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Default="00F81491" w:rsidP="008C3AC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E4" w:rsidRPr="000D157C" w:rsidRDefault="005A5CE4" w:rsidP="008C3AC7">
      <w:pPr>
        <w:jc w:val="center"/>
        <w:rPr>
          <w:b/>
          <w:spacing w:val="30"/>
          <w:sz w:val="26"/>
          <w:szCs w:val="26"/>
        </w:rPr>
      </w:pPr>
    </w:p>
    <w:p w:rsidR="005A5CE4" w:rsidRPr="00DD7AC6" w:rsidRDefault="004D355F" w:rsidP="008C3AC7">
      <w:pPr>
        <w:jc w:val="center"/>
        <w:rPr>
          <w:b/>
          <w:sz w:val="36"/>
          <w:szCs w:val="36"/>
        </w:rPr>
      </w:pPr>
      <w:r w:rsidRPr="00DD7AC6">
        <w:rPr>
          <w:b/>
          <w:sz w:val="36"/>
          <w:szCs w:val="36"/>
        </w:rPr>
        <w:t xml:space="preserve">ПРАВИТЕЛЬСТВО </w:t>
      </w:r>
      <w:r w:rsidR="005A5CE4" w:rsidRPr="00DD7AC6">
        <w:rPr>
          <w:b/>
          <w:sz w:val="36"/>
          <w:szCs w:val="36"/>
        </w:rPr>
        <w:t>РОСТОВСКОЙ ОБЛАСТИ</w:t>
      </w:r>
    </w:p>
    <w:p w:rsidR="005A5CE4" w:rsidRPr="000D157C" w:rsidRDefault="005A5CE4" w:rsidP="008C3AC7">
      <w:pPr>
        <w:pStyle w:val="Postan"/>
        <w:rPr>
          <w:sz w:val="26"/>
          <w:szCs w:val="26"/>
        </w:rPr>
      </w:pPr>
    </w:p>
    <w:p w:rsidR="005A5CE4" w:rsidRPr="001A0C17" w:rsidRDefault="005A5CE4" w:rsidP="008C3AC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1A0C17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0D157C" w:rsidRDefault="005A5CE4" w:rsidP="008C3AC7">
      <w:pPr>
        <w:jc w:val="center"/>
        <w:rPr>
          <w:b/>
          <w:spacing w:val="38"/>
          <w:sz w:val="26"/>
          <w:szCs w:val="26"/>
        </w:rPr>
      </w:pPr>
    </w:p>
    <w:p w:rsidR="005A5CE4" w:rsidRDefault="00C327FC" w:rsidP="008C3AC7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2350CC">
        <w:rPr>
          <w:sz w:val="28"/>
          <w:szCs w:val="28"/>
        </w:rPr>
        <w:t>15.12.2015</w:t>
      </w:r>
      <w:r>
        <w:rPr>
          <w:sz w:val="28"/>
          <w:szCs w:val="28"/>
        </w:rPr>
        <w:t xml:space="preserve"> </w:t>
      </w:r>
      <w:r w:rsidR="005A5CE4" w:rsidRPr="00C327FC">
        <w:rPr>
          <w:sz w:val="28"/>
          <w:szCs w:val="28"/>
        </w:rPr>
        <w:sym w:font="Times New Roman" w:char="2116"/>
      </w:r>
      <w:r w:rsidR="005A5CE4" w:rsidRPr="00C327FC">
        <w:rPr>
          <w:sz w:val="28"/>
          <w:szCs w:val="28"/>
        </w:rPr>
        <w:t xml:space="preserve"> </w:t>
      </w:r>
      <w:r w:rsidR="002350CC">
        <w:rPr>
          <w:sz w:val="28"/>
          <w:szCs w:val="28"/>
        </w:rPr>
        <w:t>165</w:t>
      </w:r>
    </w:p>
    <w:p w:rsidR="00C327FC" w:rsidRPr="000D157C" w:rsidRDefault="00C327FC" w:rsidP="008C3AC7">
      <w:pPr>
        <w:jc w:val="center"/>
        <w:rPr>
          <w:sz w:val="26"/>
          <w:szCs w:val="26"/>
        </w:rPr>
      </w:pPr>
    </w:p>
    <w:p w:rsidR="005A5CE4" w:rsidRPr="00C327FC" w:rsidRDefault="00C327FC" w:rsidP="008C3AC7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BB5F50" w:rsidRPr="00255702" w:rsidRDefault="00BB5F50" w:rsidP="008C3AC7">
      <w:pPr>
        <w:autoSpaceDE w:val="0"/>
        <w:autoSpaceDN w:val="0"/>
        <w:adjustRightInd w:val="0"/>
        <w:ind w:firstLine="709"/>
        <w:jc w:val="center"/>
        <w:rPr>
          <w:b/>
          <w:smallCaps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jc w:val="center"/>
        <w:rPr>
          <w:b/>
          <w:smallCaps/>
          <w:kern w:val="2"/>
          <w:sz w:val="28"/>
          <w:szCs w:val="28"/>
          <w:lang w:eastAsia="en-US"/>
        </w:rPr>
      </w:pPr>
      <w:r w:rsidRPr="00255702">
        <w:rPr>
          <w:b/>
          <w:smallCaps/>
          <w:kern w:val="2"/>
          <w:sz w:val="28"/>
          <w:szCs w:val="28"/>
        </w:rPr>
        <w:t>О</w:t>
      </w:r>
      <w:r w:rsidR="00255702" w:rsidRPr="00255702">
        <w:rPr>
          <w:b/>
          <w:smallCaps/>
          <w:kern w:val="2"/>
          <w:sz w:val="28"/>
          <w:szCs w:val="28"/>
        </w:rPr>
        <w:t xml:space="preserve"> </w:t>
      </w:r>
      <w:r w:rsidR="00BF596F">
        <w:rPr>
          <w:b/>
          <w:kern w:val="2"/>
          <w:sz w:val="28"/>
          <w:szCs w:val="28"/>
        </w:rPr>
        <w:t>Т</w:t>
      </w:r>
      <w:r w:rsidRPr="00255702">
        <w:rPr>
          <w:b/>
          <w:kern w:val="2"/>
          <w:sz w:val="28"/>
          <w:szCs w:val="28"/>
        </w:rPr>
        <w:t>ерриториальной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программе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="0040394A">
        <w:rPr>
          <w:b/>
          <w:kern w:val="2"/>
          <w:sz w:val="28"/>
          <w:szCs w:val="28"/>
        </w:rPr>
        <w:br/>
      </w:r>
      <w:r w:rsidRPr="00255702">
        <w:rPr>
          <w:b/>
          <w:kern w:val="2"/>
          <w:sz w:val="28"/>
          <w:szCs w:val="28"/>
        </w:rPr>
        <w:t>государственных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гарантий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бесплатного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оказания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="0040394A">
        <w:rPr>
          <w:b/>
          <w:kern w:val="2"/>
          <w:sz w:val="28"/>
          <w:szCs w:val="28"/>
        </w:rPr>
        <w:br/>
      </w:r>
      <w:r w:rsidRPr="00255702">
        <w:rPr>
          <w:b/>
          <w:kern w:val="2"/>
          <w:sz w:val="28"/>
          <w:szCs w:val="28"/>
        </w:rPr>
        <w:t>гражданам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медицинской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помощи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в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Ростовской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области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на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2016</w:t>
      </w:r>
      <w:r w:rsidR="00255702" w:rsidRPr="00255702">
        <w:rPr>
          <w:b/>
          <w:kern w:val="2"/>
          <w:sz w:val="28"/>
          <w:szCs w:val="28"/>
        </w:rPr>
        <w:t xml:space="preserve"> </w:t>
      </w:r>
      <w:r w:rsidRPr="00255702">
        <w:rPr>
          <w:b/>
          <w:kern w:val="2"/>
          <w:sz w:val="28"/>
          <w:szCs w:val="28"/>
        </w:rPr>
        <w:t>год</w:t>
      </w:r>
      <w:r w:rsidR="00255702" w:rsidRPr="00255702">
        <w:rPr>
          <w:b/>
          <w:kern w:val="2"/>
          <w:sz w:val="28"/>
          <w:szCs w:val="28"/>
        </w:rPr>
        <w:t xml:space="preserve"> </w:t>
      </w:r>
    </w:p>
    <w:p w:rsidR="00BB5F50" w:rsidRPr="00255702" w:rsidRDefault="00BB5F50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соответствии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пунктом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3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части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1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статьи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16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Федерального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закона</w:t>
      </w:r>
      <w:r w:rsidR="00255702" w:rsidRPr="00255702">
        <w:rPr>
          <w:kern w:val="2"/>
          <w:sz w:val="28"/>
          <w:szCs w:val="28"/>
        </w:rPr>
        <w:t xml:space="preserve"> </w:t>
      </w:r>
      <w:r w:rsidR="0040394A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от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21.11.2011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№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323-ФЗ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«Об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основах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охраны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здоровья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BF596F">
        <w:rPr>
          <w:kern w:val="2"/>
          <w:sz w:val="28"/>
          <w:szCs w:val="28"/>
        </w:rPr>
        <w:t>»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Правительство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="00557290">
        <w:rPr>
          <w:kern w:val="2"/>
          <w:sz w:val="28"/>
          <w:szCs w:val="28"/>
        </w:rPr>
        <w:t xml:space="preserve"> </w:t>
      </w:r>
      <w:r w:rsidRPr="0040394A">
        <w:rPr>
          <w:rFonts w:ascii="Times New Roman Полужирный" w:hAnsi="Times New Roman Полужирный"/>
          <w:b/>
          <w:spacing w:val="70"/>
          <w:kern w:val="2"/>
          <w:sz w:val="28"/>
          <w:szCs w:val="28"/>
        </w:rPr>
        <w:t>постановляе</w:t>
      </w:r>
      <w:r w:rsidRPr="00255702">
        <w:rPr>
          <w:b/>
          <w:kern w:val="2"/>
          <w:sz w:val="28"/>
          <w:szCs w:val="28"/>
        </w:rPr>
        <w:t>т:</w:t>
      </w:r>
    </w:p>
    <w:p w:rsidR="00BB5F50" w:rsidRPr="00255702" w:rsidRDefault="00BB5F50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1.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Утвердить</w:t>
      </w:r>
      <w:r w:rsidR="00255702" w:rsidRPr="00255702">
        <w:rPr>
          <w:kern w:val="2"/>
          <w:sz w:val="28"/>
          <w:szCs w:val="28"/>
        </w:rPr>
        <w:t xml:space="preserve"> </w:t>
      </w:r>
      <w:r w:rsidR="00BF596F">
        <w:rPr>
          <w:kern w:val="2"/>
          <w:sz w:val="28"/>
          <w:szCs w:val="28"/>
        </w:rPr>
        <w:t>Т</w:t>
      </w:r>
      <w:r w:rsidRPr="00255702">
        <w:rPr>
          <w:kern w:val="2"/>
          <w:sz w:val="28"/>
          <w:szCs w:val="28"/>
        </w:rPr>
        <w:t>ерриториальную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программу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государственных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гарантий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бесплатного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гражданам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="0040394A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2016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год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согласно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приложению.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2.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Рекомендовать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главам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муниципальных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образований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2.1.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Для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обеспечения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реализации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установленных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законодательством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бюджетных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полномочий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сфере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здравоохранения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использовать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собственные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материальные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ресурсы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финансовые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средства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случаях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порядке,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предусмотренных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законодательством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уставом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муниципального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образования.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2.2.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Привести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структуру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медицинских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муниципального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подчинения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соответствие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финансовыми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условиями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функционирования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рамках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реализации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="00BF596F">
        <w:rPr>
          <w:kern w:val="2"/>
          <w:sz w:val="28"/>
          <w:szCs w:val="28"/>
        </w:rPr>
        <w:t>Т</w:t>
      </w:r>
      <w:r w:rsidRPr="00255702">
        <w:rPr>
          <w:kern w:val="2"/>
          <w:sz w:val="28"/>
          <w:szCs w:val="28"/>
        </w:rPr>
        <w:t>ерриториальной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программы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государственных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гарантий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бесплатного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гражданам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="0040394A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2016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год.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3.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Министерству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финансов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(Федотова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Л.В.)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учесть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положения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настоящего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постановления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исполнении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бюджета</w:t>
      </w:r>
      <w:r w:rsidR="00255702" w:rsidRPr="00255702">
        <w:rPr>
          <w:kern w:val="2"/>
          <w:sz w:val="28"/>
          <w:szCs w:val="28"/>
        </w:rPr>
        <w:t xml:space="preserve"> </w:t>
      </w:r>
      <w:r w:rsidR="0040394A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2016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год.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4.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Постановление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вступает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силу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дня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его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официального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опубликования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применяется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к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правоотношениям,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возникшим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1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января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2016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5.</w:t>
      </w:r>
      <w:r w:rsidR="0040394A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Контроль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выполнением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постановления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возложить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заместителя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Губернатора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Бондарева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С.Б.</w:t>
      </w:r>
    </w:p>
    <w:p w:rsidR="00BB5F50" w:rsidRPr="00255702" w:rsidRDefault="00BB5F50" w:rsidP="008C3AC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2E0B29" w:rsidRDefault="002E0B29" w:rsidP="008C3AC7">
      <w:pPr>
        <w:rPr>
          <w:sz w:val="28"/>
        </w:rPr>
      </w:pPr>
      <w:r>
        <w:rPr>
          <w:sz w:val="28"/>
        </w:rPr>
        <w:t xml:space="preserve">       </w:t>
      </w:r>
      <w:r w:rsidRPr="00804A3B">
        <w:rPr>
          <w:sz w:val="28"/>
        </w:rPr>
        <w:t>Губернатор</w:t>
      </w:r>
    </w:p>
    <w:p w:rsidR="002E0B29" w:rsidRDefault="002E0B29" w:rsidP="008C3AC7">
      <w:pPr>
        <w:rPr>
          <w:sz w:val="28"/>
        </w:rPr>
      </w:pPr>
      <w:r>
        <w:rPr>
          <w:sz w:val="28"/>
        </w:rPr>
        <w:t xml:space="preserve">Ростовской </w:t>
      </w:r>
      <w:r w:rsidRPr="00804A3B">
        <w:rPr>
          <w:sz w:val="28"/>
        </w:rPr>
        <w:t xml:space="preserve">области </w:t>
      </w:r>
      <w:r>
        <w:rPr>
          <w:sz w:val="28"/>
        </w:rPr>
        <w:t xml:space="preserve">                                                                              </w:t>
      </w:r>
      <w:r w:rsidRPr="001405D1">
        <w:rPr>
          <w:sz w:val="28"/>
        </w:rPr>
        <w:t xml:space="preserve">  </w:t>
      </w:r>
      <w:r w:rsidRPr="00804A3B">
        <w:rPr>
          <w:sz w:val="28"/>
        </w:rPr>
        <w:t>В.Ю. Голубев</w:t>
      </w:r>
    </w:p>
    <w:p w:rsidR="00BB5F50" w:rsidRPr="00255702" w:rsidRDefault="00BB5F50" w:rsidP="008C3AC7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BB5F50" w:rsidRPr="00255702" w:rsidRDefault="00BB5F50" w:rsidP="008C3AC7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F81491" w:rsidRPr="00255702" w:rsidRDefault="00F81491" w:rsidP="008C3AC7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Постановление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вносит</w:t>
      </w:r>
    </w:p>
    <w:p w:rsidR="00F81491" w:rsidRPr="00255702" w:rsidRDefault="00F81491" w:rsidP="008C3AC7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министерство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здравоохранения</w:t>
      </w:r>
    </w:p>
    <w:p w:rsidR="00F81491" w:rsidRPr="00255702" w:rsidRDefault="00F81491" w:rsidP="008C3AC7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</w:t>
      </w:r>
    </w:p>
    <w:p w:rsidR="00F81491" w:rsidRPr="00255702" w:rsidRDefault="00F81491" w:rsidP="008C3AC7">
      <w:pPr>
        <w:pageBreakBefore/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Приложение</w:t>
      </w:r>
    </w:p>
    <w:p w:rsidR="00F81491" w:rsidRPr="00255702" w:rsidRDefault="00F81491" w:rsidP="008C3AC7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постановлению</w:t>
      </w:r>
    </w:p>
    <w:p w:rsidR="00F81491" w:rsidRPr="00255702" w:rsidRDefault="00F81491" w:rsidP="008C3AC7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Правительства</w:t>
      </w:r>
    </w:p>
    <w:p w:rsidR="00F81491" w:rsidRPr="00255702" w:rsidRDefault="00F81491" w:rsidP="008C3AC7">
      <w:pPr>
        <w:autoSpaceDE w:val="0"/>
        <w:autoSpaceDN w:val="0"/>
        <w:ind w:left="6237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</w:p>
    <w:p w:rsidR="002E0B29" w:rsidRPr="000F3274" w:rsidRDefault="002350CC" w:rsidP="008C3AC7">
      <w:pPr>
        <w:ind w:left="6237"/>
        <w:jc w:val="center"/>
        <w:rPr>
          <w:sz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15.12.2015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165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BB5F50" w:rsidRPr="00255702" w:rsidRDefault="00BB5F50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</w:p>
    <w:p w:rsidR="00094B38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BB5F50" w:rsidRPr="00255702" w:rsidRDefault="00BB5F50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положения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0394A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единицу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тарифов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способы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предусматривает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критерии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уровней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0394A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0394A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сбалансированности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выделяемых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обоснованной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повышения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эффективности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ресурсов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сформирована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следующих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принципов: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обоснования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особенностей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демографического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заболеваемости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сложившихся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уровней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посещаемости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соответствия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нормативам;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соответствия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мощности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равнодоступности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устанавливаются: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(состояний)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взимания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Ростовской 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фонда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0394A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Ростовской 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0394A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пятидесятипроцентной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скидкой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имплантируемых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донорской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компонентами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желанию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целевые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критериев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критериями,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объем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8);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объем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расчете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стоимость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9);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выбор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(семейного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согласия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освидетельствования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желающих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усыновить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(удочерить),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взять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(попечительство),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постановке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воинский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призыве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приравненную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контракту,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профессиональные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высшего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призыве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сборы,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альтернативную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освидетельствования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приравненной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Pr="00255702">
        <w:rPr>
          <w:rFonts w:eastAsia="Calibri"/>
          <w:smallCaps/>
          <w:kern w:val="2"/>
          <w:sz w:val="28"/>
          <w:szCs w:val="28"/>
        </w:rPr>
        <w:t>,</w:t>
      </w:r>
      <w:r w:rsidR="00255702" w:rsidRPr="00255702">
        <w:rPr>
          <w:rFonts w:eastAsia="Calibri"/>
          <w:smallCaps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предоставляются: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доврачебная,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паллиативная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санитарно-гигиеническому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просвещению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доврачебная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акушерами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образованием.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врачами-терапевтами,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врачами-терапевтами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врачами-педиатрами,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врачами-педиатрами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(семейными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специализированную,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высокотехнологичную,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послеродовой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сложных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реабилитацию.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сложных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уникальных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ресурсоемких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научно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эффективностью,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клеточных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роботизированной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техники,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инженерии,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разработанных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достижений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смежных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отраслей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техники.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являющаяся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содержит,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некоторые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содержащие,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несчастных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травмах,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отравлениях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вмешательства.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представляющая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транспортировку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спасения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угрожающих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женщин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послеродовой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новорожденных,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пострадавших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результате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чрезвычайных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стихийных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бедствий).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выездными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время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транспортировки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оборудования.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Паллиативная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прошедшими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комплекс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вмешательств,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избавление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облегчение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тяжелых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проявлений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улучшения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неизлечимо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следующих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формах: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экстренная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внезапных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обострении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неотложная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внезапных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обострении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плановая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отсрочка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время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повлечет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ухудшения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здоровью.</w:t>
      </w:r>
    </w:p>
    <w:p w:rsidR="00F81491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Перечисленные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выше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8507DC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1,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соблюдением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разделами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8507DC">
        <w:rPr>
          <w:rFonts w:eastAsia="Calibri"/>
          <w:kern w:val="2"/>
          <w:sz w:val="28"/>
          <w:szCs w:val="28"/>
        </w:rPr>
        <w:t xml:space="preserve"> – </w:t>
      </w:r>
      <w:r w:rsidRPr="00255702">
        <w:rPr>
          <w:rFonts w:eastAsia="Calibri"/>
          <w:kern w:val="2"/>
          <w:sz w:val="28"/>
          <w:szCs w:val="28"/>
        </w:rPr>
        <w:t>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гарантий.</w:t>
      </w:r>
    </w:p>
    <w:p w:rsidR="008507DC" w:rsidRPr="00255702" w:rsidRDefault="008507DC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rPr>
          <w:kern w:val="2"/>
          <w:sz w:val="28"/>
          <w:szCs w:val="28"/>
          <w:lang w:eastAsia="en-US"/>
        </w:rPr>
        <w:sectPr w:rsidR="00F81491" w:rsidRPr="00255702" w:rsidSect="00BB5F50">
          <w:footerReference w:type="even" r:id="rId9"/>
          <w:footerReference w:type="default" r:id="rId10"/>
          <w:pgSz w:w="11906" w:h="16838" w:code="9"/>
          <w:pgMar w:top="709" w:right="851" w:bottom="1134" w:left="1304" w:header="709" w:footer="709" w:gutter="0"/>
          <w:cols w:space="708"/>
          <w:docGrid w:linePitch="360"/>
        </w:sectPr>
      </w:pPr>
    </w:p>
    <w:p w:rsidR="00F81491" w:rsidRPr="00255702" w:rsidRDefault="00255702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Таблица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№</w:t>
      </w:r>
      <w:r w:rsidR="008507DC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1</w:t>
      </w:r>
      <w:r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255702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b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</w:t>
      </w:r>
      <w:r w:rsidR="00690005">
        <w:rPr>
          <w:rFonts w:eastAsia="Calibri"/>
          <w:kern w:val="2"/>
          <w:sz w:val="28"/>
          <w:szCs w:val="28"/>
        </w:rPr>
        <w:t>РУППЫ ЗАБОЛЕВАНИЙ И СОСТОЯНИЙ</w:t>
      </w:r>
      <w:r w:rsidRPr="00255702">
        <w:rPr>
          <w:rFonts w:eastAsia="Calibri"/>
          <w:kern w:val="2"/>
          <w:sz w:val="28"/>
          <w:szCs w:val="28"/>
        </w:rPr>
        <w:t>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2631"/>
        <w:gridCol w:w="1145"/>
        <w:gridCol w:w="4092"/>
        <w:gridCol w:w="3587"/>
        <w:gridCol w:w="2832"/>
      </w:tblGrid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№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п/п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Группа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заболеваний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состояний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Класс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690005">
              <w:rPr>
                <w:rFonts w:eastAsia="Calibri"/>
                <w:spacing w:val="-6"/>
                <w:kern w:val="2"/>
                <w:sz w:val="28"/>
                <w:szCs w:val="28"/>
              </w:rPr>
              <w:t>МК</w:t>
            </w:r>
            <w:r w:rsidR="00690005" w:rsidRPr="00690005">
              <w:rPr>
                <w:rFonts w:eastAsia="Calibri"/>
                <w:spacing w:val="-6"/>
                <w:kern w:val="2"/>
                <w:sz w:val="28"/>
                <w:szCs w:val="28"/>
              </w:rPr>
              <w:t>Б</w:t>
            </w:r>
            <w:r w:rsidRPr="00690005">
              <w:rPr>
                <w:rFonts w:eastAsia="Calibri"/>
                <w:spacing w:val="-6"/>
                <w:kern w:val="2"/>
                <w:sz w:val="28"/>
                <w:szCs w:val="28"/>
              </w:rPr>
              <w:t>-10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Перечень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специалистов,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оказывающих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амбулаторно-поликлиническую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помощь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Перечень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профилей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стационарных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отделений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Источники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финансирования</w:t>
            </w:r>
          </w:p>
        </w:tc>
      </w:tr>
    </w:tbl>
    <w:p w:rsidR="00BC1C5A" w:rsidRPr="00BC1C5A" w:rsidRDefault="00BC1C5A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2631"/>
        <w:gridCol w:w="1145"/>
        <w:gridCol w:w="4092"/>
        <w:gridCol w:w="3587"/>
        <w:gridCol w:w="2832"/>
      </w:tblGrid>
      <w:tr w:rsidR="00BC1C5A" w:rsidRPr="00255702" w:rsidTr="00690005">
        <w:trPr>
          <w:tblHeader/>
        </w:trPr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6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паразитарные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инфекционист,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акушер-гинеколог,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половым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путем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дерматовенеролог,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акушер-гинеколог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дерматовенерологическое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Туберкулез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фтизиатр,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туберкулезное,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Синдром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приобретенного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иммунодефицита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(далее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8507DC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СПИД)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инфекционист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Новообразования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онколог,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онколог-гинеколог,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онколог-радиолог,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онкологическое,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лучевой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радиологическое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6.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эндокринной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системы,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расстройства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питания,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нарушения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обмена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веществ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IV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эндокринолог,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эндокринолог,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акушер-гинеколог,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аллерголог-иммунолог,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эндокринологическое,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крови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кроветворных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органов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отдельные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нарушения,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вовлекающие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иммунный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механизм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гематолог,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иммунолог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клинический,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гематологическое,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Психические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расстройства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расстройства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поведения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V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психиатр,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невролог,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психолог,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психиатрическое,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психоневрологическое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(оказание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жителям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Ростовской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ГБУ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4F1112">
              <w:rPr>
                <w:rFonts w:eastAsia="Calibri"/>
                <w:kern w:val="2"/>
                <w:sz w:val="28"/>
                <w:szCs w:val="28"/>
              </w:rPr>
              <w:t>«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ОДБ</w:t>
            </w:r>
            <w:r w:rsidR="004F1112">
              <w:rPr>
                <w:rFonts w:eastAsia="Calibri"/>
                <w:kern w:val="2"/>
                <w:sz w:val="28"/>
                <w:szCs w:val="28"/>
              </w:rPr>
              <w:t>»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ГБУ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4F1112">
              <w:rPr>
                <w:rFonts w:eastAsia="Calibri"/>
                <w:kern w:val="2"/>
                <w:sz w:val="28"/>
                <w:szCs w:val="28"/>
              </w:rPr>
              <w:t>«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ПЦ</w:t>
            </w:r>
            <w:r w:rsidR="004F1112">
              <w:rPr>
                <w:rFonts w:eastAsia="Calibri"/>
                <w:kern w:val="2"/>
                <w:sz w:val="28"/>
                <w:szCs w:val="28"/>
              </w:rPr>
              <w:t>»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4F1112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ОМС)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9.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Наркологические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заболевания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V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психиатр-нарколог,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наркологическое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областного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10.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нервной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системы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VI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невролог,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неврологическое,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11.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глаза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придаточного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аппарата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VII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офтальмолог,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офтальмологическое,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уха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сосцевидного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отростка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VIII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оториноларинголог,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C96C55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отоларингологическое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C96C55">
              <w:rPr>
                <w:rFonts w:eastAsia="Calibri"/>
                <w:spacing w:val="-6"/>
                <w:kern w:val="2"/>
                <w:sz w:val="28"/>
                <w:szCs w:val="28"/>
              </w:rPr>
              <w:t>(оториноларингологическое),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челюстно-лицевой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13.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системы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кровообращения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IX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кардиолог,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ревматолог,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сосудистый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невролог,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кардиологическое,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ревматологическое,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кардиоревматологическое,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сосудистой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неврологическое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14.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органов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дыхания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пульмонолог,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аллерголог-иммунолог,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оториноларинголог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пульмонологическое,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торакальной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15.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органов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пищеварения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гастроэнтеролог,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проктолог,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гастроэнтерологическое,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проктологическое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16.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Заболевания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зубов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полости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рта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стоматолог,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стоматолог-терапевт,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стоматолог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стоматолог-хирург,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ортодонт,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зубной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стоматологическое,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челюстно-лицевой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мочеполовой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системы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XIV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нефролог,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андролог,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уролог-андролог,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нефрологическое,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острого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хронического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гемодиализа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18.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женских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половых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органов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XIV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акушер-гинеколог,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C96C55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(в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состав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которого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входят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гинекологические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койки)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19.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Беременность,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аборты,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роды,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послеродовой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период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XV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акушер-гинеколог,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акушерское,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родильное,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патологии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беременности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20.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кожи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подкожной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клетчатки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дерматовенеролог,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иммунолог,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инфекционист,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дерматологическое,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аллергологическое,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</w:p>
        </w:tc>
        <w:tc>
          <w:tcPr>
            <w:tcW w:w="2832" w:type="dxa"/>
          </w:tcPr>
          <w:p w:rsidR="004F111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4F111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областного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(ГБУ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«КВД»,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помощь)),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4F111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4F111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(ГБУ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«КВД»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стационара),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другие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организации)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костно-мышечной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системы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соединительной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ткани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XIII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ревматолог,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травматолог-ортопед,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невролог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ревматологическое,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ортопедическое,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22.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Врожденные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аномалии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(пороки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развития),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деформации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хромосомные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нарушения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XVII</w:t>
            </w:r>
          </w:p>
        </w:tc>
        <w:tc>
          <w:tcPr>
            <w:tcW w:w="4092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отоларинголог,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стоматолог-хирург,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травматолог-ортопед,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офтальмолог,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врач-генетик,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отоларингологическое,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кардиохирургическое,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ортопедическое,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челюстно-лицевой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23.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Состояния,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возникающие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перинатальном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периоде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XVI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невролог,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офтальмолог,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C96C55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раннего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возраста,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отделение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II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этапа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выхаживания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для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недоношенных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новорожденных,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отделение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патологии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новорожденных,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Травмы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XIX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травматолог-ортопед,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ортопедическое,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нейрохирургическое,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25.</w:t>
            </w:r>
          </w:p>
        </w:tc>
        <w:tc>
          <w:tcPr>
            <w:tcW w:w="2631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Ожоги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XIX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травматолог-ортопед,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детский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ожоговое,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травматологическое,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хирургическое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26.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Отравления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другие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последствия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воздействия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внешних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причин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XIX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токсиколог,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инфекционист,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врач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общей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практики</w:t>
            </w:r>
          </w:p>
        </w:tc>
        <w:tc>
          <w:tcPr>
            <w:tcW w:w="3587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токсикологическое,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терапевтическое,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педиатрическое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отделение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острых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отравлений,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инфекционное</w:t>
            </w:r>
          </w:p>
        </w:tc>
        <w:tc>
          <w:tcPr>
            <w:tcW w:w="283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</w:tr>
      <w:tr w:rsidR="00BC1C5A" w:rsidRPr="00255702" w:rsidTr="00690005">
        <w:tc>
          <w:tcPr>
            <w:tcW w:w="692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27.</w:t>
            </w:r>
          </w:p>
        </w:tc>
        <w:tc>
          <w:tcPr>
            <w:tcW w:w="2631" w:type="dxa"/>
          </w:tcPr>
          <w:p w:rsidR="008507DC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Факторы,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влияющие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состояние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здоровья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населения,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контакты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учреждениями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здравоохранения</w:t>
            </w:r>
          </w:p>
        </w:tc>
        <w:tc>
          <w:tcPr>
            <w:tcW w:w="1145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XVIII,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XXI</w:t>
            </w:r>
          </w:p>
        </w:tc>
        <w:tc>
          <w:tcPr>
            <w:tcW w:w="4092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врачи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всех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специальностей,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генетик</w:t>
            </w:r>
          </w:p>
        </w:tc>
        <w:tc>
          <w:tcPr>
            <w:tcW w:w="3587" w:type="dxa"/>
          </w:tcPr>
          <w:p w:rsidR="00F81491" w:rsidRPr="00255702" w:rsidRDefault="00C96C55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832" w:type="dxa"/>
          </w:tcPr>
          <w:p w:rsidR="004F111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только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после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специальной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экспертизы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случаям,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перечень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которых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определяется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тарифным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соглашением</w:t>
            </w:r>
          </w:p>
        </w:tc>
      </w:tr>
    </w:tbl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Примечание.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Использ</w:t>
      </w:r>
      <w:r w:rsidR="00557290">
        <w:rPr>
          <w:rFonts w:eastAsia="Calibri"/>
          <w:kern w:val="2"/>
          <w:sz w:val="28"/>
          <w:szCs w:val="28"/>
        </w:rPr>
        <w:t>уемые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сокращения: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«ОДКБ»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«Областная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больница»;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«ПЦ»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«Перинатальный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центр»;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ГБУ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«КВД»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«Кожно-венерологический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диспансер»;</w:t>
      </w:r>
    </w:p>
    <w:p w:rsidR="00F81491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МКБ-10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507D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международная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классификация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пересмотра</w:t>
      </w:r>
      <w:r w:rsidR="00690005">
        <w:rPr>
          <w:rFonts w:eastAsia="Calibri"/>
          <w:kern w:val="2"/>
          <w:sz w:val="28"/>
          <w:szCs w:val="28"/>
        </w:rPr>
        <w:t>;</w:t>
      </w:r>
    </w:p>
    <w:p w:rsidR="00690005" w:rsidRPr="00255702" w:rsidRDefault="00690005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ОМС – обязательное медицинское страхование.</w:t>
      </w:r>
    </w:p>
    <w:p w:rsidR="00BB5F50" w:rsidRPr="00255702" w:rsidRDefault="00BB5F50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rPr>
          <w:kern w:val="2"/>
          <w:sz w:val="28"/>
          <w:szCs w:val="28"/>
          <w:lang w:eastAsia="en-US"/>
        </w:rPr>
        <w:sectPr w:rsidR="00F81491" w:rsidRPr="00255702" w:rsidSect="00BB5F50">
          <w:pgSz w:w="16840" w:h="11907" w:orient="landscape" w:code="9"/>
          <w:pgMar w:top="1304" w:right="851" w:bottom="851" w:left="1134" w:header="709" w:footer="709" w:gutter="0"/>
          <w:cols w:space="720"/>
        </w:sect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4F1112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положения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3.1.1.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финансируемую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бюджетов.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3.1.2.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лицензии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деятельность.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3.1.3.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следующих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эвакуации);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амбулаторно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предусматривающих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работника;</w:t>
      </w:r>
    </w:p>
    <w:p w:rsidR="00F81491" w:rsidRPr="00255702" w:rsidRDefault="00255702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в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дневном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стационаре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(в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условиях,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предусматривающих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медицинское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наблюдение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и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лечение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в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дневное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время,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но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не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требующих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круглосуточного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медицинского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наблюдения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и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лечения);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стационарно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интенсивных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изоляции,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3.1.4.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Объем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санитарно-гигиенических,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противоэпидемических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Лечащий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своевременное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квалифицированное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представителя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приглашает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созывает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консилиум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ноября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323-ФЗ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охраны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Федерации».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Рекомендации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реализуются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только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согласованию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инициативе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предусматриваются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lastRenderedPageBreak/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3.1.5.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Если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перевод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3.1.6.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размещают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общедоступном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официальном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сайте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«</w:t>
      </w:r>
      <w:r w:rsidRPr="00255702">
        <w:rPr>
          <w:rFonts w:eastAsia="Calibri"/>
          <w:kern w:val="2"/>
          <w:sz w:val="28"/>
          <w:szCs w:val="28"/>
        </w:rPr>
        <w:t>Интернет</w:t>
      </w:r>
      <w:r w:rsidR="00690005">
        <w:rPr>
          <w:rFonts w:eastAsia="Calibri"/>
          <w:kern w:val="2"/>
          <w:sz w:val="28"/>
          <w:szCs w:val="28"/>
        </w:rPr>
        <w:t>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29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ноября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2010</w:t>
      </w:r>
      <w:r w:rsidR="0069000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г</w:t>
      </w:r>
      <w:r w:rsidR="00690005">
        <w:rPr>
          <w:rFonts w:eastAsia="Calibri"/>
          <w:kern w:val="2"/>
          <w:sz w:val="28"/>
          <w:szCs w:val="28"/>
        </w:rPr>
        <w:t>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326-ФЗ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Федерации».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510E06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3.2.1.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несчастных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травмах,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отравлениях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вмешательства.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3.2.2.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3.2.3.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Скорая,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внезапных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обострении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внезапных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обострении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3.2.4.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режиме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заболевшим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пострадавшим,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непосредственном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(подстанцию,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отделение)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поступившие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оперативный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(диспетчерскую)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регистратуру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(амбулатории)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3.2.5.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выездными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время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транспортировки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оборудования.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происшествия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угрожающих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женщин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послеродовой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новорожденных,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пострадавших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результате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чрезвычайных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стихийных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бедствий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Выбор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доставки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производится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тяжести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минимальной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расположения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куда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будет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доставляться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3.2.6.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регламентирован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20.06.2013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388н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помощи».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3.2.7.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(фельдшерской)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сестрой)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передаче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вызовов.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3.2.8.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первоочередном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выезд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выезд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свободной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общепрофильной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Время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доезда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должно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превышать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3.2.9.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уполномоченного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исполнительной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3.2.10.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дальнейшего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пострадавших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дежурный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сопроводительному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(фельдшера)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3.2.11.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нуждающихся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динамического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своевременного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(коррекции)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(активное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посещение),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(прикрепления)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pageBreakBefore/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3.3.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3.3.1.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доврачебную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акушерами,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образованием;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врачами-терапевтами,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врачами-терапевтами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(семейными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3.3.2.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3.3.3.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Амбулаторная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травмах,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отравлениях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изоляции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интенсивных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искусственном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прерывании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(абортах),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наблюдению)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3.3.4.</w:t>
      </w:r>
      <w:r w:rsidR="00510E06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повышения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эффективности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обострении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10E06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создаваться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превышают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дву</w:t>
      </w:r>
      <w:r w:rsidRPr="00255702">
        <w:rPr>
          <w:rFonts w:eastAsia="Calibri"/>
          <w:kern w:val="2"/>
          <w:sz w:val="28"/>
          <w:szCs w:val="28"/>
        </w:rPr>
        <w:t>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3.3.5.</w:t>
      </w:r>
      <w:r w:rsidR="00A677B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предъявлении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паспорта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заменяющего.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предварительной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записи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(самозаписи),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талону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время,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отведенное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нагрузки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конкретной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специальности,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главным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профилей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рабочих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врачами-терапевтами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(семейными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педиатрами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обращения;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лабораторно-диагностические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врача-специалиста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заболеванию.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конкретного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инструментальных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маммографию,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функциональную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ультрозвуковые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рабочих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компьютерной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томографии,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магнитно-резонансной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томографии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ангиографии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выданному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рабочих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Данный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внешние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(выполняемые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лабораторные)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регистрируются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регистрации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что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тарифам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внешним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3.3.6.</w:t>
      </w:r>
      <w:r w:rsidR="00A677B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консультации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лабораторно-диагностического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отсутствующего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должен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3.3.7.</w:t>
      </w:r>
      <w:r w:rsidR="00A677B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(консультативно-диагностическая)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врача-специалиста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прикреплен,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результатов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предварительного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должны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превышать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календарных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3.3.8.</w:t>
      </w:r>
      <w:r w:rsidR="00A677B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A677B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академии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финансируемые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дорогостоящие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(высокотехнологичные)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3.3.9.</w:t>
      </w:r>
      <w:r w:rsidR="00A677B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заместительной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почечной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терапии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гемодиализа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(экстракорпорального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оплодотворения)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57290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3.3.10.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Оформление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3.3.11.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Неотложная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независимо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прикрепления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предварительной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записи.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безотлагательно.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двух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Отсутствие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удостоверяющих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личность,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отказа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3.3.12.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внезапных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ухудшениях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позволяющих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посетить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тяжелых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активные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(врачом,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сестрой,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акушеркой)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своевременного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(коррекции)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патронажа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дородового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патронажа,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патронажа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родильниц,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превентивных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посещения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констатации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факта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смерти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выход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сельской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местности);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Посещение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производится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поликлинику.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Неотложная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двух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дому.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3.3.13.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Организация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приближения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жительства,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территориально-участковому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принципу,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предусматривающему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обслуживаемого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контингента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(пребывания)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(обучения)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подразделениях.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  <w:lang w:eastAsia="en-US"/>
        </w:rPr>
        <w:t>3.3.14.</w:t>
      </w:r>
      <w:r w:rsidR="00E56A35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</w:rPr>
        <w:t>Условия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реализации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установленного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законодательством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врача,</w:t>
      </w:r>
      <w:r w:rsidR="00255702" w:rsidRPr="00255702">
        <w:rPr>
          <w:kern w:val="2"/>
          <w:sz w:val="28"/>
          <w:szCs w:val="28"/>
        </w:rPr>
        <w:t xml:space="preserve"> </w:t>
      </w:r>
      <w:r w:rsidR="00E56A35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том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числе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общей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практики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(семейного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врача)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лечащего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(с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учетом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согласия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соответствии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статьей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21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Федерального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закона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21.11.2011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№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323-ФЗ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«Об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основах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охраны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здоровья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Федерации»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рамках</w:t>
      </w:r>
      <w:r w:rsidR="00255702" w:rsidRPr="00255702">
        <w:rPr>
          <w:kern w:val="2"/>
          <w:sz w:val="28"/>
          <w:szCs w:val="28"/>
        </w:rPr>
        <w:t xml:space="preserve"> </w:t>
      </w:r>
      <w:r w:rsidR="00690005">
        <w:rPr>
          <w:kern w:val="2"/>
          <w:sz w:val="28"/>
          <w:szCs w:val="28"/>
        </w:rPr>
        <w:t>Т</w:t>
      </w:r>
      <w:r w:rsidRPr="00255702">
        <w:rPr>
          <w:kern w:val="2"/>
          <w:sz w:val="28"/>
          <w:szCs w:val="28"/>
        </w:rPr>
        <w:t>ерриториальной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программы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государственных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гарантий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имеет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учетом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согласия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врача.</w:t>
      </w:r>
      <w:r w:rsidR="00255702" w:rsidRPr="00255702">
        <w:rPr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оказывающей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первичную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медико-санитарную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помощь,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осуществляется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чаще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один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раз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год</w:t>
      </w:r>
      <w:r w:rsidR="00255702" w:rsidRPr="00255702">
        <w:rPr>
          <w:kern w:val="2"/>
          <w:sz w:val="28"/>
          <w:szCs w:val="28"/>
        </w:rPr>
        <w:t xml:space="preserve"> </w:t>
      </w:r>
      <w:r w:rsidR="00E56A35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(за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исключением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случаев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изменения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места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жительства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или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места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пребывания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гражданина)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порядке,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установленном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приказом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Министерства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здравоохранения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(приказ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Минздравсоцразвития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255702" w:rsidRPr="00255702">
        <w:rPr>
          <w:kern w:val="2"/>
          <w:sz w:val="28"/>
          <w:szCs w:val="28"/>
        </w:rPr>
        <w:t xml:space="preserve"> </w:t>
      </w:r>
      <w:r w:rsidR="00E56A35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от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26.04.2012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№</w:t>
      </w:r>
      <w:r w:rsidR="00E56A35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406н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«Об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утверждении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порядка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ему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рамках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программы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государственных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гарантий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бесплатного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гражданам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помощи»).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Прикрепление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для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</w:rPr>
        <w:t>медицинского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наблюдения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лечения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лиц,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проживающих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</w:rPr>
        <w:t>либо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работающих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вне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зоны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обслуживания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учетом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</w:rPr>
        <w:t>рекомендуемой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численности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прикрепленных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к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установленной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соответствующими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приказами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Министерства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здравоохранения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255702" w:rsidRPr="00255702">
        <w:rPr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Прикрепление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проживающих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других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субъектах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для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получения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первичной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медико-санитарной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осуществляющей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свою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деятельность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Ростовской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области,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осуществляется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порядке,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установленном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приказом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Министерства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здравоохранения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21.12.2012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№</w:t>
      </w:r>
      <w:r w:rsidR="00E56A35">
        <w:rPr>
          <w:kern w:val="2"/>
          <w:sz w:val="28"/>
          <w:szCs w:val="28"/>
        </w:rPr>
        <w:t> </w:t>
      </w:r>
      <w:r w:rsidRPr="00255702">
        <w:rPr>
          <w:kern w:val="2"/>
          <w:sz w:val="28"/>
          <w:szCs w:val="28"/>
        </w:rPr>
        <w:t>1342н</w:t>
      </w:r>
      <w:r w:rsidR="00255702" w:rsidRPr="00255702">
        <w:rPr>
          <w:kern w:val="2"/>
          <w:sz w:val="28"/>
          <w:szCs w:val="28"/>
        </w:rPr>
        <w:t xml:space="preserve"> </w:t>
      </w:r>
      <w:r w:rsidR="00E56A35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«Об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утверждении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порядка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="00E56A35">
        <w:rPr>
          <w:kern w:val="2"/>
          <w:sz w:val="28"/>
          <w:szCs w:val="28"/>
        </w:rPr>
        <w:br/>
      </w:r>
      <w:r w:rsidRPr="00255702">
        <w:rPr>
          <w:kern w:val="2"/>
          <w:sz w:val="28"/>
          <w:szCs w:val="28"/>
        </w:rPr>
        <w:t>(за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исключением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случаев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скорой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помощи)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пределами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территории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субъекта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Российской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Федерации,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котором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проживает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ему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рамках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программы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государственных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гарантий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бесплатного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оказания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помощи».</w:t>
      </w:r>
      <w:r w:rsidR="00255702" w:rsidRPr="00255702">
        <w:rPr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выбранной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гражданин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имеет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право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выбор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лечащего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(врача-терапевта,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врача-терапевта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участкового,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врача-педиатра,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врача-педиатра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участкового,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общей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практики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(семейного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врача))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или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фельдшера,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но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не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чаще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чем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один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раз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год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(за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исключением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случаев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замены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медицинской</w:t>
      </w:r>
      <w:r w:rsidR="00255702" w:rsidRPr="00255702">
        <w:rPr>
          <w:kern w:val="2"/>
          <w:sz w:val="28"/>
          <w:szCs w:val="28"/>
        </w:rPr>
        <w:t xml:space="preserve"> </w:t>
      </w:r>
      <w:r w:rsidRPr="00255702">
        <w:rPr>
          <w:kern w:val="2"/>
          <w:sz w:val="28"/>
          <w:szCs w:val="28"/>
        </w:rPr>
        <w:t>организации).</w:t>
      </w:r>
      <w:r w:rsidR="00255702" w:rsidRPr="00255702">
        <w:rPr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lastRenderedPageBreak/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выборе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гражданин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имеет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получение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информации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доступной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для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форме,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числе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размещенной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информационно-телекоммуникационной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690005">
        <w:rPr>
          <w:kern w:val="2"/>
          <w:sz w:val="28"/>
          <w:szCs w:val="28"/>
          <w:lang w:eastAsia="en-US"/>
        </w:rPr>
        <w:t>«</w:t>
      </w:r>
      <w:r w:rsidRPr="00255702">
        <w:rPr>
          <w:kern w:val="2"/>
          <w:sz w:val="28"/>
          <w:szCs w:val="28"/>
          <w:lang w:eastAsia="en-US"/>
        </w:rPr>
        <w:t>Интернет</w:t>
      </w:r>
      <w:r w:rsidR="00690005">
        <w:rPr>
          <w:kern w:val="2"/>
          <w:sz w:val="28"/>
          <w:szCs w:val="28"/>
          <w:lang w:eastAsia="en-US"/>
        </w:rPr>
        <w:t>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(далее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−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сеть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690005">
        <w:rPr>
          <w:kern w:val="2"/>
          <w:sz w:val="28"/>
          <w:szCs w:val="28"/>
          <w:lang w:eastAsia="en-US"/>
        </w:rPr>
        <w:t>«</w:t>
      </w:r>
      <w:r w:rsidRPr="00255702">
        <w:rPr>
          <w:kern w:val="2"/>
          <w:sz w:val="28"/>
          <w:szCs w:val="28"/>
          <w:lang w:eastAsia="en-US"/>
        </w:rPr>
        <w:t>Интернет</w:t>
      </w:r>
      <w:r w:rsidR="00690005">
        <w:rPr>
          <w:kern w:val="2"/>
          <w:sz w:val="28"/>
          <w:szCs w:val="28"/>
          <w:lang w:eastAsia="en-US"/>
        </w:rPr>
        <w:t>»</w:t>
      </w:r>
      <w:r w:rsidRPr="00255702">
        <w:rPr>
          <w:kern w:val="2"/>
          <w:sz w:val="28"/>
          <w:szCs w:val="28"/>
          <w:lang w:eastAsia="en-US"/>
        </w:rPr>
        <w:t>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осуществляемой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ею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деятельности,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врачей-терапевтов,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врачей-терапевтов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участковых,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врачей-педиатров,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врачей-педиатров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участковых,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практики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(семейных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фельдшеров,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уровне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образования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квалификации,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количестве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выбравших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указанных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работников,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территориях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обслуживания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(врачебных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участках)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указанных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работников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оказании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дому.</w:t>
      </w:r>
    </w:p>
    <w:p w:rsidR="00F81491" w:rsidRPr="00255702" w:rsidRDefault="00255702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i/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Выбор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лечащего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врача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осуществляется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путем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подачи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заявления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лично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или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через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своего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представителя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на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имя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руководителя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организации,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наличии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согласия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врача,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выбранного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пациентом,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учетом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рекомендуемой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численности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обслуживаемого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населения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на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врачебных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участках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соответствии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нормативной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штатной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численностью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персонала.</w:t>
      </w:r>
    </w:p>
    <w:p w:rsidR="00F81491" w:rsidRPr="00255702" w:rsidRDefault="00255702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случае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требования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гражданина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замене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лечащего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врача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="00F81491" w:rsidRPr="00255702">
        <w:rPr>
          <w:kern w:val="2"/>
          <w:sz w:val="28"/>
          <w:szCs w:val="28"/>
          <w:lang w:eastAsia="en-US"/>
        </w:rPr>
        <w:t>(за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исключением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случаев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оказания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специализированной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помощи)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он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обращается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к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руководителю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организации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(ее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подразделения)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="00F81491" w:rsidRPr="00255702">
        <w:rPr>
          <w:kern w:val="2"/>
          <w:sz w:val="28"/>
          <w:szCs w:val="28"/>
          <w:lang w:eastAsia="en-US"/>
        </w:rPr>
        <w:t>с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заявлением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письменной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форме,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котором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указываются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причины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замены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лечащего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врача.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целью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реализации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данного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права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гражданина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руководитель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организации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оказывает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гражданину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содействие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Порядке,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установленном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Министерством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здравоохранения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Российской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Федерации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(приказ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Министерства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здравоохранения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социального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развития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Российской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Федерации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от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26.04.2012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№</w:t>
      </w:r>
      <w:r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407н).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отсутствии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заявления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гражданина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выборе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оказание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первичной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медико-санитарной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территориально-участковому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принципу,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предусматривающему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формирование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групп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обслуживаемого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населения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жительства,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учебы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определенных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соответствии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действующими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нормативными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документами.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изменении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жительства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гражданин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имеет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своему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выбору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прикрепиться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другому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врачу-терапевту,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врачу-терапевту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участковому,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врачу-педиатру,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врачу-педиатру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участковому,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практики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(семейному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фельдшеру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новому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жительства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либо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сохранить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прикрепление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прежнему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E56A35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врачу-терапевту,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врачу-терапевту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участковому,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врачу-педиатру,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врачу-педиатру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участковому,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практики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(семейному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врачу)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фельдшеру.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3.4.1.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режима,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изоляции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3.4.2.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Специализированная,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высокотехнологичная,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3.4.3.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Госпитализация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(стационарно)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врача-специалиста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режима,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интенсивных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срочным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самостоятельном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3.4.4.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ведется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лист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доступной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информационно-телекоммуникационной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t>«</w:t>
      </w:r>
      <w:r w:rsidRPr="00255702">
        <w:rPr>
          <w:rFonts w:eastAsia="Calibri"/>
          <w:kern w:val="2"/>
          <w:sz w:val="28"/>
          <w:szCs w:val="28"/>
        </w:rPr>
        <w:t>Интернет</w:t>
      </w:r>
      <w:r w:rsidR="00E56A35">
        <w:rPr>
          <w:rFonts w:eastAsia="Calibri"/>
          <w:kern w:val="2"/>
          <w:sz w:val="28"/>
          <w:szCs w:val="28"/>
        </w:rPr>
        <w:t>»</w:t>
      </w:r>
      <w:r w:rsidRPr="00255702">
        <w:rPr>
          <w:rFonts w:eastAsia="Calibri"/>
          <w:kern w:val="2"/>
          <w:sz w:val="28"/>
          <w:szCs w:val="28"/>
        </w:rPr>
        <w:t>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персональных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данных.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разделом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</w:t>
      </w:r>
      <w:r w:rsidRPr="00255702">
        <w:rPr>
          <w:rFonts w:eastAsia="Calibri"/>
          <w:kern w:val="2"/>
          <w:sz w:val="28"/>
          <w:szCs w:val="28"/>
          <w:lang w:val="en-US"/>
        </w:rPr>
        <w:t>V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(приказ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="006D47C4">
        <w:rPr>
          <w:rFonts w:eastAsia="Calibri"/>
          <w:kern w:val="2"/>
          <w:sz w:val="28"/>
          <w:szCs w:val="28"/>
        </w:rPr>
        <w:t xml:space="preserve">Российской Федерации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28.02.2011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158н)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фонда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20.12.2013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263.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3.4.5.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Срок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календарных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выдачи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рекомендуемые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Время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ресурсных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очередности.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угрожающих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риска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инфекционных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госпитализируется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незамедлительно.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3.4.6.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совместное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ребенком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представителя.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размещены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соблюдением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санитарно-гигиенических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Одному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члену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представителю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совместное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ребенком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четырех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ребенком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старше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создание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взимается.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двухместных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(боксах)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E56A3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535н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маломестных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(боксах)».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маломестных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(боксах)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приведен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E56A3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54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Таблица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E56A3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</w:p>
    <w:p w:rsidR="00F81491" w:rsidRPr="00255702" w:rsidRDefault="00F81491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6D47C4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</w:t>
      </w:r>
      <w:r w:rsidR="006D47C4">
        <w:rPr>
          <w:rFonts w:eastAsia="Calibri"/>
          <w:kern w:val="2"/>
          <w:sz w:val="28"/>
          <w:szCs w:val="28"/>
        </w:rPr>
        <w:t>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56A3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размещению</w:t>
      </w:r>
      <w:r w:rsidR="00E56A3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маломестных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(боксах)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1"/>
        <w:gridCol w:w="7369"/>
        <w:gridCol w:w="1796"/>
      </w:tblGrid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№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п/п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Наименование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показаний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Код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диагноза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МКБ-10</w:t>
            </w:r>
          </w:p>
        </w:tc>
      </w:tr>
    </w:tbl>
    <w:p w:rsidR="00F639EE" w:rsidRPr="00F639EE" w:rsidRDefault="00F639EE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1"/>
        <w:gridCol w:w="7369"/>
        <w:gridCol w:w="1796"/>
      </w:tblGrid>
      <w:tr w:rsidR="0040647C" w:rsidRPr="00255702" w:rsidTr="00F639EE">
        <w:trPr>
          <w:tblHeader/>
        </w:trPr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</w:tr>
      <w:tr w:rsidR="0040647C" w:rsidRPr="00255702" w:rsidTr="00F639EE">
        <w:tc>
          <w:tcPr>
            <w:tcW w:w="9866" w:type="dxa"/>
            <w:gridSpan w:val="3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показания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Болезнь,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вызванная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вирусом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иммунодефицита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человека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(ВИЧ)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В20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В24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Кистозный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фиброз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(муковисцидоз)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Е84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Злокачественные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новообразования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лимфоидной,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кроветворной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родственных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тканей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С81-С96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Термические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химические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ожоги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Т2-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Т32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Заболевания,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вызванные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метициллин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(оксациллин)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8135C5">
              <w:rPr>
                <w:rFonts w:eastAsia="Calibri"/>
                <w:kern w:val="2"/>
                <w:sz w:val="28"/>
                <w:szCs w:val="28"/>
              </w:rPr>
              <w:t>–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резистентным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золотистым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стафилококком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или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ванкомицинрезистентным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энтерококком: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5.1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Пневмония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J15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.2,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J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15.8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6D47C4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5.2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Менингит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G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00.3.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G00.8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6D47C4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5.3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Остемиелит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М86,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В95.6,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В96.8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5.4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Острый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подострый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инфекционный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эндокардит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I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33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.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5.5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Инфекционно-токсический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шок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A48.3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5.6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Сепсис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A41.0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А41.8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5.7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Недержание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кала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(энкопрез)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R15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F98.1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5.8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Недержание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мочи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R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32.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N3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9.3,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N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39.4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5.9</w:t>
            </w:r>
            <w:r w:rsidR="006D47C4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Заболевания,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сопровождающиеся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тошнотой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рвотой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R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11</w:t>
            </w: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Эпидемиологические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показания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40647C" w:rsidRPr="00255702" w:rsidTr="00F639EE">
        <w:tc>
          <w:tcPr>
            <w:tcW w:w="70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73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Некоторые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инфекционные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паразитарные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болезни</w:t>
            </w:r>
          </w:p>
        </w:tc>
        <w:tc>
          <w:tcPr>
            <w:tcW w:w="1796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А00-А99,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В00-В19,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В25-В83,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В85-В99</w:t>
            </w:r>
          </w:p>
        </w:tc>
      </w:tr>
    </w:tbl>
    <w:p w:rsidR="00F81491" w:rsidRPr="00255702" w:rsidRDefault="00F81491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Размещение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повышенной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комфортности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маломестных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палатах)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желанию,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вышеуказанных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источников.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3.4.7.</w:t>
      </w:r>
      <w:r w:rsidR="008135C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лицензии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перевод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3.4.8.</w:t>
      </w:r>
      <w:r w:rsidR="008135C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находящемуся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транспортировку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Основанием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требованиями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конкретной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требуемый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оформляется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записью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карте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Сопровождение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персоналом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персонал.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Транспортировка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обеспечивающую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требуемого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Пациент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выпиской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карты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содержащей: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диагноз,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результаты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инструментальных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обоснование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должно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информацию: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паспортных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страхования;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D47C4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свидетельства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рождении,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паспортные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3.5.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8135C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типов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3.5.1.</w:t>
      </w:r>
      <w:r w:rsidR="008135C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интенсивных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изоляции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эпидемиологическим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3.5.2.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организовываться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виде: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больничном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3.5.3.</w:t>
      </w:r>
      <w:r w:rsidR="008135C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всех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типов: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показанием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лечебно-диагностических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требующих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выписки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круглосуточного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Длительность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ежедневного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вышеназванных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одно-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двухсменном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режиме;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допускается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зависимости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характера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одно-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двухсменном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режиме;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лечащий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стационарозамещающей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(дневной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зависимости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конкретного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родственниками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ухода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3.6.1.</w:t>
      </w:r>
      <w:r w:rsidR="008135C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беременные,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именно: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участники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12.01.1995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ветераны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12.01.1995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8135C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инвалиды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12.01.1995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нетрудоспособные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члены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погибшего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(умершего)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участника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ветерана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состоявшие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иждивении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получающие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пенсию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потери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кормильца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(имеющие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получение)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пенсионным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12.01.1995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граждане,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подвергшиеся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радиационному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воздействию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15.05.1991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1244-1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защите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подвергшихся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воздействию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радиации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катастрофы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Чернобыльской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АЭС»,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10.01.2002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подвергшимся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радиационному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воздействию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ядерных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испытаний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Семипалатинском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полигоне»,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РФ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26.11.1998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175-ФЗ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защите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подвергшихся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воздействию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радиации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аварии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1957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производственном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объединении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«Маяк»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сбросов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радиоактивных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отходов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Теча»);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граждане,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Советского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15.01.1993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4301-1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статусе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Советского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члены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Советского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(супруги,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старше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ставшие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обучающиеся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обучения).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льгота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независимо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смерти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(гибели)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</w:t>
      </w:r>
      <w:r w:rsidR="006D47C4">
        <w:rPr>
          <w:rFonts w:eastAsia="Calibri"/>
          <w:kern w:val="2"/>
          <w:sz w:val="28"/>
          <w:szCs w:val="28"/>
        </w:rPr>
        <w:t>е</w:t>
      </w:r>
      <w:r w:rsidRPr="00255702">
        <w:rPr>
          <w:rFonts w:eastAsia="Calibri"/>
          <w:kern w:val="2"/>
          <w:sz w:val="28"/>
          <w:szCs w:val="28"/>
        </w:rPr>
        <w:t>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вдове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(вдовцу),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родителям,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старше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ставшим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деятельность</w:t>
      </w:r>
      <w:r w:rsidR="006D47C4">
        <w:rPr>
          <w:rFonts w:eastAsia="Calibri"/>
          <w:kern w:val="2"/>
          <w:sz w:val="28"/>
          <w:szCs w:val="28"/>
        </w:rPr>
        <w:t>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сохраняется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15.01.1993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4301-1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статусе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Советского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граждане,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удостоенные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Социалистического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награжденные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трех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степеней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(статья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09.01.1997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5-ФЗ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Социалистического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Героям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D47C4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руда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кавалерам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ордена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Славы»);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lastRenderedPageBreak/>
        <w:t>вдовы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(вдовцы)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Героев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Социалистического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Героев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кавалеров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ордена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Трудовой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Славы,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вступившие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повторный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брак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(независимо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даты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смерти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(гибели)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Социалистического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кавалера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ордена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Трудовой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Славы)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09.01.1997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591C04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предоставлении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социальных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гарантий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Героям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Социалистического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Героям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6D47C4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руда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полным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кавалерам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ордена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Трудовой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Славы»);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военнослужащие,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проходившие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военную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службу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частях,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учреждениях,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военно-учебных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заведениях,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входивших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состав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действующей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армии,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июня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1941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</w:t>
      </w:r>
      <w:r w:rsidR="006D47C4">
        <w:rPr>
          <w:kern w:val="2"/>
          <w:sz w:val="28"/>
          <w:szCs w:val="28"/>
          <w:lang w:eastAsia="en-US"/>
        </w:rPr>
        <w:t>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3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сентября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1945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</w:t>
      </w:r>
      <w:r w:rsidR="006D47C4">
        <w:rPr>
          <w:kern w:val="2"/>
          <w:sz w:val="28"/>
          <w:szCs w:val="28"/>
          <w:lang w:eastAsia="en-US"/>
        </w:rPr>
        <w:t>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менее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шести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месяцев,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военнослужащие,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награжденные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орденами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медалями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СССР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службу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указанный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17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12.01.1995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награжденные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знаком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«Жителю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блокадного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Ленинграда»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18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12.01.1995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граждане,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награжденные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знаком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«Почетный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донор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России»,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награжденные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знаком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«Почетный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донор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СССР»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постоянно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проживающие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территории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21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20.07.2012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донорстве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крови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компонентов»).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реабилитированные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признанные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пострадавшими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политических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репрессий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22.10.2004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№164-ЗС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социальной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поддержке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пострадавших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политических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репрессий»;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работавшие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Великой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Отечественной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войны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объектах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противовоздушной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обороны,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противовоздушной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обороны,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строительстве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оборонительных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сооружений,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военно-морских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баз,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аэродромов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других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объектов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пределах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тыловых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границ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действующих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фронтов,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операционных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зон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действующих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флотов,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прифронтовых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участках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железных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автомобильных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дорог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17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12.01.1995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591C04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ветеранах»);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бывшие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несовершеннолетние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узники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концлагерей,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гетто,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других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принудительного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содержания,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созданных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фашистами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союзниками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Второй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мировой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войны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(статья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154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22.08.2004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122-ФЗ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внесении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изменений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законодательные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акты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признании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утратившими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силу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некоторых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законодательных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связи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принятием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внесении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изменений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дополнений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принципах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законодательных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(представительных)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исполнительных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власти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субъектов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принципах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самоуправления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Федерации»;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инвалиды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I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II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групп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(Указ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Президента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дополнительных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мерах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поддержки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инвалидов»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2.10.1992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1157).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3.6.2.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участвующих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независимо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собственности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ведомственной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принадлежности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3.6.3.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3.6.4.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Информация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должна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размещена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стендах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3.6.5.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Плановая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прикрепления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подтверждающий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льготную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регистратура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организует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запись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дополнительных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манипуляций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пометкой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первоочередном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3.6.6.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прикрепления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организуют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льготных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настоящего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Порядка</w:t>
      </w:r>
      <w:r w:rsidR="006D47C4">
        <w:rPr>
          <w:rFonts w:eastAsia="Calibri"/>
          <w:kern w:val="2"/>
          <w:sz w:val="28"/>
          <w:szCs w:val="28"/>
        </w:rPr>
        <w:t>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динамическое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3.6.7.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Предоставление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плановой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очередности.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принимает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лечащего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заведующего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делается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запись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ожидания.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3.6.8.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направляет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591C04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где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вопроса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вопроса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3.6.9.</w:t>
      </w:r>
      <w:r w:rsidR="00591C04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случае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обращения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нескольких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имеющих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внеочередное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оказание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плановая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оказывается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591C04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порядке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поступления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обращений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этих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3.6.10.</w:t>
      </w:r>
      <w:r w:rsidR="00591C04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Контроль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внеочередным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руководителями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6D47C4">
        <w:rPr>
          <w:rFonts w:eastAsia="Calibri"/>
          <w:kern w:val="2"/>
          <w:sz w:val="28"/>
          <w:szCs w:val="28"/>
        </w:rPr>
        <w:t xml:space="preserve"> государственных гарантий</w:t>
      </w:r>
      <w:r w:rsidRPr="00255702">
        <w:rPr>
          <w:rFonts w:eastAsia="Calibri"/>
          <w:kern w:val="2"/>
          <w:sz w:val="28"/>
          <w:szCs w:val="28"/>
        </w:rPr>
        <w:t>.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3.7.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донорской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кровью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компонентами,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специализированными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3.7.1.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приобретаются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личные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процессе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манипуляций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допускается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индивидуальной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непереносимости,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3.7.2.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Лекарственное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отказавшихся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6.2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17.07.1999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178-ФЗ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р</w:t>
      </w:r>
      <w:r w:rsidRPr="00255702">
        <w:rPr>
          <w:rFonts w:eastAsia="Calibri"/>
          <w:kern w:val="2"/>
          <w:sz w:val="28"/>
          <w:szCs w:val="28"/>
        </w:rPr>
        <w:t>аспоряжением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30.12.2014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2782-р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минимального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ассортимента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р</w:t>
      </w:r>
      <w:r w:rsidRPr="00255702">
        <w:rPr>
          <w:rFonts w:eastAsia="Calibri"/>
          <w:kern w:val="2"/>
          <w:sz w:val="28"/>
          <w:szCs w:val="28"/>
        </w:rPr>
        <w:t>аспоряжением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29.12.2014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2762-р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имплантируемых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набора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р</w:t>
      </w:r>
      <w:r w:rsidRPr="00255702">
        <w:rPr>
          <w:rFonts w:eastAsia="Calibri"/>
          <w:kern w:val="2"/>
          <w:sz w:val="28"/>
          <w:szCs w:val="28"/>
        </w:rPr>
        <w:t>аспоряжением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РФ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14.10.2015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2052-р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детей-инвалидов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09.01.2007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детей-инвалидов,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отпускаемых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(фельдшера)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дополнительной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Лекарственное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обеспечение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амбулаторном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следующих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категорий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реабилитированные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лица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признанные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пострадавшими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политических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репрессий;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лица,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проработавшие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тылу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июня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1941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9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1945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менее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шести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месяцев,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исключая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период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временно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оккупированных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территориях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СССР,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либо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проработавшие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менее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шести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месяцев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награжденные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орденами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медалями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СССР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самоотверженный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годы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Великой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Отечественной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войны</w:t>
      </w:r>
      <w:r w:rsidR="00207634">
        <w:rPr>
          <w:kern w:val="2"/>
          <w:sz w:val="28"/>
          <w:szCs w:val="28"/>
          <w:lang w:eastAsia="en-US"/>
        </w:rPr>
        <w:t>;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изделиями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назначения,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входящими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Перечень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назначения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утвержденный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постановлением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Правительства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</w:t>
      </w:r>
      <w:r w:rsidR="00207634">
        <w:rPr>
          <w:kern w:val="2"/>
          <w:sz w:val="28"/>
          <w:szCs w:val="28"/>
          <w:lang w:eastAsia="en-US"/>
        </w:rPr>
        <w:t>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207634">
        <w:rPr>
          <w:kern w:val="2"/>
          <w:sz w:val="28"/>
          <w:szCs w:val="28"/>
          <w:lang w:eastAsia="en-US"/>
        </w:rPr>
        <w:t xml:space="preserve">области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27.08.2015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0D4697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532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«Об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утверждении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Перечня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питания»,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рецептам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пятидесятипроцентной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скидкой.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Лекарственное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обеспечение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амбулаторном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следующих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категорий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дети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первых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трех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многодетных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семей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возрасте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6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лет;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отдельные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группы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страдающих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гельминтозами;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граждане,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страдающие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следующими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заболеваниями: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детские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церебральные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параличи,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гепатоцеребральная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дистрофия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фенилкетонурия,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муковисцидоз,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острая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перемежающаяся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порфирия,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СПИД,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ВИЧ-инфекция,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онкологические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гематологические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лучевая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болезнь,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лепра,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туберкулез,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тяжелая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форма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бруцеллеза,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системные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хронические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тяжелые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кожи,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бронхиальная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астма,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ревматизм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ревматоидный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артрит,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системная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(острая)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красная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волчанка,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анкилозирующий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спондилоартрит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(болезнь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Бехтерева),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инфаркт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миокарда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(первые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шесть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месяцев),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состояние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после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протезированию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клапанов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сердца,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пересадка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тканей,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диабет,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гипофизарный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нанизм,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преждевременное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половое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развитие,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рассеянный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склероз,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миастения,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миопатия,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мозжечковая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атаксия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Мари,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болезнь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Паркинсона,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хронические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урологические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сифилис,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глаукома,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катаракта,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Аддисонова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болезнь,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шизофрения,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эпилепсия</w:t>
      </w:r>
      <w:r w:rsidR="00207634">
        <w:rPr>
          <w:kern w:val="2"/>
          <w:sz w:val="28"/>
          <w:szCs w:val="28"/>
          <w:lang w:eastAsia="en-US"/>
        </w:rPr>
        <w:t>;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изделиями,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входящими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Перечень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назначения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утвержденный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постановлением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Правительства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27.08.2015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0D4697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532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D4697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«Об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утверждении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Перечня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lastRenderedPageBreak/>
        <w:t>специализированных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питания»,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рецептам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Лекарственное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обеспечение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страдающих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заболеваниями,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включенными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Перечень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жизнеугрожающих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хронических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прогрессирующих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редких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(орфанных)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приводящих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сокращению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продолжительности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инвалидности,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утвержденный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Постановлением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Правительства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26.04.2012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403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порядке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ведения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регистра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лиц,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страдающих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жизнеугрожающими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хроническими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прогрессирующими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редкими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(орфанными)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заболеваниями,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приводящими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сокращению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продолжительности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граждан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или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инвалидности,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его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регионального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сегмента»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(далее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–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Постановление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403)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амбулаторном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лечении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рецептам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врача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бесплатно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зарегистрированными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установленном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порядке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территории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для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Перечень,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утвержденный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Постановлением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403,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соответствии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стандартами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наличии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показаний.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Назначение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выписывание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льготным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выписки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льготного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(фельдшеру)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главного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аптечными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учреждениями.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3.7.3.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всех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690005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имплантируемых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имплантируемых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допускается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индивидуальной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непереносимости,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3.7.4.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важнейших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Лекарственная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сверх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3.7.5.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донорской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компонентами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3.7.6.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Бесплатное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психиатрических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(психоневрологических)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фтизиатрических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финансируемых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(отделение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онкологии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гематологии)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«Областная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больница».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Больные,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роженицы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родильницы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физиологическими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заложенных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тарифы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койко-день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расширенному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рациону,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указанных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предыдущем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абзаце,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хозяйствующих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субъектов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0D4697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3.8.1.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осуществляются: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взрослого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21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старше),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неработающих,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ежегодная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господдержки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детства;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ежегодная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усыновленных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(удочеренных),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(попечительство),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семью;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ежегодные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несовершеннолетних,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них;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увечья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(кроме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действий),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лиц,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награжденных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знаком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«Жителю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блокадного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Ленинграда»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признанных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общего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увечья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других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причин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(кроме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лиц,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которых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действий),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несовершеннолетних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узников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концлагерей,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гетто,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принудительного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созданных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фашистами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В</w:t>
      </w:r>
      <w:r w:rsidRPr="00255702">
        <w:rPr>
          <w:rFonts w:eastAsia="Calibri"/>
          <w:kern w:val="2"/>
          <w:sz w:val="28"/>
          <w:szCs w:val="28"/>
        </w:rPr>
        <w:t>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мировой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увечья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3.8.2.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территориально-участковому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принципу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(прикрепления).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господдержки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детства,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усыновленных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(удочеренных),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(попечительство),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принципу,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(мобильный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модуль,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3.8.3.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врачами-терапевтами,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функциональных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(кабинетах)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кабинетах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(отделениях)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поликлиник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(врачебных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врачебной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(семейной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медицины),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преимущественным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старше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трудоспособного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либо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расположенных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значительном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удалении.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3.8.4.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клинико-лабораторных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лабораторно-диагностических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(фельдшерами/акушерками)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зависимости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3.8.5.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нормативно-правовыми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3.8.6.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Сроки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регламентируются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3.8.7.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Кратность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нормативно-правовыми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взрослого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(граждане,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текущем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исполнится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кратностью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года);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инвалидов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Великой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Отечественной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увечья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(кроме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действий),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лиц,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награжденных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знаком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«Жителю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блокадного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Ленинграда»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признанных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общего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увечья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других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причин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(кроме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лиц,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которых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их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  <w:lang w:eastAsia="en-US"/>
        </w:rPr>
        <w:t>действий),</w:t>
      </w:r>
      <w:r w:rsidR="00255702" w:rsidRPr="0025570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несовершеннолетних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узников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концлагерей,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гетто,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принудительного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созданных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фашистами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союзниками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В</w:t>
      </w:r>
      <w:r w:rsidRPr="00255702">
        <w:rPr>
          <w:rFonts w:eastAsia="Calibri"/>
          <w:kern w:val="2"/>
          <w:sz w:val="28"/>
          <w:szCs w:val="28"/>
        </w:rPr>
        <w:t>торой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мировой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войны,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признанных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увечья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наступила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вследствие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противоправных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ежегодно,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зависимости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диспансеризация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усыновленных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(удочеренных),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(попечительство),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ежегодно.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3.8.8.</w:t>
      </w:r>
      <w:r w:rsidR="000D4697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Ежегодные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проводятся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включительно.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несовершеннолетних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регламентируется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проводятся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врачами-педиатрами,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врачами-педиатрами,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функциональных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кабинетах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(отделениях)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дошкольных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(школы),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врачей-специалистов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выполняемых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клинико-лабораторных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лабораторно-диагностических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врачами-специалистами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3.9.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являющаяся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сложных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уникальных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ресурсоемких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научно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эффективностью,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клеточных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технологий,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роботизированной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техники,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инженерии,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разработанных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достижений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смежных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отраслей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науки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техники.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являющаяся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содержит,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3.10.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(экстракорпорального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оплодотворения)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(экстракорпорального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оплодотворения,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различных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бесплодия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(трубном,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эндокринном,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иммунологическом,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мужском),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внесенных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п</w:t>
      </w:r>
      <w:r w:rsidRPr="00255702">
        <w:rPr>
          <w:rFonts w:eastAsia="Calibri"/>
          <w:kern w:val="2"/>
          <w:sz w:val="28"/>
          <w:szCs w:val="28"/>
        </w:rPr>
        <w:t>остановлением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D4697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ограничениями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противопоказаниями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приказом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августа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г.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107н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противопоказаниях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ограничениях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применению».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Правом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могут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воспользоваться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возраста,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постоянно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двух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году.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этап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специализированную,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высокотехнологичную,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бесплодия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(ЭКО),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3.11.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гражданам,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нуждающимся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заместительной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почечной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терапии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Направление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процедур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гемодиализа,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перитонеального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диализа,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отбору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Настоящие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постоянно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субъектов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нуждающимся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заместительной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почечной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терапии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гемодиализа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связи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почечной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недостаточности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3678A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ХПН).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осуществляемых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E3678A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Профилактика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E3678A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комплекс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сохранение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укрепление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предупреждение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возникновения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возникновения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устранение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влияния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факторов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обитания.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Приоритет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сфере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охраны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обеспечивается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путем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следующим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направлениям: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3.12.1.</w:t>
      </w:r>
      <w:r w:rsidR="00F62F8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Разработка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снижения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алкоголя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табака,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предупреждения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борьбы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немедицинским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потреблением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наркотических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психотропных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веществ: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активизация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ц</w:t>
      </w:r>
      <w:r w:rsidRPr="00255702">
        <w:rPr>
          <w:rFonts w:eastAsia="Calibri"/>
          <w:kern w:val="2"/>
          <w:sz w:val="28"/>
          <w:szCs w:val="28"/>
        </w:rPr>
        <w:t>ентров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взрослых,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кабинетов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школах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путем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просвещения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детского,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факторах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риска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табака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злоупотребления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алкоголем,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наркотических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психотропных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веществ,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мотивирование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ответственности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информирование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предотвращению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мотивированию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(разработка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материалов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факторам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риска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прохождения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осмотров;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привлечению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внимания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жизни;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пропаганда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массовой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мониторинга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вредных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привычек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(табакокурения,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алкоголя,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токсических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наркотических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социологического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опроса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молодежи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проблемам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наркомании;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отказе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потребления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алкоголя,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табака,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снижении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избыточной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массы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тела,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рационального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коррекции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гиперлипидемии,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оптимизации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физической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активности;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оценке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функционального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организма,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коррекции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факторов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риска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неинфекционных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ц</w:t>
      </w:r>
      <w:r w:rsidRPr="00255702">
        <w:rPr>
          <w:rFonts w:eastAsia="Calibri"/>
          <w:kern w:val="2"/>
          <w:sz w:val="28"/>
          <w:szCs w:val="28"/>
        </w:rPr>
        <w:t>ентров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кабинетах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профилактики);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поддержка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инициатив,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укрепление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привлечение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бизнеса,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очередь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производящего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товары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связанные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здоровьем.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3.12.2.</w:t>
      </w:r>
      <w:r w:rsidR="00F62F8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Осуществление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санитарно</w:t>
      </w:r>
      <w:r w:rsidR="00207634">
        <w:rPr>
          <w:rFonts w:eastAsia="Calibri"/>
          <w:kern w:val="2"/>
          <w:sz w:val="28"/>
          <w:szCs w:val="28"/>
        </w:rPr>
        <w:t>-</w:t>
      </w:r>
      <w:r w:rsidRPr="00255702">
        <w:rPr>
          <w:rFonts w:eastAsia="Calibri"/>
          <w:kern w:val="2"/>
          <w:sz w:val="28"/>
          <w:szCs w:val="28"/>
        </w:rPr>
        <w:t>противоэпидемических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(профилактических)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прививок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календаря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прививок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эпидемическим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показаниям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предварительным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аллергодиагностики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исполнительной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сфере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контактировавших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инфекционными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инкубационного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стандартами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документами;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дезинфекция,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дезинсекция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дератизация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помещениях,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инфекционными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сохраняются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возникновения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инфекционных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обработка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обращаемости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дезинфекционные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(лиц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жительства);</w:t>
      </w:r>
      <w:r w:rsidR="00F62F8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незащищенного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информирование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через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массовой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возможности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представляющих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опасность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окружающих,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осуществляемое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ежегодных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статистических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информирование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угрозе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возникновения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возникновении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эпидемий.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3.12.3.</w:t>
      </w:r>
      <w:r w:rsidR="00F62F8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Осуществление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предупреждению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предупреждению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борьбе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ними: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профилактические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туберкулеза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проживающих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аллергодиагностика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туберкулеза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(проба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Манту)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(включительно);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ВИЧ-инфекции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вирусных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гепатитов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документами),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совершенствование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противодействия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распространению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взрослого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целевых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школьников,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молодежи;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неонатального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скрининга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наследственные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врожденные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(адреногенитальный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синдром,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галактоземию,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врожденный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гипотиреоз,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муковисцидоз,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фенилкетонурию)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своевременного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тяжелых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последствий,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снижения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младенческой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смертности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заболеваниями.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Неонатальный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скрининг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наследственных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врожденных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охватом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менее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процентов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слуха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новорожденных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кохлеарной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имплантации)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снижения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аудиологический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скрининг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охватом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менее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95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процентов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</w:t>
      </w:r>
      <w:r w:rsidR="00207634">
        <w:rPr>
          <w:rFonts w:eastAsia="Calibri"/>
          <w:kern w:val="2"/>
          <w:sz w:val="28"/>
          <w:szCs w:val="28"/>
        </w:rPr>
        <w:t xml:space="preserve">оссийской </w:t>
      </w:r>
      <w:r w:rsidRPr="00255702">
        <w:rPr>
          <w:rFonts w:eastAsia="Calibri"/>
          <w:kern w:val="2"/>
          <w:sz w:val="28"/>
          <w:szCs w:val="28"/>
        </w:rPr>
        <w:t>Ф</w:t>
      </w:r>
      <w:r w:rsidR="00207634">
        <w:rPr>
          <w:rFonts w:eastAsia="Calibri"/>
          <w:kern w:val="2"/>
          <w:sz w:val="28"/>
          <w:szCs w:val="28"/>
        </w:rPr>
        <w:t>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пренатальной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(дородовой)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биохимического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скрининга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женщин.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раннего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плода,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прерывании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патологической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дальнейшем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сопровождении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выявленной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патологией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пренатальная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(дородовая)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ребенка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женщин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3.12.4.</w:t>
      </w:r>
      <w:r w:rsidR="00F62F8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осмотров,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профилактические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(включительно)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диспансерное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беременных;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различных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пребывающих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находящихся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ситуации;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детей-сирот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оставшихся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родителей,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усыновленных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(удочеренных),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опеку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(попечительство),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62F8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приемную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патронатную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семью;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студентов,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расположенных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взрослого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07634">
        <w:rPr>
          <w:rFonts w:eastAsia="Calibri"/>
          <w:kern w:val="2"/>
          <w:sz w:val="28"/>
          <w:szCs w:val="28"/>
        </w:rPr>
        <w:t>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ц</w:t>
      </w:r>
      <w:r w:rsidRPr="00255702">
        <w:rPr>
          <w:rFonts w:eastAsia="Calibri"/>
          <w:kern w:val="2"/>
          <w:sz w:val="28"/>
          <w:szCs w:val="28"/>
        </w:rPr>
        <w:t>ентрах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созданных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базе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диспансерное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страдающих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снижения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рецидивов,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осложнений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инвалидизации;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профилактические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выезжающих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летние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оздоровительные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лагеря,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санатории,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пансионаты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оздоровительные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обучающихся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общеобразовательных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учебные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заведения.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3.12.5.</w:t>
      </w:r>
      <w:r w:rsidR="00F62F85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Осуществление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сохранению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процессе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обучения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Федерации: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препятствующего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поступлению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документами;</w:t>
      </w:r>
    </w:p>
    <w:p w:rsidR="00F81491" w:rsidRPr="00255702" w:rsidRDefault="00F81491" w:rsidP="008C3A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осмотры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допуска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занятиям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физкультурой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спортом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подростков,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учащихся,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пенсионеров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инвалидов.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07634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</w:p>
    <w:p w:rsidR="00F81491" w:rsidRDefault="00F81491" w:rsidP="008C3AC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Перечень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участвующих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реализации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94B38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ерриториальной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гарантий,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числе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207634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ерриториальной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обязательного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страхования,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приведен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таблице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07634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3.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78117C" w:rsidRPr="00255702" w:rsidRDefault="0078117C" w:rsidP="008C3AC7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F81491" w:rsidRPr="00255702" w:rsidRDefault="00F81491" w:rsidP="008C3AC7">
      <w:pPr>
        <w:ind w:firstLine="708"/>
        <w:jc w:val="right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Таблица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F62F85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3</w:t>
      </w:r>
    </w:p>
    <w:p w:rsidR="0078117C" w:rsidRDefault="0078117C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</w:p>
    <w:p w:rsidR="00207634" w:rsidRDefault="00F81491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</w:t>
      </w:r>
      <w:r w:rsidR="00207634">
        <w:rPr>
          <w:kern w:val="2"/>
          <w:sz w:val="28"/>
          <w:szCs w:val="28"/>
          <w:lang w:eastAsia="en-US"/>
        </w:rPr>
        <w:t>ЕРЕЧЕНЬ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207634" w:rsidRDefault="00F81491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медицинских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участвующих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реализации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F81491" w:rsidRPr="00255702" w:rsidRDefault="00094B38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Т</w:t>
      </w:r>
      <w:r w:rsidR="00F81491" w:rsidRPr="00255702">
        <w:rPr>
          <w:kern w:val="2"/>
          <w:sz w:val="28"/>
          <w:szCs w:val="28"/>
          <w:lang w:eastAsia="en-US"/>
        </w:rPr>
        <w:t>ерриториальной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программы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государственных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гарантий,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том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числе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207634">
        <w:rPr>
          <w:kern w:val="2"/>
          <w:sz w:val="28"/>
          <w:szCs w:val="28"/>
          <w:lang w:eastAsia="en-US"/>
        </w:rPr>
        <w:t>Т</w:t>
      </w:r>
      <w:r w:rsidR="00F81491" w:rsidRPr="00255702">
        <w:rPr>
          <w:kern w:val="2"/>
          <w:sz w:val="28"/>
          <w:szCs w:val="28"/>
          <w:lang w:eastAsia="en-US"/>
        </w:rPr>
        <w:t>ерриториальной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программы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обязательного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F81491" w:rsidRPr="00255702">
        <w:rPr>
          <w:kern w:val="2"/>
          <w:sz w:val="28"/>
          <w:szCs w:val="28"/>
          <w:lang w:eastAsia="en-US"/>
        </w:rPr>
        <w:t>страхования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</w:p>
    <w:p w:rsidR="00F81491" w:rsidRPr="00255702" w:rsidRDefault="00255702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 xml:space="preserve"> 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9"/>
        <w:gridCol w:w="7256"/>
        <w:gridCol w:w="1808"/>
      </w:tblGrid>
      <w:tr w:rsidR="0040647C" w:rsidRPr="00255702" w:rsidTr="00207634">
        <w:tc>
          <w:tcPr>
            <w:tcW w:w="739" w:type="dxa"/>
          </w:tcPr>
          <w:p w:rsidR="00F81491" w:rsidRPr="00255702" w:rsidRDefault="00F81491" w:rsidP="008C3AC7">
            <w:pPr>
              <w:ind w:left="133"/>
              <w:rPr>
                <w:kern w:val="2"/>
                <w:sz w:val="28"/>
                <w:szCs w:val="28"/>
                <w:lang w:val="en-US" w:eastAsia="en-US"/>
              </w:rPr>
            </w:pPr>
            <w:r w:rsidRPr="00255702">
              <w:rPr>
                <w:kern w:val="2"/>
                <w:sz w:val="28"/>
                <w:szCs w:val="28"/>
                <w:lang w:val="en-US"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val="en-US"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7256" w:type="dxa"/>
          </w:tcPr>
          <w:p w:rsidR="00F81491" w:rsidRPr="00F62F85" w:rsidRDefault="00F81491" w:rsidP="008C3AC7">
            <w:pPr>
              <w:jc w:val="center"/>
              <w:rPr>
                <w:sz w:val="28"/>
                <w:szCs w:val="28"/>
              </w:rPr>
            </w:pPr>
            <w:r w:rsidRPr="00F62F85">
              <w:rPr>
                <w:sz w:val="28"/>
                <w:szCs w:val="28"/>
              </w:rPr>
              <w:t>Наименование</w:t>
            </w:r>
            <w:r w:rsidR="00255702" w:rsidRPr="00F62F85">
              <w:rPr>
                <w:sz w:val="28"/>
                <w:szCs w:val="28"/>
              </w:rPr>
              <w:t xml:space="preserve"> </w:t>
            </w:r>
            <w:r w:rsidRPr="00F62F85">
              <w:rPr>
                <w:sz w:val="28"/>
                <w:szCs w:val="28"/>
              </w:rPr>
              <w:t>медицинской</w:t>
            </w:r>
            <w:r w:rsidR="00255702" w:rsidRPr="00F62F85">
              <w:rPr>
                <w:sz w:val="28"/>
                <w:szCs w:val="28"/>
              </w:rPr>
              <w:t xml:space="preserve"> </w:t>
            </w:r>
            <w:r w:rsidRPr="00F62F85">
              <w:rPr>
                <w:sz w:val="28"/>
                <w:szCs w:val="28"/>
              </w:rPr>
              <w:t>организации</w:t>
            </w:r>
          </w:p>
        </w:tc>
        <w:tc>
          <w:tcPr>
            <w:tcW w:w="1808" w:type="dxa"/>
          </w:tcPr>
          <w:p w:rsidR="00F81491" w:rsidRPr="00255702" w:rsidRDefault="00F81491" w:rsidP="008C3AC7">
            <w:pPr>
              <w:ind w:left="212" w:right="215" w:hanging="1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Осущест</w:t>
            </w:r>
            <w:r w:rsidR="00207634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вляющие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деятель</w:t>
            </w:r>
            <w:r w:rsidR="00207634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сфере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</w:p>
        </w:tc>
      </w:tr>
    </w:tbl>
    <w:p w:rsidR="0040647C" w:rsidRPr="0040647C" w:rsidRDefault="0040647C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9"/>
        <w:gridCol w:w="7256"/>
        <w:gridCol w:w="1807"/>
        <w:gridCol w:w="64"/>
      </w:tblGrid>
      <w:tr w:rsidR="0040647C" w:rsidRPr="00255702" w:rsidTr="00207634">
        <w:trPr>
          <w:gridAfter w:val="1"/>
          <w:wAfter w:w="64" w:type="dxa"/>
          <w:tblHeader/>
        </w:trPr>
        <w:tc>
          <w:tcPr>
            <w:tcW w:w="739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6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«Областная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«Областная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автономное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«Областной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консультативно-диагностический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«Госпиталь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ветеранов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войн»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«Лечебно-реабилитационный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«Лечебно-реабилитационный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F85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реабилитации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Таганроге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F85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реабилитации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Новошахтинске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автономное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«Перинатальный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Волгодонске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Новочеркасске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Таганроге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«Областной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охраны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здоровья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семьи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репродукции»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унитарное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предприятие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«Областная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хозрасчетная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F62F8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Азова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F62F8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Батайска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Батайска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Белокалитвинского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Белокалитвинского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Белокалитвинского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F85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Белая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Калитва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«Родильный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33.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Гуково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автономное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Гуково)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Донецка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Донецка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Зверево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5084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195084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Каменск-Шахтинского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Каменск-Шахтинского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Каменск-Шахтинского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19508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Каменск-Шахтинского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5084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195084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«Станция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Каменск-Шахтинского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Красного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Сулина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Красносулинского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7634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Миллеровского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района»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48.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«Специализированная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инфекционная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гинекологическая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«Родильный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Новошахтинска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Новошахтинска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Новошахтинска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им.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Н.А.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Семашко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64.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9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80.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«Женская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консультация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Пролетарского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«Родильный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«Клинико-диагностический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«Здоровье»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94.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«Родильный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студенческая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Ростова-на-Дону»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«Первая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7»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«Родильный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108.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«Консультативно-диагностический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им.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В.И.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Ленина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124.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Азовского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Азовского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Аксайского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Аксайского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Багаевского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Боковского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Верхнедонского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Веселовского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Дубовского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Егорлыкского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Заветинского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Зерноградского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138.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Зимовниковского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Кагальницкого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Кашарского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Константиновского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Куйбышевского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Мартыновского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Матвеево-Курганского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Милютинского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Морозовского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Мясниковского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Неклиновского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Обливского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151.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Октябрьского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Орловского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Песчанокопского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Пролетарского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Ремонтненского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Родионово-Несветайского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Семикаракорского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поликлиника»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Семикаракорского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Советского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Тарасовского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Тацинского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восстановительного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Тацинского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Усть-Донецкого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164.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Целинского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Цимлянского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Чертковского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Шолоховского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«Дорожная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станции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Ростов-Главный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открытого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«Российские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железные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дороги»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(для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структурных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подразделений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станции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Ростов-Главный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«Узловая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станции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Сальск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открытого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«Российские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железные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дороги»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«Южный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окружной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медико-биологического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агентства»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филиалы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гигиены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эпидемиологии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филиалы)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образовательное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высшего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профессионального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образования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университет»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Министерства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«Медико-санитарная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Министерства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внутренних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научно-исследовательский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институт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акушерства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педиатрии»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Министерства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175.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научно-исследовательский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онкологический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институт»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Министерства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образовательное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высшего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профессионального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образования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университет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путей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сообщения»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научно-исследовательский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институт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микробиологии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паразитологии»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«1602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Военный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госпиталь»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Министерства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обороны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«Новороссийский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медико-биологического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агентства»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филиал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Волгодонске)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«Медико-санитарная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61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службы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исполнения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наказаний»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«Поликлиника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таможенной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службы»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Федеральное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унитарное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предприятие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«Региональный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технический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авиационной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информации,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сертификации,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связи»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научно-производственная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фирма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«Авиценна»**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Закрытое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«ИнтерЮНА»***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«Гиппократ»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«ВРАЧЪ»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лечебно-диагностический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«Биомед»**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«Гемодиализный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189.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«НЕОДЕНТ»**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«Диализный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«Ростов-Дон»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«Офтальмологическая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«Леге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артис»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Частное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«Медико-санитарная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ОАО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ТКЗ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«Красный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котельщик»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«Пара-Плюс»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Непубличное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«Наука»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«Лечебно-диагностический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«Сокол»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РЕПРОДУКЦИИ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ЭКО»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«Лабораторные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технологии»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«XXI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век»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«32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плюс»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«Кардиоцентр»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«Эксперт»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«М.А.Н.»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«Первый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Хоспис»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магнитно-резонансной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томографии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ЭКСПЕРТ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Эксперт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«Кардиологический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«Д-ВИТА»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208.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«Диамед»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гастроэнтерологии»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Закрытое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«Геном-Дон»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«Диагностик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лаб»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«Евродентал»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«МЕДиКА»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научно-практическое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объединение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«Здоровье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нации»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«XXI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век-ОДА»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ИП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Круглов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Сергей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Владимирович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Технологий»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сервисная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компания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Меридиан»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«Умная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клиника»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«ПЛЮС»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«ИнтерМед-Юг»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профессора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Круглова»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«Ритм-Юг»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Семейная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«Наш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доктор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Жмайлова»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«РостМед»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юношеских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«Мир»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227.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«Офтальмологический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«ЭКСИМЕР»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«Стоматология»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«КаСта»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«Лечебно-консультативный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«УникоМед»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диагностический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«Эксперт-Север»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«ГЛАВСТОМ»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«Развитие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ДНК»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«Северная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Звезда»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«СТОМАТОЛОГиЯ»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«Гиппократ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век»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Публичное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акционерное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«Таганрогский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авиационный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научно-технический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комплекс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им.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Г.М.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Бериева»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Общество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ограниченной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ответственностью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«Надежда-Мед»</w:t>
            </w:r>
            <w:r w:rsidR="00B9214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«Противотуберкулезный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клинический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«Психоневрологический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«Специализированная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«Голубая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дача»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244.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«Сосновая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дача»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Ростове-на-Дону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«Ромашка»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Ростове-на-Дону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«Маныч»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Орловском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«Степной»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Сальском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районе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профилактике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борьбе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СПИД»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«Центр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мобилизационных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резервов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«Резерв»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ребенка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специализированный»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Каменск-Шахтинский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ребенка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специализированный»,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ребенка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B9214C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органическим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поражением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нервной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церебральными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параличами,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без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нарушения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психики»,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казенное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ребенка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органическим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поражением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нервной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нарушением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психики»,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Ростов-на-Дону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«Наркологический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«Кожно-венерологический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диспансер»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256.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«Станция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переливания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крови»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«Бюро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судебно-медицинской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экспертизы»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«Патолого-анатомическое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бюро»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«Медицинский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информационно-аналитический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центр»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260.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патолого-анатомическое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бюро»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Новочеркасск)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****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261.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«Светлячок»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Ростов-на-Дону)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262.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«Детский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«Смена»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Ростов-на-Дону)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263.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«Городская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264.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Детский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санаторий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«Березка»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265.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«Патолого-анатомическое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бюро»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Таганрог)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266.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сестринского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ухода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267.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сестринского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ухода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268.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здравоохранения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сестринского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ухода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Шахты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75" w:type="dxa"/>
            <w:bottom w:w="75" w:type="dxa"/>
          </w:tblCellMar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269.</w:t>
            </w:r>
          </w:p>
        </w:tc>
        <w:tc>
          <w:tcPr>
            <w:tcW w:w="7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учреждение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«Дезинфекционная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станция»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491" w:rsidRPr="00255702" w:rsidRDefault="00F81491" w:rsidP="008C3AC7">
            <w:pPr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40647C" w:rsidRPr="00255702" w:rsidTr="00207634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995" w:type="dxa"/>
            <w:gridSpan w:val="2"/>
          </w:tcPr>
          <w:p w:rsidR="00F81491" w:rsidRPr="00255702" w:rsidRDefault="00F81491" w:rsidP="008C3AC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Итого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участвующих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094B38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гарантий</w:t>
            </w:r>
          </w:p>
        </w:tc>
        <w:tc>
          <w:tcPr>
            <w:tcW w:w="1871" w:type="dxa"/>
            <w:gridSpan w:val="2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269</w:t>
            </w:r>
          </w:p>
        </w:tc>
      </w:tr>
      <w:tr w:rsidR="0040647C" w:rsidRPr="00255702" w:rsidTr="00207634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995" w:type="dxa"/>
            <w:gridSpan w:val="2"/>
          </w:tcPr>
          <w:p w:rsidR="00F81491" w:rsidRPr="00255702" w:rsidRDefault="00F81491" w:rsidP="008C3AC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Из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осуществляющих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деятельность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сфере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обязательного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страхования</w:t>
            </w:r>
          </w:p>
        </w:tc>
        <w:tc>
          <w:tcPr>
            <w:tcW w:w="1871" w:type="dxa"/>
            <w:gridSpan w:val="2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239</w:t>
            </w:r>
          </w:p>
        </w:tc>
      </w:tr>
    </w:tbl>
    <w:p w:rsidR="00F81491" w:rsidRPr="00255702" w:rsidRDefault="00F81491" w:rsidP="008C3AC7">
      <w:pPr>
        <w:ind w:left="102" w:right="99"/>
        <w:jc w:val="center"/>
        <w:rPr>
          <w:kern w:val="2"/>
          <w:sz w:val="28"/>
          <w:szCs w:val="28"/>
          <w:lang w:eastAsia="en-US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*</w:t>
      </w:r>
      <w:r w:rsidR="00D425C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районные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участковые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фельдшерско-акушерские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пункты.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**</w:t>
      </w:r>
      <w:r w:rsidR="00D425C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начальниками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управлений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(главными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районов).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***</w:t>
      </w:r>
      <w:r w:rsidR="00D425C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гемодиализа)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****</w:t>
      </w:r>
      <w:r w:rsidR="00255702" w:rsidRPr="00BC1C5A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Софинансирование</w:t>
      </w:r>
      <w:r w:rsidR="00255702" w:rsidRPr="00BC1C5A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BC1C5A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BC1C5A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ОМС.</w:t>
      </w: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Примечание.</w:t>
      </w: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Используемые сокращения:</w:t>
      </w: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Им. – имени;</w:t>
      </w: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ОАО ТКЗ «Красный котельщик» – открытое акционерное общество Таганрогский котельный завод «Красный котельщик».</w:t>
      </w:r>
    </w:p>
    <w:p w:rsidR="002D2A99" w:rsidRDefault="002D2A99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критериев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Целевые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значения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критериев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(далее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ТПГГ),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приведены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Таблица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</w:t>
      </w:r>
    </w:p>
    <w:p w:rsidR="00F81491" w:rsidRPr="00255702" w:rsidRDefault="00F81491" w:rsidP="008C3AC7">
      <w:pPr>
        <w:autoSpaceDE w:val="0"/>
        <w:autoSpaceDN w:val="0"/>
        <w:jc w:val="center"/>
        <w:rPr>
          <w:kern w:val="2"/>
          <w:sz w:val="28"/>
          <w:szCs w:val="28"/>
          <w:lang w:eastAsia="en-US"/>
        </w:rPr>
      </w:pPr>
    </w:p>
    <w:p w:rsidR="002D2A99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К</w:t>
      </w:r>
      <w:r w:rsidR="002D2A99">
        <w:rPr>
          <w:rFonts w:eastAsia="Calibri"/>
          <w:kern w:val="2"/>
          <w:sz w:val="28"/>
          <w:szCs w:val="28"/>
        </w:rPr>
        <w:t>РИТЕРИИ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доступности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качества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4532"/>
        <w:gridCol w:w="2771"/>
        <w:gridCol w:w="1758"/>
      </w:tblGrid>
      <w:tr w:rsidR="00AD5725" w:rsidRPr="00255702" w:rsidTr="00AD5725">
        <w:trPr>
          <w:trHeight w:val="322"/>
        </w:trPr>
        <w:tc>
          <w:tcPr>
            <w:tcW w:w="815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532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Наименование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2771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Единица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1758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Целевые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значения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показателей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ТПГГ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2016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</w:t>
            </w:r>
          </w:p>
        </w:tc>
      </w:tr>
      <w:tr w:rsidR="00AD5725" w:rsidRPr="00255702" w:rsidTr="00AD5725">
        <w:trPr>
          <w:trHeight w:val="322"/>
        </w:trPr>
        <w:tc>
          <w:tcPr>
            <w:tcW w:w="815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2" w:type="dxa"/>
            <w:vMerge/>
          </w:tcPr>
          <w:p w:rsidR="00F81491" w:rsidRPr="00255702" w:rsidRDefault="00F81491" w:rsidP="008C3AC7">
            <w:pPr>
              <w:ind w:firstLine="70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vMerge/>
          </w:tcPr>
          <w:p w:rsidR="00F81491" w:rsidRPr="00255702" w:rsidRDefault="00F81491" w:rsidP="008C3AC7">
            <w:pPr>
              <w:ind w:firstLine="70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58" w:type="dxa"/>
            <w:vMerge/>
          </w:tcPr>
          <w:p w:rsidR="00F81491" w:rsidRPr="00255702" w:rsidRDefault="00F81491" w:rsidP="008C3AC7">
            <w:pPr>
              <w:ind w:firstLine="700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AD5725" w:rsidRPr="00AD5725" w:rsidRDefault="00AD5725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4532"/>
        <w:gridCol w:w="2771"/>
        <w:gridCol w:w="1758"/>
      </w:tblGrid>
      <w:tr w:rsidR="00AD5725" w:rsidRPr="00255702" w:rsidTr="00AD5725">
        <w:trPr>
          <w:tblHeader/>
        </w:trPr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ind w:firstLine="70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AD5725" w:rsidRPr="00255702" w:rsidTr="00AD5725">
        <w:tc>
          <w:tcPr>
            <w:tcW w:w="9876" w:type="dxa"/>
            <w:gridSpan w:val="4"/>
          </w:tcPr>
          <w:p w:rsidR="00F81491" w:rsidRPr="00255702" w:rsidRDefault="00F81491" w:rsidP="008C3AC7">
            <w:pPr>
              <w:ind w:firstLine="70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Критерии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качества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Удовлетворенность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помощью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опрошенных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Удовлетворенность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помощью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опрошенных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жителей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40,0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Удовлетворенность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помощью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опрошенных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жителей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38,0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кровообращения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720,5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кровообращения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747,5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кровообращения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635,8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злокачественных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новообразований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194,1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злокачественных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новообразований,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194,3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злокачественных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новообразований,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196,7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19,4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511,6</w:t>
            </w:r>
          </w:p>
          <w:p w:rsidR="00F81491" w:rsidRPr="00255702" w:rsidRDefault="00F81491" w:rsidP="008C3AC7">
            <w:pPr>
              <w:tabs>
                <w:tab w:val="left" w:pos="1305"/>
              </w:tabs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кровообращения</w:t>
            </w:r>
          </w:p>
        </w:tc>
        <w:tc>
          <w:tcPr>
            <w:tcW w:w="2771" w:type="dxa"/>
          </w:tcPr>
          <w:p w:rsidR="00D425C9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человек,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кровообращения,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174,6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трудоспособном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Материнская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родившихся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живыми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Младенческая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strike/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родившихся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живыми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7,8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Младенческая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родившихся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живыми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8,7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Младенческая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родившихся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живыми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(городское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7,1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9,8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4лет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соответствующего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возраста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222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17,6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Смертность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соответствующего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возраста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умерших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возрасте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</w:t>
            </w:r>
            <w:r w:rsidR="002D2A99">
              <w:rPr>
                <w:kern w:val="2"/>
                <w:sz w:val="28"/>
                <w:szCs w:val="28"/>
                <w:lang w:eastAsia="en-US"/>
              </w:rPr>
              <w:t> – 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злокачественными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новообразованиями,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состоящих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учете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момента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установления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диагноза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более,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злокачественными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новообразованиями,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состоящих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учете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52,3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впервые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выявленных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фиброзно-кавернозного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выявленных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туберкулеза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течение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впервые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выявленных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онкологических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ранних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стадиях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(I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II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стадии)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выявленных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онкологических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течение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54,3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госпитализированных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начала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госпитализированных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проведена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тромболитическая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терапия,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20.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проведено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стентирование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коронарных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артерий,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strike/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повторным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выездной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бригадой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проведен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тромболизис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повторным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инфарктом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миокарда,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выездными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бригадами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D271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цереброваскулярными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болезнями,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госпитализированных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начала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госпитализированных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цереброваскулярными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болезнями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46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ишемическим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инсультом,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проведена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тромболитическая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терапия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часов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госпитализации,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острым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ишемическим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инсультом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Количество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обоснованных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жалоб,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отказ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предоставляемой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рамках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094B38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гарантий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жалоб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90</w:t>
            </w:r>
          </w:p>
        </w:tc>
      </w:tr>
      <w:tr w:rsidR="00AD5725" w:rsidRPr="00255702" w:rsidTr="00AD5725">
        <w:tc>
          <w:tcPr>
            <w:tcW w:w="9876" w:type="dxa"/>
            <w:gridSpan w:val="4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Критерии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доступности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врачами,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амбулаторных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33,0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26.1.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врачами,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амбулаторных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врачами,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11,5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средним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персоналом,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амбулаторных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79,0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средним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персоналом,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амбулаторных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40,4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средним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персоналом,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оказывающим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тыс.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36,6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Средняя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длительность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оказывающей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среднем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области)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дней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11,7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расходов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расходах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094B38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гарантий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6,2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расходов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амбулаторных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неотложной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форме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расходах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094B38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гарантий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2,3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охвата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профилактическими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осмотрами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90,0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31.1.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охвата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профилактическими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медицинскими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осмотрами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(сельское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90,0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31.2.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охвата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профилактическими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осмотрами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(городское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население)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90,0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получивших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организациях,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подведомственных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федеральным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исполнительной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власти,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пациентов,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была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рамках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094B38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3,1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Число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лиц,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проживающих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местности,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которым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оказана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человек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Доля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фельдшерско-акушерских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пунктов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фельдшерских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пунктов,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находящихся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аварийном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состоянии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требующих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капитального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ремонта,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общем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количестве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фельдшерско-акушерских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пунктов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фельдшерских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пунктов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Рациональное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целевое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использование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коечного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фонда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(работа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койки)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дней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332,0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532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Функция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врачебной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771" w:type="dxa"/>
          </w:tcPr>
          <w:p w:rsidR="00D425C9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врачебную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должность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5100</w:t>
            </w:r>
          </w:p>
        </w:tc>
      </w:tr>
      <w:tr w:rsidR="00AD5725" w:rsidRPr="00255702" w:rsidTr="00AD5725">
        <w:tc>
          <w:tcPr>
            <w:tcW w:w="815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532" w:type="dxa"/>
          </w:tcPr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Эффективность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деятельности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425C9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расположенных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городской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сельской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местности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основе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оценки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выполнения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функции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врачебной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должности,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показателей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рационального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целевого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использования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коечного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фонда)</w:t>
            </w:r>
          </w:p>
        </w:tc>
        <w:tc>
          <w:tcPr>
            <w:tcW w:w="277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Кп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Кс</w:t>
            </w:r>
          </w:p>
        </w:tc>
        <w:tc>
          <w:tcPr>
            <w:tcW w:w="175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0,95</w:t>
            </w:r>
          </w:p>
        </w:tc>
      </w:tr>
    </w:tbl>
    <w:p w:rsidR="00F81491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2D2A99" w:rsidRDefault="002D2A99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2D2A99" w:rsidRDefault="002D2A99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2D2A99" w:rsidRDefault="002D2A99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2D2A99" w:rsidRPr="00255702" w:rsidRDefault="002D2A99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является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специализированную,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психиатрическую),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санитарно-авиационной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следующих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случаях: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инфекционных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паразитарных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передаваемых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половым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путем,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туберкулеза,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ВИЧ-инфекции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СПИДа),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новообразованиях,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эндокринной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расстройствах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обмена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веществ,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нервной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кроветворных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вовлекающих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иммунный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механизм,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глаза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придаточного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аппарата,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уха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сосцевидного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отростка,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кровообращения,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дыхания,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пищеварения,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мочеполовой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кожи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подкожной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клетчатки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амбулаторно-поликлинической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2D2A99">
        <w:rPr>
          <w:rFonts w:eastAsia="Calibri"/>
          <w:kern w:val="2"/>
          <w:sz w:val="28"/>
          <w:szCs w:val="28"/>
        </w:rPr>
        <w:t xml:space="preserve">государственное бюджетное учреждение Ростовской области «Кожно-венерологический диспансер» </w:t>
      </w:r>
      <w:r w:rsidR="009860A9" w:rsidRPr="00255702">
        <w:rPr>
          <w:rFonts w:eastAsia="Calibri"/>
          <w:kern w:val="2"/>
          <w:sz w:val="28"/>
          <w:szCs w:val="28"/>
        </w:rPr>
        <w:t>(</w:t>
      </w:r>
      <w:r w:rsidR="002D2A99">
        <w:rPr>
          <w:rFonts w:eastAsia="Calibri"/>
          <w:kern w:val="2"/>
          <w:sz w:val="28"/>
          <w:szCs w:val="28"/>
        </w:rPr>
        <w:t xml:space="preserve">далее – </w:t>
      </w:r>
      <w:r w:rsidRPr="00255702">
        <w:rPr>
          <w:rFonts w:eastAsia="Calibri"/>
          <w:kern w:val="2"/>
          <w:sz w:val="28"/>
          <w:szCs w:val="28"/>
        </w:rPr>
        <w:t>ГБУ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«КВД),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костно-мышечной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соединительной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ткани,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зубов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беременности,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родах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послеродовом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абортах,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состояниях,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перинатальном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травмах,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отравлениях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последствиях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воздействия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внешних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врожденных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аномалиях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(пороках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деформациях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хромосомных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нарушениях,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психических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расстройствах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расстройствах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поведения,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возникающих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перинатальном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«Областная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клиническая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больница»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медико-генетических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консультациях.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прививок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несовершеннолетних,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комплексных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диспансерному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наблюдению,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персонала,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обслуживающего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дошкольные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школьные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лекарственное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кабинетов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дошкольных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школьных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абортов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вспомогательных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репродуктивных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технологий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(экстракорпорального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оплодотворения),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аудиологическому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скринингу,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заместительной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почечной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терапии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гемодиализа,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обследованию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подлежащих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призыву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действительную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военнообязанных,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освидетельствования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определения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службе.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Отношения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субъектов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регулируются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договоров,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между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участниками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Механизм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регламентируется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применяются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эффективные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способы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ориентированные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результат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оплате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единицу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помощи: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(законченный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сочетании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прикрепившихся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оплате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законченный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(клинико-статистические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заболеваний);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оплате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стационара,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законченный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(клинико-статистические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заболеваний);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оплате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бригады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эвакуации)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сочетании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(используется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субъекта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страхования).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strike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Тарифы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устанавливаются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тарифным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соглашением,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заключаемым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статьи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29.11.2010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326-ФЗ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Федерации».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Структура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тарифа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себя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заработную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начисления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труда,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прочие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выплаты,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приобретение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материалов,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питания,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мягкого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инвентаря,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инструментария,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реактивов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химикатов,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прочих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материальных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запасов,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стоимости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инструментальных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исследований,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лаборатории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диагностического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оборудования),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организованного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связи,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транспортных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коммунальных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имущества,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арендную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пользование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имуществом,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прочих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работников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прочие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приобретение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(оборудование,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производственный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хозяйственный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инвентарь)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стоимостью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тысяч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единицу.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Условиями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оплаты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счет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средств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ОМС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являются: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наличие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видов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94B38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ерриториальной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ОМС;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лицензию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системе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согласно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подпункту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3.6.1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3.6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раздела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настоящей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наличие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договора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этой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лицу,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предъявившему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помощью,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пунктом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статьи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29.11.2010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326-ФЗ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Федерации».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когда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экстренная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пациента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полиса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отказа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расположенных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может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быть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оплачена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только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базовой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(плановая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наличии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договорами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расчетов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между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фондами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пределами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7.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1.</w:t>
      </w:r>
      <w:r w:rsidR="00D425C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закупки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предназначенных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злокачественными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новообразованиями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лимфоидной,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кроветворной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родственных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тканей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гемофилией,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муковисцидозом,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гипофизарным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нанизмом,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болезнью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Гоше,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рассеянным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склерозом,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трансплантации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(или)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тканей,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сформированному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логистических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отдельным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набора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социальных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продуктами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лечебного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питания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детей-инвалидов;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базовую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связанной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донорством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тканей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трансплантации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(пересадка):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дополнительных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2.</w:t>
      </w:r>
      <w:r w:rsidR="00D425C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первичной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медико-санитарной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заболеваниях,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94B38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ерриториальную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обязательного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страхования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(заболевания,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передаваемые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половым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путем,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болезни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кожи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подкожной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клетчатки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(амбулаторно-поликлиническая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помощь,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оказываемая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здравоохранения,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ГБУ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«КВД»),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туберкулез,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ВИЧ-инфекция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синдром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приобретенного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иммунодефицита,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психические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расстройства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расстройства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поведения,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числе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связанные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употреблением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психоактивных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веществ,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профилактические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осмотры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обучающихся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общеобразовательных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профессиональных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образовательных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организациях,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образовательных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высшего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образования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целях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раннего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(своевременного)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выявления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незаконного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потребления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наркотических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средств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психотропных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веществ),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D425C9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государственным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учреждениям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здравоохранения: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части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расходов,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D425C9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не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структуру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тарифов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оплату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предусмотренную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094B38">
        <w:rPr>
          <w:kern w:val="2"/>
          <w:sz w:val="28"/>
          <w:szCs w:val="28"/>
          <w:lang w:eastAsia="en-US"/>
        </w:rPr>
        <w:t>Т</w:t>
      </w:r>
      <w:r w:rsidRPr="00255702">
        <w:rPr>
          <w:kern w:val="2"/>
          <w:sz w:val="28"/>
          <w:szCs w:val="28"/>
          <w:lang w:eastAsia="en-US"/>
        </w:rPr>
        <w:t>ерриториальных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обязательного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страхования;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предоставление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субвенции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полномочий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первичной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медико-санитарной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специализированной,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паллиативной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экспертиз,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осмотров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освидетельствований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подведомственных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исполнительной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сфере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охраны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здоровья);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базовую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утвержденный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связанной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донорством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тканей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человека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трансплантации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(пересадки),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подведомственных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реабилитационной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пребывания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санатории;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граждан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зарегистрированными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жизнеугрожающих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хронических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прогрессирующих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редких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(орфанных)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приводящих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сокращению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продолжительности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жизни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гражданина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инвалидности;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категорий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изделия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лекарственными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перечнем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групп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населения,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лекарственные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препараты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отпускаются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рецептам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50-процентной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скидкой;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дополнительных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Кроме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того,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(работы)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входящих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номенклатуру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утверждаемую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Министерством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Российской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(домах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ребенка,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санаториях,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переливания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крови,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бюро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судебно-медицинской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экспертизы,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патолого-анатомическом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бюро,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информационно-аналитическом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мобилизационных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резервов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«Резерв»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участвуют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дезинфекционной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станции),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также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проведение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мероприятий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(«Развитие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общественного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противодействие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преступности»,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«Энергоэффективность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развитие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энергетики»,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«Доступная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среда»,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«Региональная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политика»).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3.</w:t>
      </w:r>
      <w:r w:rsidR="00D425C9">
        <w:rPr>
          <w:kern w:val="2"/>
          <w:sz w:val="28"/>
          <w:szCs w:val="28"/>
          <w:lang w:eastAsia="en-US"/>
        </w:rPr>
        <w:t> </w:t>
      </w:r>
      <w:r w:rsidRPr="00255702">
        <w:rPr>
          <w:kern w:val="2"/>
          <w:sz w:val="28"/>
          <w:szCs w:val="28"/>
          <w:lang w:eastAsia="en-US"/>
        </w:rPr>
        <w:t>За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счет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бюджетных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ассигнований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бюджетов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осуществляется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финансовое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обеспечение: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lastRenderedPageBreak/>
        <w:t>реализации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соответствующих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полномочий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сфере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охраны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здоровья,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переданных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самоуправления;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предоставляемой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патолого-анатомическими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бюро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(отделениями);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паллиативной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предоставляемой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хосписами,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домами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(отделениями)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сестринского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ухода;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оказываемой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санаториями;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оказываемой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ВИЧ-инфицированным.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рамках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реализации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самоуправления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государственных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полномочий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сфере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охраны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здоровья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финансируются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расходы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заработную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плату,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начисления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оплату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труда,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приобретение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средств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назначения,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расходных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материалов,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инструментария,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реактивов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химикатов,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оплату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стоимости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лабораторных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инструментальных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исследований,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проводимых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других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учреждениях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отсутствии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лаборатории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диагностического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оборудования),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D425C9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(при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отсутствии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организованного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организации),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мягкого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инвентаря.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пределах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полномочий,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установленных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законодательством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Российской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органам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местного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самоуправления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Ростовской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области,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для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муниципальных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имеющих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право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осуществление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деятельности,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финансируются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расходы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создание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условий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для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оказания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помощи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населению,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расходы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содержанию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имущества,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проведению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капитального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ремонта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имущества,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находящегося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собственности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муниципальных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образований,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приобретение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оборудования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автотранспорта,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основных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средств;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организаци</w:t>
      </w:r>
      <w:r w:rsidR="009860A9">
        <w:rPr>
          <w:kern w:val="2"/>
          <w:sz w:val="28"/>
          <w:szCs w:val="28"/>
          <w:lang w:eastAsia="en-US"/>
        </w:rPr>
        <w:t>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профессиональной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подготовки,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переподготовки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повышению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квалификации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работников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муниципальных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учреждений;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профилактику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терроризма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экстремизма,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также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минимизацию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(или)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ликвидацию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последствий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проявлений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терроризма;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осуществление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мероприятий,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предусмотренных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Федеральным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законом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="00D425C9">
        <w:rPr>
          <w:kern w:val="2"/>
          <w:sz w:val="28"/>
          <w:szCs w:val="28"/>
          <w:lang w:eastAsia="en-US"/>
        </w:rPr>
        <w:br/>
      </w:r>
      <w:r w:rsidRPr="00255702">
        <w:rPr>
          <w:kern w:val="2"/>
          <w:sz w:val="28"/>
          <w:szCs w:val="28"/>
          <w:lang w:eastAsia="en-US"/>
        </w:rPr>
        <w:t>от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20.07.2012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№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125-ФЗ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«О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донорстве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крови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компонентов»;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en-US"/>
        </w:rPr>
      </w:pPr>
      <w:r w:rsidRPr="00255702">
        <w:rPr>
          <w:kern w:val="2"/>
          <w:sz w:val="28"/>
          <w:szCs w:val="28"/>
          <w:lang w:eastAsia="en-US"/>
        </w:rPr>
        <w:t>реализацию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муниципальных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программ,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включая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мероприятия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санитарно-гигиеническому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просвещению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населения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пропаганде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донорства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крови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(или)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ее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компонентов,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профилактике,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раннему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выявлению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заболеваний,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снижению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материнской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младенческой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смертности,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формированию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детей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их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родителей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мотивации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к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здоровому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образу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жизни,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обеспечению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детей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лекарственными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препаратами,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специализированными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продуктами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лечебного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питания,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медицинскими</w:t>
      </w:r>
      <w:r w:rsidR="00255702" w:rsidRPr="00255702">
        <w:rPr>
          <w:kern w:val="2"/>
          <w:sz w:val="28"/>
          <w:szCs w:val="28"/>
          <w:lang w:eastAsia="en-US"/>
        </w:rPr>
        <w:t xml:space="preserve"> </w:t>
      </w:r>
      <w:r w:rsidRPr="00255702">
        <w:rPr>
          <w:kern w:val="2"/>
          <w:sz w:val="28"/>
          <w:szCs w:val="28"/>
          <w:lang w:eastAsia="en-US"/>
        </w:rPr>
        <w:t>изделиями.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8.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видам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рассчитываются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lastRenderedPageBreak/>
        <w:t>единицах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лицо.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представлен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6.</w:t>
      </w:r>
    </w:p>
    <w:p w:rsidR="007D5C6F" w:rsidRPr="00255702" w:rsidRDefault="007D5C6F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rPr>
          <w:kern w:val="2"/>
          <w:sz w:val="28"/>
          <w:szCs w:val="28"/>
          <w:lang w:eastAsia="en-US"/>
        </w:rPr>
        <w:sectPr w:rsidR="00F81491" w:rsidRPr="00255702" w:rsidSect="007D5C6F">
          <w:pgSz w:w="11907" w:h="16840" w:code="9"/>
          <w:pgMar w:top="709" w:right="851" w:bottom="1134" w:left="1304" w:header="709" w:footer="709" w:gutter="0"/>
          <w:cols w:space="720"/>
        </w:sectPr>
      </w:pPr>
    </w:p>
    <w:p w:rsidR="00F81491" w:rsidRPr="00255702" w:rsidRDefault="00255702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Таблица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№</w:t>
      </w:r>
      <w:r w:rsidRPr="00255702">
        <w:rPr>
          <w:rFonts w:eastAsia="Calibri"/>
          <w:kern w:val="2"/>
          <w:sz w:val="28"/>
          <w:szCs w:val="28"/>
        </w:rPr>
        <w:t xml:space="preserve"> </w:t>
      </w:r>
      <w:r w:rsidR="00F81491" w:rsidRPr="00255702">
        <w:rPr>
          <w:rFonts w:eastAsia="Calibri"/>
          <w:kern w:val="2"/>
          <w:sz w:val="28"/>
          <w:szCs w:val="28"/>
        </w:rPr>
        <w:t>5</w:t>
      </w: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</w:p>
    <w:p w:rsidR="009860A9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</w:t>
      </w:r>
      <w:r w:rsidR="009860A9">
        <w:rPr>
          <w:rFonts w:eastAsia="Calibri"/>
          <w:kern w:val="2"/>
          <w:sz w:val="28"/>
          <w:szCs w:val="28"/>
        </w:rPr>
        <w:t>БЪЕМЫ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425C9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1000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жителей)</w:t>
      </w:r>
      <w:r w:rsidR="00D425C9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94"/>
        <w:gridCol w:w="968"/>
        <w:gridCol w:w="1105"/>
        <w:gridCol w:w="968"/>
        <w:gridCol w:w="1893"/>
        <w:gridCol w:w="941"/>
        <w:gridCol w:w="1291"/>
        <w:gridCol w:w="968"/>
        <w:gridCol w:w="1432"/>
        <w:gridCol w:w="1324"/>
        <w:gridCol w:w="1093"/>
      </w:tblGrid>
      <w:tr w:rsidR="00255702" w:rsidRPr="00255702" w:rsidTr="00B644BA">
        <w:tc>
          <w:tcPr>
            <w:tcW w:w="1000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Профиль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1015" w:type="pct"/>
            <w:gridSpan w:val="3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Число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госпитализации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год)</w:t>
            </w:r>
          </w:p>
        </w:tc>
        <w:tc>
          <w:tcPr>
            <w:tcW w:w="632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Средняя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длительность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пребывания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одного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больного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стационаре</w:t>
            </w:r>
          </w:p>
        </w:tc>
        <w:tc>
          <w:tcPr>
            <w:tcW w:w="1068" w:type="pct"/>
            <w:gridSpan w:val="3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Число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(круглосуточного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пребывания)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1000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жителей</w:t>
            </w:r>
          </w:p>
        </w:tc>
        <w:tc>
          <w:tcPr>
            <w:tcW w:w="1285" w:type="pct"/>
            <w:gridSpan w:val="3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Число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случаев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госпитализации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уровням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оказания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1000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жителей</w:t>
            </w:r>
          </w:p>
        </w:tc>
      </w:tr>
      <w:tr w:rsidR="00255702" w:rsidRPr="00255702" w:rsidTr="00B644BA">
        <w:tc>
          <w:tcPr>
            <w:tcW w:w="1000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23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92" w:type="pct"/>
            <w:gridSpan w:val="2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для</w:t>
            </w:r>
          </w:p>
        </w:tc>
        <w:tc>
          <w:tcPr>
            <w:tcW w:w="632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4" w:type="pct"/>
            <w:vMerge w:val="restart"/>
          </w:tcPr>
          <w:p w:rsidR="00F81491" w:rsidRPr="00255702" w:rsidRDefault="009860A9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сего</w:t>
            </w:r>
          </w:p>
        </w:tc>
        <w:tc>
          <w:tcPr>
            <w:tcW w:w="754" w:type="pct"/>
            <w:gridSpan w:val="2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для</w:t>
            </w:r>
          </w:p>
        </w:tc>
        <w:tc>
          <w:tcPr>
            <w:tcW w:w="478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третий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442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второй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365" w:type="pct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первый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</w:tr>
      <w:tr w:rsidR="00255702" w:rsidRPr="00255702" w:rsidTr="00B644BA">
        <w:tc>
          <w:tcPr>
            <w:tcW w:w="1000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23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69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взрос</w:t>
            </w:r>
            <w:r w:rsidR="0016542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лых</w:t>
            </w:r>
          </w:p>
        </w:tc>
        <w:tc>
          <w:tcPr>
            <w:tcW w:w="323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632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4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31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взрослых</w:t>
            </w:r>
          </w:p>
        </w:tc>
        <w:tc>
          <w:tcPr>
            <w:tcW w:w="323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478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42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65" w:type="pct"/>
            <w:vMerge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B644BA" w:rsidRPr="00B644BA" w:rsidRDefault="00B644BA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94"/>
        <w:gridCol w:w="968"/>
        <w:gridCol w:w="1105"/>
        <w:gridCol w:w="968"/>
        <w:gridCol w:w="1893"/>
        <w:gridCol w:w="941"/>
        <w:gridCol w:w="1291"/>
        <w:gridCol w:w="968"/>
        <w:gridCol w:w="1432"/>
        <w:gridCol w:w="1324"/>
        <w:gridCol w:w="1093"/>
      </w:tblGrid>
      <w:tr w:rsidR="00255702" w:rsidRPr="00255702" w:rsidTr="00B644BA">
        <w:trPr>
          <w:tblHeader/>
        </w:trPr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 w:rsidRPr="00255702">
              <w:rPr>
                <w:kern w:val="2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val="en-US"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val="en-US" w:eastAsia="en-US"/>
              </w:rPr>
              <w:t>11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Кардиология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10,27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0,33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114,5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109,7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2,65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7,95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Ревматология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0,95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0,05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0,33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0,67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Гастроэнтерология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2,32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0,58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31,3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24,6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6,7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0,87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2,03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Пульмонология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2,72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0,48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1,28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1,92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Эндокринология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1,85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0,15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23,2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Нефрология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5,1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Гематология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Аллергология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иммунология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0,06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Педиатрия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369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79,1</w:t>
            </w:r>
          </w:p>
        </w:tc>
        <w:tc>
          <w:tcPr>
            <w:tcW w:w="431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79,1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1,93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2,07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5,2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Терапия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21,1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21,1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263,8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263,8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1,48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1,48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18,14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Неонатология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2,1</w:t>
            </w:r>
          </w:p>
        </w:tc>
        <w:tc>
          <w:tcPr>
            <w:tcW w:w="369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2,10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25,4</w:t>
            </w:r>
          </w:p>
        </w:tc>
        <w:tc>
          <w:tcPr>
            <w:tcW w:w="431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25,4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0,32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1,78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Травматология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ортопедия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(травматологические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койки)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lastRenderedPageBreak/>
              <w:t>7,1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6,29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78,1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69,8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8,3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1,78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2,12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Травматология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ортопедия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(ортопедические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койки)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0,24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Урология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(детская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урология-андрология)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0,30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44,5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41,3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1,29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3,71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Нейрохирургия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2,05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24,60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22,7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0,92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1,38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(камбустиология)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0,11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0,32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0,08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Челюстно-лицевая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стоматология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7,7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0,55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0,55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Торакальная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0,04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Колопроктология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0,04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9,9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7,9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0,56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0,24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Сердечно-сосудистая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(кардиохирургические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койки)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0,10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8,1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Сердечно-сосудистая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(койки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сосудистой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1,05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0,05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0,55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0,55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(абдоминальная,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трансплантация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(или)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тканей,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костного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мозга,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пластическая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хирургия)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2,26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27,3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24,6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Онкология,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радиология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радиотерапия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6,24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0,26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70,2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3,53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2,97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Акушерство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гинекология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21,6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21,49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0,11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6,3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136,1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135,3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2,59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5,18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13,83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Оториноларингология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31,2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20,8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1,19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2,91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Офтальмология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4,63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0,67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36,0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30,6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1,7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Неврология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11,08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0,82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131,6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1,31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3,33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7,26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Дерматовенерология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(дерматологические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койки)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0,32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17,0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17,0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14,7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Инфекционные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болезни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4,46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7,44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7,1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84,5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42,3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1,38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3,57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6,95</w:t>
            </w:r>
          </w:p>
        </w:tc>
      </w:tr>
      <w:tr w:rsidR="00255702" w:rsidRPr="00255702" w:rsidTr="00B644BA">
        <w:tc>
          <w:tcPr>
            <w:tcW w:w="1000" w:type="pct"/>
          </w:tcPr>
          <w:p w:rsidR="0016542D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Акушерство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гинекология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(койки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беременных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рожениц)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7,3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40,9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40,9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3,29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2,91</w:t>
            </w:r>
          </w:p>
        </w:tc>
      </w:tr>
      <w:tr w:rsidR="00255702" w:rsidRPr="00255702" w:rsidTr="00B644BA">
        <w:tc>
          <w:tcPr>
            <w:tcW w:w="1000" w:type="pct"/>
          </w:tcPr>
          <w:p w:rsidR="0016542D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Акушерство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гинекология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(койки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патологии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беременности)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7,7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37,7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37,7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0,59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1,81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2,5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реабилитация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2,33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2,23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16,7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39,0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32,6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0,86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0,77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Гериатрия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Хирургия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18,4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18,4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184,0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167,6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16,4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4,97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7,36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6,07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Всего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базовой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173,13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143,63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29,5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9,64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1669,4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1408,4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261,0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42,59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64,79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65,75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Психиатрия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3,99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68,7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288,51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274,08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14,43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Наркология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1,49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1,49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26,85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26,85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1,49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Фтизиатрия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1,91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1,53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0,38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93,8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179,54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143,63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35,91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1,91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Дерматовенерология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0,23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17,9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4,45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4,14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0,31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Всего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7,85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7,24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499,35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448,70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50,65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7,85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Всего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условиях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180,98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150,87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30,11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314" w:type="pct"/>
          </w:tcPr>
          <w:p w:rsidR="00F81491" w:rsidRPr="009860A9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4"/>
                <w:kern w:val="2"/>
                <w:sz w:val="28"/>
                <w:szCs w:val="28"/>
                <w:lang w:eastAsia="en-US"/>
              </w:rPr>
            </w:pPr>
            <w:r w:rsidRPr="009860A9">
              <w:rPr>
                <w:spacing w:val="-14"/>
                <w:kern w:val="2"/>
                <w:sz w:val="28"/>
                <w:szCs w:val="28"/>
                <w:lang w:eastAsia="en-US"/>
              </w:rPr>
              <w:t>2168,75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1857,1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311,65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50,44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64,79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65,75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Паллиативная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5,75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5,75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120,66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120,66</w:t>
            </w:r>
          </w:p>
        </w:tc>
        <w:tc>
          <w:tcPr>
            <w:tcW w:w="323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8" w:type="pct"/>
          </w:tcPr>
          <w:p w:rsidR="00F81491" w:rsidRPr="0016542D" w:rsidRDefault="0016542D" w:rsidP="008C3AC7">
            <w:pPr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5,75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Итого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паллиативную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13,60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12,99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45,6</w:t>
            </w:r>
          </w:p>
        </w:tc>
        <w:tc>
          <w:tcPr>
            <w:tcW w:w="314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620,01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569,36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50,65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7,85</w:t>
            </w:r>
          </w:p>
        </w:tc>
        <w:tc>
          <w:tcPr>
            <w:tcW w:w="442" w:type="pct"/>
          </w:tcPr>
          <w:p w:rsidR="00F81491" w:rsidRPr="0016542D" w:rsidRDefault="0016542D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5,75</w:t>
            </w:r>
          </w:p>
        </w:tc>
      </w:tr>
      <w:tr w:rsidR="00255702" w:rsidRPr="00255702" w:rsidTr="00B644BA">
        <w:tc>
          <w:tcPr>
            <w:tcW w:w="1000" w:type="pc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Итого,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паллиативную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186,73</w:t>
            </w:r>
          </w:p>
        </w:tc>
        <w:tc>
          <w:tcPr>
            <w:tcW w:w="369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156,62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30,11</w:t>
            </w:r>
          </w:p>
        </w:tc>
        <w:tc>
          <w:tcPr>
            <w:tcW w:w="63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314" w:type="pct"/>
          </w:tcPr>
          <w:p w:rsidR="00F81491" w:rsidRPr="009860A9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4"/>
                <w:kern w:val="2"/>
                <w:sz w:val="28"/>
                <w:szCs w:val="28"/>
                <w:lang w:eastAsia="en-US"/>
              </w:rPr>
            </w:pPr>
            <w:r w:rsidRPr="009860A9">
              <w:rPr>
                <w:spacing w:val="-14"/>
                <w:kern w:val="2"/>
                <w:sz w:val="28"/>
                <w:szCs w:val="28"/>
                <w:lang w:eastAsia="en-US"/>
              </w:rPr>
              <w:t>2289,41</w:t>
            </w:r>
          </w:p>
        </w:tc>
        <w:tc>
          <w:tcPr>
            <w:tcW w:w="431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1977,76</w:t>
            </w:r>
          </w:p>
        </w:tc>
        <w:tc>
          <w:tcPr>
            <w:tcW w:w="323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311,65</w:t>
            </w:r>
          </w:p>
        </w:tc>
        <w:tc>
          <w:tcPr>
            <w:tcW w:w="478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50,44</w:t>
            </w:r>
          </w:p>
        </w:tc>
        <w:tc>
          <w:tcPr>
            <w:tcW w:w="442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64,79</w:t>
            </w:r>
          </w:p>
        </w:tc>
        <w:tc>
          <w:tcPr>
            <w:tcW w:w="365" w:type="pct"/>
          </w:tcPr>
          <w:p w:rsidR="00F81491" w:rsidRPr="0016542D" w:rsidRDefault="00F81491" w:rsidP="008C3AC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8"/>
                <w:szCs w:val="28"/>
                <w:lang w:eastAsia="en-US"/>
              </w:rPr>
            </w:pPr>
            <w:r w:rsidRPr="0016542D">
              <w:rPr>
                <w:spacing w:val="-10"/>
                <w:kern w:val="2"/>
                <w:sz w:val="28"/>
                <w:szCs w:val="28"/>
                <w:lang w:eastAsia="en-US"/>
              </w:rPr>
              <w:t>71,50</w:t>
            </w:r>
          </w:p>
        </w:tc>
      </w:tr>
    </w:tbl>
    <w:p w:rsidR="00F81491" w:rsidRPr="00255702" w:rsidRDefault="00F81491" w:rsidP="008C3AC7">
      <w:pPr>
        <w:ind w:left="102" w:right="99"/>
        <w:jc w:val="center"/>
        <w:rPr>
          <w:kern w:val="2"/>
          <w:sz w:val="28"/>
          <w:szCs w:val="28"/>
          <w:lang w:eastAsia="en-US"/>
        </w:rPr>
      </w:pPr>
    </w:p>
    <w:p w:rsidR="00F81491" w:rsidRPr="00255702" w:rsidRDefault="00F81491" w:rsidP="008C3AC7">
      <w:pPr>
        <w:pageBreakBefore/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Таблица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9860A9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</w:t>
      </w:r>
      <w:r w:rsidR="009860A9">
        <w:rPr>
          <w:rFonts w:eastAsia="Calibri"/>
          <w:kern w:val="2"/>
          <w:sz w:val="28"/>
          <w:szCs w:val="28"/>
        </w:rPr>
        <w:t>БЪЕМЫ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амбулаторно-поликлинической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71"/>
        <w:gridCol w:w="2243"/>
        <w:gridCol w:w="2233"/>
        <w:gridCol w:w="1433"/>
        <w:gridCol w:w="1433"/>
        <w:gridCol w:w="1254"/>
      </w:tblGrid>
      <w:tr w:rsidR="001268DA" w:rsidRPr="00255702" w:rsidTr="00D2740C">
        <w:tc>
          <w:tcPr>
            <w:tcW w:w="6371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Вид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2243" w:type="dxa"/>
            <w:vMerge w:val="restart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Единица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2233" w:type="dxa"/>
            <w:vMerge w:val="restart"/>
          </w:tcPr>
          <w:p w:rsidR="00D2740C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Норматив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одного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жителя/</w:t>
            </w: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одного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застрахованного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20" w:type="dxa"/>
            <w:gridSpan w:val="3"/>
          </w:tcPr>
          <w:p w:rsidR="00D2740C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Норматив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одного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жителя/</w:t>
            </w:r>
          </w:p>
          <w:p w:rsidR="00D2740C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одного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застрахованного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2740C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уровням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оказания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</w:p>
        </w:tc>
      </w:tr>
      <w:tr w:rsidR="001268DA" w:rsidRPr="00255702" w:rsidTr="00D2740C">
        <w:tc>
          <w:tcPr>
            <w:tcW w:w="6371" w:type="dxa"/>
            <w:vMerge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vMerge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vMerge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</w:tcPr>
          <w:p w:rsidR="00F81491" w:rsidRPr="00255702" w:rsidRDefault="009860A9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т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ретий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433" w:type="dxa"/>
          </w:tcPr>
          <w:p w:rsidR="00F81491" w:rsidRPr="00255702" w:rsidRDefault="009860A9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торой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254" w:type="dxa"/>
          </w:tcPr>
          <w:p w:rsidR="00F81491" w:rsidRPr="00255702" w:rsidRDefault="009860A9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ервый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уровень</w:t>
            </w:r>
          </w:p>
        </w:tc>
      </w:tr>
    </w:tbl>
    <w:p w:rsidR="00D2740C" w:rsidRPr="00D2740C" w:rsidRDefault="00D2740C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71"/>
        <w:gridCol w:w="2243"/>
        <w:gridCol w:w="2233"/>
        <w:gridCol w:w="1433"/>
        <w:gridCol w:w="1433"/>
        <w:gridCol w:w="1254"/>
      </w:tblGrid>
      <w:tr w:rsidR="000D43D6" w:rsidRPr="00255702" w:rsidTr="00D2740C">
        <w:trPr>
          <w:tblHeader/>
        </w:trPr>
        <w:tc>
          <w:tcPr>
            <w:tcW w:w="6371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3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3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3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54" w:type="dxa"/>
          </w:tcPr>
          <w:p w:rsidR="000D43D6" w:rsidRPr="00255702" w:rsidRDefault="000D43D6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поводу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обращения</w:t>
            </w:r>
          </w:p>
        </w:tc>
        <w:tc>
          <w:tcPr>
            <w:tcW w:w="22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4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профилактическая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0,6275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0,6275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4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Стационарозамещающая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0,0013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0,0013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4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1268DA" w:rsidRPr="00255702" w:rsidTr="00D2740C">
        <w:tc>
          <w:tcPr>
            <w:tcW w:w="14967" w:type="dxa"/>
            <w:gridSpan w:val="6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0,183</w:t>
            </w:r>
          </w:p>
        </w:tc>
        <w:tc>
          <w:tcPr>
            <w:tcW w:w="125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0,117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профилактическая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2,35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25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1,45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неотложная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0,56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0,15</w:t>
            </w:r>
          </w:p>
        </w:tc>
        <w:tc>
          <w:tcPr>
            <w:tcW w:w="125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0,41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Амбулаторно-поликлиническая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поводу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поводу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1,98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0,49</w:t>
            </w:r>
          </w:p>
        </w:tc>
        <w:tc>
          <w:tcPr>
            <w:tcW w:w="125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1,39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Экстракорпоральное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оплодотворение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случаи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0,00013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0,00013</w:t>
            </w:r>
          </w:p>
        </w:tc>
        <w:tc>
          <w:tcPr>
            <w:tcW w:w="1433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54" w:type="dxa"/>
          </w:tcPr>
          <w:p w:rsidR="00F81491" w:rsidRPr="00255702" w:rsidRDefault="00D2740C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1268DA" w:rsidRPr="00255702" w:rsidTr="00D2740C">
        <w:tc>
          <w:tcPr>
            <w:tcW w:w="6371" w:type="dxa"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Стациоанарозамещающая</w:t>
            </w:r>
          </w:p>
        </w:tc>
        <w:tc>
          <w:tcPr>
            <w:tcW w:w="224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22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0,06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0,01</w:t>
            </w:r>
          </w:p>
        </w:tc>
        <w:tc>
          <w:tcPr>
            <w:tcW w:w="1433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125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0,03</w:t>
            </w:r>
          </w:p>
        </w:tc>
      </w:tr>
    </w:tbl>
    <w:p w:rsidR="00F81491" w:rsidRDefault="00F81491" w:rsidP="008C3AC7">
      <w:pPr>
        <w:rPr>
          <w:kern w:val="2"/>
          <w:sz w:val="28"/>
          <w:szCs w:val="28"/>
          <w:lang w:eastAsia="en-US"/>
        </w:rPr>
      </w:pPr>
    </w:p>
    <w:p w:rsidR="001268DA" w:rsidRPr="00255702" w:rsidRDefault="001268DA" w:rsidP="008C3AC7">
      <w:pPr>
        <w:rPr>
          <w:kern w:val="2"/>
          <w:sz w:val="28"/>
          <w:szCs w:val="28"/>
          <w:lang w:eastAsia="en-US"/>
        </w:rPr>
      </w:pPr>
    </w:p>
    <w:p w:rsidR="007D5C6F" w:rsidRPr="00255702" w:rsidRDefault="007D5C6F" w:rsidP="008C3AC7">
      <w:pPr>
        <w:rPr>
          <w:kern w:val="2"/>
          <w:sz w:val="28"/>
          <w:szCs w:val="28"/>
          <w:lang w:eastAsia="en-US"/>
        </w:rPr>
        <w:sectPr w:rsidR="007D5C6F" w:rsidRPr="00255702" w:rsidSect="007D5C6F">
          <w:pgSz w:w="16838" w:h="11905" w:orient="landscape" w:code="9"/>
          <w:pgMar w:top="1304" w:right="851" w:bottom="851" w:left="1134" w:header="709" w:footer="709" w:gutter="0"/>
          <w:cols w:space="720"/>
        </w:sect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Государственное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задание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которых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Правительством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(за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исключением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казенного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«Центр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мобилизационных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резервов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«Резерв»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санатория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«Голубая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дача»,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«Медицинский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информационно-аналитический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центр»).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самоуправления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полномочий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вопросов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формируется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задание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учреждениями,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имеющими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право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деятельности,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порядке,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администрацией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образования.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Объемы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нормативами,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распределяются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между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разработке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действующим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законодательством.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Решение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корректировке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установленных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принимает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Комиссия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разработке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основании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предложений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руководителей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согласованных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руководителями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муниципальных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здравоохранением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отсутствия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главными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врачами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центральных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районных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(городских)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больниц).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Раздел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9.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единицу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единицу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оказываемой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рассчитаны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исходя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составляют: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вызов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скорой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1749,45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профилактической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целью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подразделениями):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318,73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359,06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обращение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поводу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заболевания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структурными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подразделениями):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1006,01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9860A9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посещение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неотложной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форме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амбулаторных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459,66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дневных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стационаров: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21478,62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11441,43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них: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66289,44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ВМП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методам,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22838,12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койко-день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специализированных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центрах,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профилю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t>«</w:t>
      </w:r>
      <w:r w:rsidRPr="00255702">
        <w:rPr>
          <w:rFonts w:eastAsia="Calibri"/>
          <w:kern w:val="2"/>
          <w:sz w:val="28"/>
          <w:szCs w:val="28"/>
        </w:rPr>
        <w:t>Медицинская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реабилитация</w:t>
      </w:r>
      <w:r w:rsidR="00D2740C">
        <w:rPr>
          <w:rFonts w:eastAsia="Calibri"/>
          <w:kern w:val="2"/>
          <w:sz w:val="28"/>
          <w:szCs w:val="28"/>
        </w:rPr>
        <w:t>»</w:t>
      </w:r>
      <w:r w:rsidRPr="00255702">
        <w:rPr>
          <w:rFonts w:eastAsia="Calibri"/>
          <w:kern w:val="2"/>
          <w:sz w:val="28"/>
          <w:szCs w:val="28"/>
        </w:rPr>
        <w:t>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реабилитационных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отделениях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1574,77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случай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госпитализации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высокотехнологичной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включенной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136673,4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койко-день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структурных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подразделениях),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паллиативную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стационарных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(включая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больницы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сестринского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ухода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(хосписы)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852,57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Средние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подушевые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финансирования,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(без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учета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федерального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составляют: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году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10268,16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1820,82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8447,34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рубля</w:t>
      </w:r>
      <w:r w:rsidR="009860A9">
        <w:rPr>
          <w:rFonts w:eastAsia="Calibri"/>
          <w:kern w:val="2"/>
          <w:sz w:val="28"/>
          <w:szCs w:val="28"/>
        </w:rPr>
        <w:t>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Подушевые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нормативы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отражают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размер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необходимых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компенсации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затрат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расчете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жителя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за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счет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средств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одно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застрахованное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лицо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обязательств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консолидированным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объемах,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территориального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фонда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соответствующий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период.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Финансовое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содержания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подразделений,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оказывающих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медицинскую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соответствии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lastRenderedPageBreak/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(при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невыполнении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функций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оказанию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рамках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094B38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числе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закрытии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ремонт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другим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причинам,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или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сверх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объемов,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предусмотренных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D2740C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части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расходов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таких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услуг),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осуществляется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собственником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организации.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Стоимость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9860A9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</w:t>
      </w:r>
      <w:r w:rsidR="009860A9">
        <w:rPr>
          <w:rFonts w:eastAsia="Calibri"/>
          <w:kern w:val="2"/>
          <w:sz w:val="28"/>
          <w:szCs w:val="28"/>
        </w:rPr>
        <w:t>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7.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Стоимость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9860A9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9860A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представлена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9860A9">
        <w:rPr>
          <w:rFonts w:eastAsia="Calibri"/>
          <w:kern w:val="2"/>
          <w:sz w:val="28"/>
          <w:szCs w:val="28"/>
        </w:rPr>
        <w:t xml:space="preserve">                     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таблице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9860A9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8.</w:t>
      </w: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  <w:sectPr w:rsidR="00F81491" w:rsidRPr="00255702" w:rsidSect="007D5C6F">
          <w:pgSz w:w="11905" w:h="16838" w:code="9"/>
          <w:pgMar w:top="709" w:right="851" w:bottom="1134" w:left="1304" w:header="709" w:footer="709" w:gutter="0"/>
          <w:cols w:space="720"/>
        </w:sectPr>
      </w:pP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Таблица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9860A9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7</w:t>
      </w: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</w:p>
    <w:p w:rsidR="009860A9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У</w:t>
      </w:r>
      <w:r w:rsidR="009860A9">
        <w:rPr>
          <w:rFonts w:eastAsia="Calibri"/>
          <w:kern w:val="2"/>
          <w:sz w:val="28"/>
          <w:szCs w:val="28"/>
        </w:rPr>
        <w:t>ТВЕРЖДЕННАЯ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стоимость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3D1F75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3D1F75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условиям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её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предоставления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8"/>
        <w:gridCol w:w="758"/>
        <w:gridCol w:w="1676"/>
        <w:gridCol w:w="1682"/>
        <w:gridCol w:w="1604"/>
        <w:gridCol w:w="1248"/>
        <w:gridCol w:w="1121"/>
        <w:gridCol w:w="1324"/>
        <w:gridCol w:w="1112"/>
        <w:gridCol w:w="1196"/>
      </w:tblGrid>
      <w:tr w:rsidR="000D43D6" w:rsidRPr="00255702" w:rsidTr="000D43D6">
        <w:tc>
          <w:tcPr>
            <w:tcW w:w="324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источникам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финансового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обеспечения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условиям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предоставления</w:t>
            </w:r>
          </w:p>
        </w:tc>
        <w:tc>
          <w:tcPr>
            <w:tcW w:w="75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№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стро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ки</w:t>
            </w:r>
          </w:p>
        </w:tc>
        <w:tc>
          <w:tcPr>
            <w:tcW w:w="1676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Единица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измерения</w:t>
            </w:r>
          </w:p>
        </w:tc>
        <w:tc>
          <w:tcPr>
            <w:tcW w:w="1682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Средние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нормативы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объемов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жителя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тер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рито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риальной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программе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застра-хованное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лицо)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04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нормативы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финансовых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затрат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единицу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объема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меди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(рублей)</w:t>
            </w:r>
          </w:p>
        </w:tc>
        <w:tc>
          <w:tcPr>
            <w:tcW w:w="2369" w:type="dxa"/>
            <w:gridSpan w:val="2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Средние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подушевые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нормативы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финансирования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</w:r>
            <w:r w:rsidR="00C273B6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3632" w:type="dxa"/>
            <w:gridSpan w:val="3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Стоимость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D1F75" w:rsidRDefault="00C273B6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Т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br/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491" w:rsidRPr="00255702">
              <w:rPr>
                <w:kern w:val="2"/>
                <w:sz w:val="28"/>
                <w:szCs w:val="28"/>
                <w:lang w:eastAsia="en-US"/>
              </w:rPr>
              <w:t>источникам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3D1F75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ее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финансового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BF596F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обеспечения</w:t>
            </w:r>
            <w:r w:rsidR="003D1F7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F596F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82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2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(рублей)</w:t>
            </w:r>
          </w:p>
        </w:tc>
        <w:tc>
          <w:tcPr>
            <w:tcW w:w="2436" w:type="dxa"/>
            <w:gridSpan w:val="2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(млн.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рублей)</w:t>
            </w:r>
          </w:p>
        </w:tc>
        <w:tc>
          <w:tcPr>
            <w:tcW w:w="1196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центах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итогу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82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консоли</w:t>
            </w:r>
            <w:r w:rsidR="009860A9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дирован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ОМС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консолидирован</w:t>
            </w:r>
            <w:r w:rsidR="003D1F75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ОМС</w:t>
            </w:r>
          </w:p>
        </w:tc>
        <w:tc>
          <w:tcPr>
            <w:tcW w:w="1196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0D43D6" w:rsidRPr="000D43D6" w:rsidRDefault="000D43D6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8"/>
        <w:gridCol w:w="758"/>
        <w:gridCol w:w="1676"/>
        <w:gridCol w:w="1682"/>
        <w:gridCol w:w="1604"/>
        <w:gridCol w:w="1248"/>
        <w:gridCol w:w="1121"/>
        <w:gridCol w:w="1324"/>
        <w:gridCol w:w="1112"/>
        <w:gridCol w:w="1196"/>
      </w:tblGrid>
      <w:tr w:rsidR="000D43D6" w:rsidRPr="00255702" w:rsidTr="000D43D6">
        <w:trPr>
          <w:tblHeader/>
        </w:trPr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D43D6" w:rsidRPr="00255702" w:rsidTr="000D43D6">
        <w:tc>
          <w:tcPr>
            <w:tcW w:w="3248" w:type="dxa"/>
          </w:tcPr>
          <w:p w:rsidR="00F1126D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предоставляемая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счет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средств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консолидированного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Ростовской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числе: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1820,82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7730,9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18,27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02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1126D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2.</w:t>
            </w:r>
            <w:r w:rsidR="009860A9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заболеваниях,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C273B6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9860A9">
              <w:rPr>
                <w:kern w:val="2"/>
                <w:sz w:val="28"/>
                <w:szCs w:val="28"/>
                <w:lang w:eastAsia="en-US"/>
              </w:rPr>
              <w:t>: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852,06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3617,7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04.1</w:t>
            </w:r>
          </w:p>
        </w:tc>
        <w:tc>
          <w:tcPr>
            <w:tcW w:w="1676" w:type="dxa"/>
          </w:tcPr>
          <w:p w:rsidR="00F1126D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щений</w:t>
            </w:r>
            <w:r w:rsidR="00F1126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профилак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тической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целью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0,6275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318,73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200,00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849,2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04.2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лизации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0,00785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66289,44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520,37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2209,40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паллиативная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05.1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0,1207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852,57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102,91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436,90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</w:t>
            </w:r>
            <w:r w:rsidR="009860A9">
              <w:rPr>
                <w:kern w:val="2"/>
                <w:sz w:val="28"/>
                <w:szCs w:val="28"/>
                <w:lang w:eastAsia="en-US"/>
              </w:rPr>
              <w:t>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0,00134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21478,62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28,78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122,2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1126D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заболеваниях,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включенных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базовую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программу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гражданам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Российской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Федерации,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не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идентифицированным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застрахованным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9860A9">
              <w:rPr>
                <w:kern w:val="2"/>
                <w:sz w:val="28"/>
                <w:szCs w:val="28"/>
                <w:lang w:eastAsia="en-US"/>
              </w:rPr>
              <w:t>: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пациенто-дней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государственные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муниципальные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услуги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(работы)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920,33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3907,6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Специализированная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высокотехнологичная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оказываемая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организациях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48,43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205,6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II.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Средства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консолидированного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бюджета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содержание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медицинских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организаций,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работающих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системе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9860A9">
              <w:rPr>
                <w:kern w:val="2"/>
                <w:sz w:val="28"/>
                <w:szCs w:val="28"/>
                <w:lang w:eastAsia="en-US"/>
              </w:rPr>
              <w:t>: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пациенто-дней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III.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рамках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C273B6">
              <w:rPr>
                <w:kern w:val="2"/>
                <w:sz w:val="28"/>
                <w:szCs w:val="28"/>
                <w:lang w:eastAsia="en-US"/>
              </w:rPr>
              <w:t>Т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ерриториальной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8447,34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34586,2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81,73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(сумма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строк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+31)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1749,45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524,83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2148,8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(сумма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строк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27+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32)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профилак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тической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целью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2,35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359,06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843,79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3454,8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неот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ложной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меди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помощи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0,56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459,66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257,41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1053,9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21.3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1,98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1006,01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1991,9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8155,5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(сумма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строк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+33),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числе: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лизации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0,17313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22838,12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3953,99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16188,9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реабилитация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0,039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574,77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61,42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251,5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высокотехнологичная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лизации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0,0021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136673,4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293,09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1200,0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(сумма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строк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29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34)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0,06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11441,43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686,49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2810,7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Затраты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АУП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сфере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188,93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773,6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из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строки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19: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1.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предоставляемая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рамках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базовой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ОМС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застрахованным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лицам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258,41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812,6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749,45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524,83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148,8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профилак-тической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целью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2,35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359,06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843,79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454,8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неот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ложной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меди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помощи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0,56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459,66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257,41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1053,9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27.3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1,98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1006,01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991,9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8155,5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помощь,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том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числе: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лизации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0,17313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22838,12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3953,99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16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188,9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реабилитация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0,039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574,77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61,42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251,5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высокотехнологичная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госпита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лизации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0,0021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136673,4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293,09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1200,0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случаев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лечения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0,06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11441,43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686,49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2810,7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2.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видам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и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заболеваниям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сверх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базовой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программы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lastRenderedPageBreak/>
              <w:t>скорая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медицинская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вызовов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амбулаторная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tabs>
                <w:tab w:val="left" w:pos="2205"/>
              </w:tabs>
              <w:rPr>
                <w:kern w:val="2"/>
                <w:sz w:val="28"/>
                <w:szCs w:val="28"/>
                <w:lang w:eastAsia="en-US"/>
              </w:rPr>
            </w:pPr>
          </w:p>
          <w:p w:rsidR="00F81491" w:rsidRPr="00255702" w:rsidRDefault="00F81491" w:rsidP="008C3AC7">
            <w:pPr>
              <w:tabs>
                <w:tab w:val="left" w:pos="2205"/>
              </w:tabs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32.1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профилак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тической</w:t>
            </w:r>
            <w:r w:rsidR="00255702" w:rsidRPr="00F1126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целью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32.2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посещений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неот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ложной</w:t>
            </w:r>
            <w:r w:rsidR="00F1126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меди</w:t>
            </w:r>
            <w:r w:rsidR="00F1126D">
              <w:rPr>
                <w:kern w:val="2"/>
                <w:sz w:val="28"/>
                <w:szCs w:val="28"/>
                <w:lang w:eastAsia="en-US"/>
              </w:rPr>
              <w:t>-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цинской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br/>
              <w:t>помощи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  <w:vMerge/>
          </w:tcPr>
          <w:p w:rsidR="00F81491" w:rsidRPr="00255702" w:rsidRDefault="00F81491" w:rsidP="008C3AC7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32.3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обращений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стационарная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помощь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койко-дней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в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дневных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стационарах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пациенто-дней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</w:tr>
      <w:tr w:rsidR="000D43D6" w:rsidRPr="00255702" w:rsidTr="000D43D6">
        <w:tc>
          <w:tcPr>
            <w:tcW w:w="3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Итого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(сумма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строк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01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+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14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+19)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67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8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60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248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820,82</w:t>
            </w:r>
          </w:p>
        </w:tc>
        <w:tc>
          <w:tcPr>
            <w:tcW w:w="1121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8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447,34</w:t>
            </w:r>
          </w:p>
        </w:tc>
        <w:tc>
          <w:tcPr>
            <w:tcW w:w="1324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7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730,9</w:t>
            </w:r>
          </w:p>
        </w:tc>
        <w:tc>
          <w:tcPr>
            <w:tcW w:w="1112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34</w:t>
            </w:r>
            <w:r w:rsidR="00255702" w:rsidRPr="0025570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255702">
              <w:rPr>
                <w:kern w:val="2"/>
                <w:sz w:val="28"/>
                <w:szCs w:val="28"/>
                <w:lang w:eastAsia="en-US"/>
              </w:rPr>
              <w:t>586,2</w:t>
            </w:r>
          </w:p>
        </w:tc>
        <w:tc>
          <w:tcPr>
            <w:tcW w:w="1196" w:type="dxa"/>
          </w:tcPr>
          <w:p w:rsidR="00F81491" w:rsidRPr="00255702" w:rsidRDefault="00F81491" w:rsidP="008C3AC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55702">
              <w:rPr>
                <w:kern w:val="2"/>
                <w:sz w:val="28"/>
                <w:szCs w:val="28"/>
                <w:lang w:eastAsia="en-US"/>
              </w:rPr>
              <w:t>100,00</w:t>
            </w:r>
          </w:p>
        </w:tc>
      </w:tr>
    </w:tbl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*</w:t>
      </w:r>
      <w:r w:rsidR="00F1126D">
        <w:rPr>
          <w:rFonts w:eastAsia="Calibri"/>
          <w:kern w:val="2"/>
          <w:sz w:val="28"/>
          <w:szCs w:val="28"/>
        </w:rPr>
        <w:t> </w:t>
      </w:r>
      <w:r w:rsidRPr="00255702">
        <w:rPr>
          <w:rFonts w:eastAsia="Calibri"/>
          <w:kern w:val="2"/>
          <w:sz w:val="28"/>
          <w:szCs w:val="28"/>
        </w:rPr>
        <w:t>Объем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ассигнований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будет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уточнен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после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принятия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решений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органами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местного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самоуправления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бюджете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Примечани</w:t>
      </w:r>
      <w:r w:rsidR="009860A9">
        <w:rPr>
          <w:rFonts w:eastAsia="Calibri"/>
          <w:kern w:val="2"/>
          <w:sz w:val="28"/>
          <w:szCs w:val="28"/>
        </w:rPr>
        <w:t>е</w:t>
      </w:r>
      <w:r w:rsidRPr="00255702">
        <w:rPr>
          <w:rFonts w:eastAsia="Calibri"/>
          <w:kern w:val="2"/>
          <w:sz w:val="28"/>
          <w:szCs w:val="28"/>
        </w:rPr>
        <w:t>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1.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X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данные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9860A9">
        <w:rPr>
          <w:rFonts w:eastAsia="Calibri"/>
          <w:kern w:val="2"/>
          <w:sz w:val="28"/>
          <w:szCs w:val="28"/>
        </w:rPr>
        <w:t>ячейки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подлежат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заполнению.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2.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Использ</w:t>
      </w:r>
      <w:r w:rsidR="00565634">
        <w:rPr>
          <w:rFonts w:eastAsia="Calibri"/>
          <w:kern w:val="2"/>
          <w:sz w:val="28"/>
          <w:szCs w:val="28"/>
        </w:rPr>
        <w:t>уем</w:t>
      </w:r>
      <w:r w:rsidRPr="00255702">
        <w:rPr>
          <w:rFonts w:eastAsia="Calibri"/>
          <w:kern w:val="2"/>
          <w:sz w:val="28"/>
          <w:szCs w:val="28"/>
        </w:rPr>
        <w:t>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сокращения: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АУП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административно-управленческий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персонал;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lastRenderedPageBreak/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страхование.</w:t>
      </w:r>
    </w:p>
    <w:p w:rsidR="00F81491" w:rsidRPr="00255702" w:rsidRDefault="00F81491" w:rsidP="008C3AC7">
      <w:pPr>
        <w:autoSpaceDE w:val="0"/>
        <w:autoSpaceDN w:val="0"/>
        <w:jc w:val="right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Таблица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№</w:t>
      </w:r>
      <w:r w:rsidR="00F1126D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8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p w:rsidR="009860A9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У</w:t>
      </w:r>
      <w:r w:rsidR="009860A9">
        <w:rPr>
          <w:rFonts w:eastAsia="Calibri"/>
          <w:kern w:val="2"/>
          <w:sz w:val="28"/>
          <w:szCs w:val="28"/>
        </w:rPr>
        <w:t>ТВЕРЖДЕННАЯ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стоимость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C273B6">
        <w:rPr>
          <w:rFonts w:eastAsia="Calibri"/>
          <w:kern w:val="2"/>
          <w:sz w:val="28"/>
          <w:szCs w:val="28"/>
        </w:rPr>
        <w:t>Т</w:t>
      </w:r>
      <w:r w:rsidRPr="00255702">
        <w:rPr>
          <w:rFonts w:eastAsia="Calibri"/>
          <w:kern w:val="2"/>
          <w:sz w:val="28"/>
          <w:szCs w:val="28"/>
        </w:rPr>
        <w:t>ерриториальной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программы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государственных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гарантий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бесплатного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оказания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br/>
      </w:r>
      <w:r w:rsidRPr="00255702">
        <w:rPr>
          <w:rFonts w:eastAsia="Calibri"/>
          <w:kern w:val="2"/>
          <w:sz w:val="28"/>
          <w:szCs w:val="28"/>
        </w:rPr>
        <w:t>гражданам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помощи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в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Ростовской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области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на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2016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год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по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источникам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финансового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обеспечения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</w:p>
    <w:p w:rsidR="00F81491" w:rsidRPr="00255702" w:rsidRDefault="00F81491" w:rsidP="008C3AC7">
      <w:pPr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89"/>
        <w:gridCol w:w="681"/>
        <w:gridCol w:w="1651"/>
        <w:gridCol w:w="2569"/>
        <w:gridCol w:w="1651"/>
        <w:gridCol w:w="2438"/>
      </w:tblGrid>
      <w:tr w:rsidR="00134F15" w:rsidRPr="00255702" w:rsidTr="00134F15">
        <w:tc>
          <w:tcPr>
            <w:tcW w:w="5989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Источники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br/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государственных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гарантий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бесплатного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br/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оказания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гражданам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</w:p>
        </w:tc>
        <w:tc>
          <w:tcPr>
            <w:tcW w:w="681" w:type="dxa"/>
            <w:vMerge w:val="restart"/>
          </w:tcPr>
          <w:p w:rsidR="00F81491" w:rsidRPr="00255702" w:rsidRDefault="00F81491" w:rsidP="008C3AC7">
            <w:pPr>
              <w:autoSpaceDE w:val="0"/>
              <w:autoSpaceDN w:val="0"/>
              <w:ind w:left="-57" w:right="-57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стро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>-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ки</w:t>
            </w:r>
          </w:p>
        </w:tc>
        <w:tc>
          <w:tcPr>
            <w:tcW w:w="8309" w:type="dxa"/>
            <w:gridSpan w:val="4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2016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год</w:t>
            </w:r>
          </w:p>
        </w:tc>
      </w:tr>
      <w:tr w:rsidR="00134F15" w:rsidRPr="00255702" w:rsidTr="00134F15">
        <w:trPr>
          <w:trHeight w:val="322"/>
        </w:trPr>
        <w:tc>
          <w:tcPr>
            <w:tcW w:w="5989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681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4220" w:type="dxa"/>
            <w:gridSpan w:val="2"/>
            <w:vMerge w:val="restart"/>
          </w:tcPr>
          <w:p w:rsidR="00F81491" w:rsidRPr="00255702" w:rsidRDefault="009860A9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у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твержденная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089" w:type="dxa"/>
            <w:gridSpan w:val="2"/>
            <w:vMerge w:val="restart"/>
          </w:tcPr>
          <w:p w:rsidR="00F81491" w:rsidRPr="00255702" w:rsidRDefault="009860A9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р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асчетная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81491"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</w:p>
        </w:tc>
      </w:tr>
      <w:tr w:rsidR="00255702" w:rsidRPr="00255702" w:rsidTr="00134F15">
        <w:trPr>
          <w:trHeight w:val="322"/>
        </w:trPr>
        <w:tc>
          <w:tcPr>
            <w:tcW w:w="5989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681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4220" w:type="dxa"/>
            <w:gridSpan w:val="2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4089" w:type="dxa"/>
            <w:gridSpan w:val="2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134F15" w:rsidRPr="00255702" w:rsidTr="00134F15">
        <w:tc>
          <w:tcPr>
            <w:tcW w:w="5989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681" w:type="dxa"/>
            <w:vMerge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(млн.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рублей)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одного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жителя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(одно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застрахованное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лицо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ОМС)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год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1651" w:type="dxa"/>
          </w:tcPr>
          <w:p w:rsidR="00F1126D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(млн.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рублей)</w:t>
            </w:r>
          </w:p>
        </w:tc>
        <w:tc>
          <w:tcPr>
            <w:tcW w:w="2438" w:type="dxa"/>
          </w:tcPr>
          <w:p w:rsidR="00F1126D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одного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жителя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(одно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застрахованное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лицо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ОМС)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год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(рублей)</w:t>
            </w:r>
          </w:p>
        </w:tc>
      </w:tr>
    </w:tbl>
    <w:p w:rsidR="00134F15" w:rsidRPr="00134F15" w:rsidRDefault="00134F15" w:rsidP="008C3AC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89"/>
        <w:gridCol w:w="681"/>
        <w:gridCol w:w="1651"/>
        <w:gridCol w:w="2569"/>
        <w:gridCol w:w="1651"/>
        <w:gridCol w:w="2438"/>
      </w:tblGrid>
      <w:tr w:rsidR="00134F15" w:rsidRPr="00255702" w:rsidTr="00134F15">
        <w:trPr>
          <w:tblHeader/>
        </w:trPr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6</w:t>
            </w:r>
          </w:p>
        </w:tc>
      </w:tr>
      <w:tr w:rsidR="00134F15" w:rsidRPr="00255702" w:rsidTr="00134F15">
        <w:tc>
          <w:tcPr>
            <w:tcW w:w="5989" w:type="dxa"/>
          </w:tcPr>
          <w:p w:rsidR="00F1126D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государственных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гарантий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02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+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03),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числе: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01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42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317,1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268,16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42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317,1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268,16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Средства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консолидированного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9860A9">
              <w:rPr>
                <w:rFonts w:eastAsia="Calibri"/>
                <w:kern w:val="2"/>
                <w:sz w:val="28"/>
                <w:szCs w:val="28"/>
              </w:rPr>
              <w:t>Ростовской области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02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7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  <w:lang w:val="en-US"/>
              </w:rPr>
              <w:t>7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30,9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820,82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7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730,9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820,82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II.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всего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+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10)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03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</w:t>
            </w:r>
            <w:r w:rsidR="009860A9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Стоимость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счет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средств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рамках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(сумма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строк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05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+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06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+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09),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числе: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04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1.1.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Субвенции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ФОМС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05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569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  <w:tc>
          <w:tcPr>
            <w:tcW w:w="165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34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586,2</w:t>
            </w:r>
          </w:p>
        </w:tc>
        <w:tc>
          <w:tcPr>
            <w:tcW w:w="2438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8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447,34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1.2.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субъектов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C273B6">
              <w:rPr>
                <w:rFonts w:eastAsia="Calibri"/>
                <w:kern w:val="2"/>
                <w:sz w:val="28"/>
                <w:szCs w:val="28"/>
              </w:rPr>
              <w:t>Т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ерриториальной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части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06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1.2.1.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9860A9">
              <w:rPr>
                <w:rFonts w:eastAsia="Calibri"/>
                <w:kern w:val="2"/>
                <w:sz w:val="28"/>
                <w:szCs w:val="28"/>
              </w:rPr>
              <w:t xml:space="preserve">Ростовской области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скорой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(за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исключением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специализированной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(санитарно-авиационной)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скорой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помощи)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07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1.2.2.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9860A9">
              <w:rPr>
                <w:rFonts w:eastAsia="Calibri"/>
                <w:kern w:val="2"/>
                <w:sz w:val="28"/>
                <w:szCs w:val="28"/>
              </w:rPr>
              <w:t xml:space="preserve">Ростовской области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расходов,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включаемых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структуру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тарифа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оплату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соответствии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частью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7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статьи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35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закона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29.11.2010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326-ФЗ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«Об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Федерации»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08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1.3.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Прочие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поступления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09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1126D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субъектов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Федерации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дополнительных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видов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условий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оказания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не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установленных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базовой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программой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ОМС,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числе: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1126D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lastRenderedPageBreak/>
              <w:t>2.1.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106F7E">
              <w:rPr>
                <w:rFonts w:eastAsia="Calibri"/>
                <w:kern w:val="2"/>
                <w:sz w:val="28"/>
                <w:szCs w:val="28"/>
              </w:rPr>
              <w:t xml:space="preserve">Ростовской области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скорой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(за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исключением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специализированной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(санитарно-авиационной)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скорой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помощи)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11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  <w:tr w:rsidR="00134F15" w:rsidRPr="00255702" w:rsidTr="00134F15">
        <w:tc>
          <w:tcPr>
            <w:tcW w:w="5989" w:type="dxa"/>
          </w:tcPr>
          <w:p w:rsidR="00F1126D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2.2.</w:t>
            </w:r>
            <w:r w:rsidR="00F1126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Межбюджетные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трансферты,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передаваемые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из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106F7E">
              <w:rPr>
                <w:rFonts w:eastAsia="Calibri"/>
                <w:kern w:val="2"/>
                <w:sz w:val="28"/>
                <w:szCs w:val="28"/>
              </w:rPr>
              <w:t xml:space="preserve">Ростовской области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бюджет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территориального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фонда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страхования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финансовое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обеспечение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расходов,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включаемых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структуру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тарифа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оплату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помощи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соответствии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частью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7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статьи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35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Федерального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закона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от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29.11.2010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№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326-ФЗ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:rsidR="00F81491" w:rsidRPr="00255702" w:rsidRDefault="00F81491" w:rsidP="008C3AC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«Об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обязательном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медицинском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страховании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в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Российской</w:t>
            </w:r>
            <w:r w:rsidR="00255702" w:rsidRPr="00255702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255702">
              <w:rPr>
                <w:rFonts w:eastAsia="Calibri"/>
                <w:kern w:val="2"/>
                <w:sz w:val="28"/>
                <w:szCs w:val="28"/>
              </w:rPr>
              <w:t>Федерации»</w:t>
            </w:r>
          </w:p>
        </w:tc>
        <w:tc>
          <w:tcPr>
            <w:tcW w:w="681" w:type="dxa"/>
          </w:tcPr>
          <w:p w:rsidR="00F81491" w:rsidRPr="00255702" w:rsidRDefault="00F81491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55702">
              <w:rPr>
                <w:rFonts w:eastAsia="Calibri"/>
                <w:kern w:val="2"/>
                <w:sz w:val="28"/>
                <w:szCs w:val="28"/>
              </w:rPr>
              <w:t>12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569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1651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2438" w:type="dxa"/>
          </w:tcPr>
          <w:p w:rsidR="00F81491" w:rsidRPr="00255702" w:rsidRDefault="00F1126D" w:rsidP="008C3AC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</w:tr>
    </w:tbl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Примечание.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Использ</w:t>
      </w:r>
      <w:r w:rsidR="00106F7E">
        <w:rPr>
          <w:rFonts w:eastAsia="Calibri"/>
          <w:kern w:val="2"/>
          <w:sz w:val="28"/>
          <w:szCs w:val="28"/>
        </w:rPr>
        <w:t>уемые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сокращения: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медицинское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страхование;</w:t>
      </w:r>
    </w:p>
    <w:p w:rsidR="00F81491" w:rsidRPr="00255702" w:rsidRDefault="00F81491" w:rsidP="008C3AC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255702">
        <w:rPr>
          <w:rFonts w:eastAsia="Calibri"/>
          <w:kern w:val="2"/>
          <w:sz w:val="28"/>
          <w:szCs w:val="28"/>
        </w:rPr>
        <w:t>ФОМС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="00F1126D">
        <w:rPr>
          <w:rFonts w:eastAsia="Calibri"/>
          <w:kern w:val="2"/>
          <w:sz w:val="28"/>
          <w:szCs w:val="28"/>
        </w:rPr>
        <w:t>–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Фонд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обязательного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медицинского</w:t>
      </w:r>
      <w:r w:rsidR="00255702" w:rsidRPr="00255702">
        <w:rPr>
          <w:rFonts w:eastAsia="Calibri"/>
          <w:kern w:val="2"/>
          <w:sz w:val="28"/>
          <w:szCs w:val="28"/>
        </w:rPr>
        <w:t xml:space="preserve"> </w:t>
      </w:r>
      <w:r w:rsidRPr="00255702">
        <w:rPr>
          <w:rFonts w:eastAsia="Calibri"/>
          <w:kern w:val="2"/>
          <w:sz w:val="28"/>
          <w:szCs w:val="28"/>
        </w:rPr>
        <w:t>страхования.</w:t>
      </w:r>
    </w:p>
    <w:p w:rsidR="00F81491" w:rsidRPr="00255702" w:rsidRDefault="00F81491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F81491" w:rsidRPr="00255702" w:rsidRDefault="00F81491" w:rsidP="008C3AC7">
      <w:pPr>
        <w:autoSpaceDE w:val="0"/>
        <w:autoSpaceDN w:val="0"/>
        <w:ind w:firstLine="540"/>
        <w:jc w:val="both"/>
        <w:rPr>
          <w:rFonts w:eastAsia="Calibri"/>
          <w:kern w:val="2"/>
          <w:sz w:val="28"/>
          <w:szCs w:val="28"/>
        </w:rPr>
      </w:pPr>
    </w:p>
    <w:p w:rsidR="002E0B29" w:rsidRDefault="002E0B29" w:rsidP="008C3AC7">
      <w:pPr>
        <w:ind w:left="77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2E0B29" w:rsidRDefault="002E0B29" w:rsidP="008C3AC7">
      <w:pPr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документационного обеспечения</w:t>
      </w:r>
    </w:p>
    <w:p w:rsidR="00F81491" w:rsidRPr="00255702" w:rsidRDefault="002E0B29" w:rsidP="008C3AC7">
      <w:pPr>
        <w:tabs>
          <w:tab w:val="left" w:pos="9120"/>
        </w:tabs>
        <w:rPr>
          <w:kern w:val="2"/>
          <w:sz w:val="28"/>
          <w:szCs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                     Т.А. Родионченко</w:t>
      </w:r>
    </w:p>
    <w:sectPr w:rsidR="00F81491" w:rsidRPr="00255702" w:rsidSect="003320E6">
      <w:footerReference w:type="even" r:id="rId11"/>
      <w:footerReference w:type="default" r:id="rId12"/>
      <w:pgSz w:w="16840" w:h="11907" w:orient="landscape" w:code="9"/>
      <w:pgMar w:top="130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AA" w:rsidRDefault="008411AA">
      <w:r>
        <w:separator/>
      </w:r>
    </w:p>
  </w:endnote>
  <w:endnote w:type="continuationSeparator" w:id="0">
    <w:p w:rsidR="008411AA" w:rsidRDefault="0084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0D" w:rsidRDefault="00116F0D" w:rsidP="00BB5F5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F0D" w:rsidRDefault="00116F0D" w:rsidP="00BB5F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0D" w:rsidRPr="00D3001E" w:rsidRDefault="00116F0D" w:rsidP="00BB5F50">
    <w:pPr>
      <w:pStyle w:val="a6"/>
      <w:framePr w:wrap="around" w:vAnchor="text" w:hAnchor="margin" w:xAlign="right" w:y="1"/>
      <w:rPr>
        <w:rStyle w:val="a9"/>
      </w:rPr>
    </w:pPr>
    <w:r w:rsidRPr="00D3001E">
      <w:rPr>
        <w:rStyle w:val="a9"/>
      </w:rPr>
      <w:fldChar w:fldCharType="begin"/>
    </w:r>
    <w:r w:rsidRPr="00D3001E">
      <w:rPr>
        <w:rStyle w:val="a9"/>
      </w:rPr>
      <w:instrText xml:space="preserve">PAGE  </w:instrText>
    </w:r>
    <w:r w:rsidRPr="00D3001E">
      <w:rPr>
        <w:rStyle w:val="a9"/>
      </w:rPr>
      <w:fldChar w:fldCharType="separate"/>
    </w:r>
    <w:r w:rsidR="00702FFF">
      <w:rPr>
        <w:rStyle w:val="a9"/>
        <w:noProof/>
      </w:rPr>
      <w:t>2</w:t>
    </w:r>
    <w:r w:rsidRPr="00D3001E">
      <w:rPr>
        <w:rStyle w:val="a9"/>
      </w:rPr>
      <w:fldChar w:fldCharType="end"/>
    </w:r>
  </w:p>
  <w:p w:rsidR="00116F0D" w:rsidRDefault="00116F0D" w:rsidP="00BB5F5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0D" w:rsidRDefault="00116F0D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F0D" w:rsidRDefault="00116F0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0D" w:rsidRDefault="00116F0D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2FFF">
      <w:rPr>
        <w:rStyle w:val="a9"/>
        <w:noProof/>
      </w:rPr>
      <w:t>89</w:t>
    </w:r>
    <w:r>
      <w:rPr>
        <w:rStyle w:val="a9"/>
      </w:rPr>
      <w:fldChar w:fldCharType="end"/>
    </w:r>
  </w:p>
  <w:p w:rsidR="00116F0D" w:rsidRDefault="00116F0D" w:rsidP="00BD3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AA" w:rsidRDefault="008411AA">
      <w:r>
        <w:separator/>
      </w:r>
    </w:p>
  </w:footnote>
  <w:footnote w:type="continuationSeparator" w:id="0">
    <w:p w:rsidR="008411AA" w:rsidRDefault="0084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3494552B"/>
    <w:multiLevelType w:val="hybridMultilevel"/>
    <w:tmpl w:val="EAE04140"/>
    <w:lvl w:ilvl="0" w:tplc="ABBAA6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2B4A34"/>
    <w:multiLevelType w:val="hybridMultilevel"/>
    <w:tmpl w:val="C3E25E9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1"/>
    <w:rsid w:val="00035620"/>
    <w:rsid w:val="000553CB"/>
    <w:rsid w:val="00094B38"/>
    <w:rsid w:val="000B4EB6"/>
    <w:rsid w:val="000D157C"/>
    <w:rsid w:val="000D15C8"/>
    <w:rsid w:val="000D43D6"/>
    <w:rsid w:val="000D4697"/>
    <w:rsid w:val="00106F7E"/>
    <w:rsid w:val="00116F0D"/>
    <w:rsid w:val="001268DA"/>
    <w:rsid w:val="00132BC5"/>
    <w:rsid w:val="00134F15"/>
    <w:rsid w:val="00153E1D"/>
    <w:rsid w:val="0016542D"/>
    <w:rsid w:val="00170207"/>
    <w:rsid w:val="00195084"/>
    <w:rsid w:val="001A0C17"/>
    <w:rsid w:val="001A49DD"/>
    <w:rsid w:val="001B5390"/>
    <w:rsid w:val="00203618"/>
    <w:rsid w:val="00206936"/>
    <w:rsid w:val="00207634"/>
    <w:rsid w:val="002279D3"/>
    <w:rsid w:val="002350CC"/>
    <w:rsid w:val="00255702"/>
    <w:rsid w:val="0026768C"/>
    <w:rsid w:val="002957A0"/>
    <w:rsid w:val="002B15BD"/>
    <w:rsid w:val="002D2A99"/>
    <w:rsid w:val="002D319D"/>
    <w:rsid w:val="002E0B29"/>
    <w:rsid w:val="00305371"/>
    <w:rsid w:val="00310A25"/>
    <w:rsid w:val="00331E18"/>
    <w:rsid w:val="003320E6"/>
    <w:rsid w:val="003B22F5"/>
    <w:rsid w:val="003D1F75"/>
    <w:rsid w:val="003F0051"/>
    <w:rsid w:val="0040394A"/>
    <w:rsid w:val="0040647C"/>
    <w:rsid w:val="0042489B"/>
    <w:rsid w:val="00427B3E"/>
    <w:rsid w:val="00476F55"/>
    <w:rsid w:val="004A094F"/>
    <w:rsid w:val="004D1F5B"/>
    <w:rsid w:val="004D355F"/>
    <w:rsid w:val="004F1112"/>
    <w:rsid w:val="004F4CBB"/>
    <w:rsid w:val="00510E06"/>
    <w:rsid w:val="00523E32"/>
    <w:rsid w:val="00544BB6"/>
    <w:rsid w:val="00557290"/>
    <w:rsid w:val="00565634"/>
    <w:rsid w:val="005842C1"/>
    <w:rsid w:val="00591C04"/>
    <w:rsid w:val="005A5CE4"/>
    <w:rsid w:val="005C22AB"/>
    <w:rsid w:val="00636B82"/>
    <w:rsid w:val="006536EC"/>
    <w:rsid w:val="00680CE4"/>
    <w:rsid w:val="00684E0A"/>
    <w:rsid w:val="00690005"/>
    <w:rsid w:val="006C46BF"/>
    <w:rsid w:val="006D47C4"/>
    <w:rsid w:val="00702FFF"/>
    <w:rsid w:val="00722AA1"/>
    <w:rsid w:val="0073091A"/>
    <w:rsid w:val="00745ABF"/>
    <w:rsid w:val="0076534B"/>
    <w:rsid w:val="0078117C"/>
    <w:rsid w:val="007D5C6F"/>
    <w:rsid w:val="007F6167"/>
    <w:rsid w:val="00806946"/>
    <w:rsid w:val="008135C5"/>
    <w:rsid w:val="008411AA"/>
    <w:rsid w:val="008507DC"/>
    <w:rsid w:val="008531DF"/>
    <w:rsid w:val="008C3AC7"/>
    <w:rsid w:val="0091308C"/>
    <w:rsid w:val="0092076B"/>
    <w:rsid w:val="00923636"/>
    <w:rsid w:val="00944C99"/>
    <w:rsid w:val="009860A9"/>
    <w:rsid w:val="009A2761"/>
    <w:rsid w:val="009C6BB5"/>
    <w:rsid w:val="009C758D"/>
    <w:rsid w:val="009E640B"/>
    <w:rsid w:val="00A23923"/>
    <w:rsid w:val="00A677B7"/>
    <w:rsid w:val="00A8030E"/>
    <w:rsid w:val="00A9194E"/>
    <w:rsid w:val="00AB5B8E"/>
    <w:rsid w:val="00AD5725"/>
    <w:rsid w:val="00AF1AFD"/>
    <w:rsid w:val="00AF2D92"/>
    <w:rsid w:val="00B153D5"/>
    <w:rsid w:val="00B644BA"/>
    <w:rsid w:val="00B77947"/>
    <w:rsid w:val="00B9214C"/>
    <w:rsid w:val="00B960B2"/>
    <w:rsid w:val="00BA0F1D"/>
    <w:rsid w:val="00BB5F50"/>
    <w:rsid w:val="00BC1C5A"/>
    <w:rsid w:val="00BD370B"/>
    <w:rsid w:val="00BF596F"/>
    <w:rsid w:val="00C213F4"/>
    <w:rsid w:val="00C273B6"/>
    <w:rsid w:val="00C327FC"/>
    <w:rsid w:val="00C43085"/>
    <w:rsid w:val="00C56ED2"/>
    <w:rsid w:val="00C96C55"/>
    <w:rsid w:val="00CD3069"/>
    <w:rsid w:val="00CE17DC"/>
    <w:rsid w:val="00D15F43"/>
    <w:rsid w:val="00D2740C"/>
    <w:rsid w:val="00D425C9"/>
    <w:rsid w:val="00DA79D4"/>
    <w:rsid w:val="00DB5BB9"/>
    <w:rsid w:val="00DD5551"/>
    <w:rsid w:val="00DD7AC6"/>
    <w:rsid w:val="00DE1E9F"/>
    <w:rsid w:val="00DE405F"/>
    <w:rsid w:val="00E3678A"/>
    <w:rsid w:val="00E56A35"/>
    <w:rsid w:val="00E75C8C"/>
    <w:rsid w:val="00ED550D"/>
    <w:rsid w:val="00ED67BC"/>
    <w:rsid w:val="00EE192F"/>
    <w:rsid w:val="00F1126D"/>
    <w:rsid w:val="00F62F85"/>
    <w:rsid w:val="00F639EE"/>
    <w:rsid w:val="00F81491"/>
    <w:rsid w:val="00FB2416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numbering" w:customStyle="1" w:styleId="10">
    <w:name w:val="Нет списка1"/>
    <w:next w:val="a2"/>
    <w:semiHidden/>
    <w:rsid w:val="00F81491"/>
  </w:style>
  <w:style w:type="paragraph" w:customStyle="1" w:styleId="ConsPlusTitlePage">
    <w:name w:val="ConsPlusTitlePage"/>
    <w:rsid w:val="00F81491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Normal">
    <w:name w:val="ConsPlusNormal"/>
    <w:rsid w:val="00F8149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F8149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table" w:styleId="aa">
    <w:name w:val="Table Grid"/>
    <w:basedOn w:val="a1"/>
    <w:rsid w:val="00F8149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F8149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rsid w:val="00F81491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F81491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rsid w:val="00F81491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uiPriority w:val="99"/>
    <w:locked/>
    <w:rsid w:val="00F81491"/>
  </w:style>
  <w:style w:type="paragraph" w:styleId="ae">
    <w:name w:val="List Paragraph"/>
    <w:basedOn w:val="a"/>
    <w:qFormat/>
    <w:rsid w:val="00F81491"/>
    <w:pPr>
      <w:ind w:left="720"/>
      <w:contextualSpacing/>
    </w:pPr>
  </w:style>
  <w:style w:type="character" w:customStyle="1" w:styleId="a4">
    <w:name w:val="Основной текст Знак"/>
    <w:link w:val="a3"/>
    <w:locked/>
    <w:rsid w:val="00F81491"/>
    <w:rPr>
      <w:sz w:val="28"/>
    </w:rPr>
  </w:style>
  <w:style w:type="paragraph" w:customStyle="1" w:styleId="11">
    <w:name w:val="Без интервала1"/>
    <w:rsid w:val="00F8149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numbering" w:customStyle="1" w:styleId="10">
    <w:name w:val="Нет списка1"/>
    <w:next w:val="a2"/>
    <w:semiHidden/>
    <w:rsid w:val="00F81491"/>
  </w:style>
  <w:style w:type="paragraph" w:customStyle="1" w:styleId="ConsPlusTitlePage">
    <w:name w:val="ConsPlusTitlePage"/>
    <w:rsid w:val="00F81491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Normal">
    <w:name w:val="ConsPlusNormal"/>
    <w:rsid w:val="00F8149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F8149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table" w:styleId="aa">
    <w:name w:val="Table Grid"/>
    <w:basedOn w:val="a1"/>
    <w:rsid w:val="00F8149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F8149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rsid w:val="00F81491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F81491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rsid w:val="00F81491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uiPriority w:val="99"/>
    <w:locked/>
    <w:rsid w:val="00F81491"/>
  </w:style>
  <w:style w:type="paragraph" w:styleId="ae">
    <w:name w:val="List Paragraph"/>
    <w:basedOn w:val="a"/>
    <w:qFormat/>
    <w:rsid w:val="00F81491"/>
    <w:pPr>
      <w:ind w:left="720"/>
      <w:contextualSpacing/>
    </w:pPr>
  </w:style>
  <w:style w:type="character" w:customStyle="1" w:styleId="a4">
    <w:name w:val="Основной текст Знак"/>
    <w:link w:val="a3"/>
    <w:locked/>
    <w:rsid w:val="00F81491"/>
    <w:rPr>
      <w:sz w:val="28"/>
    </w:rPr>
  </w:style>
  <w:style w:type="paragraph" w:customStyle="1" w:styleId="11">
    <w:name w:val="Без интервала1"/>
    <w:rsid w:val="00F814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teva_IA\Desktop\&#1064;&#1072;&#1073;&#1083;&#1086;&#1085;&#1099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89</Pages>
  <Words>24791</Words>
  <Characters>141313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Инна Алексеевна</dc:creator>
  <cp:lastModifiedBy>Экономист</cp:lastModifiedBy>
  <cp:revision>2</cp:revision>
  <cp:lastPrinted>2015-12-15T07:43:00Z</cp:lastPrinted>
  <dcterms:created xsi:type="dcterms:W3CDTF">2016-02-03T06:30:00Z</dcterms:created>
  <dcterms:modified xsi:type="dcterms:W3CDTF">2016-02-03T06:30:00Z</dcterms:modified>
</cp:coreProperties>
</file>