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РО от 29.12.2025 N 339</w:t>
              <w:br/>
              <w:t xml:space="preserve">"О Территориальной программе государственных гарантий бесплатного оказания гражданам медицинской помощи в Ростовской области на 2026 год и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РОСТОВСКОЙ ОБЛАСТИ</w:t>
      </w:r>
    </w:p>
    <w:p>
      <w:pPr>
        <w:pStyle w:val="2"/>
        <w:ind w:firstLine="540"/>
        <w:jc w:val="both"/>
      </w:pPr>
      <w:r>
        <w:rPr>
          <w:sz w:val="24"/>
        </w:rPr>
      </w:r>
    </w:p>
    <w:p>
      <w:pPr>
        <w:pStyle w:val="2"/>
        <w:jc w:val="center"/>
      </w:pPr>
      <w:r>
        <w:rPr>
          <w:sz w:val="24"/>
        </w:rPr>
        <w:t xml:space="preserve">ПОСТАНОВЛЕНИЕ</w:t>
      </w:r>
    </w:p>
    <w:p>
      <w:pPr>
        <w:pStyle w:val="2"/>
        <w:jc w:val="center"/>
      </w:pPr>
      <w:r>
        <w:rPr>
          <w:sz w:val="24"/>
        </w:rPr>
        <w:t xml:space="preserve">от 29 декабря 2025 г. N 339</w:t>
      </w:r>
    </w:p>
    <w:p>
      <w:pPr>
        <w:pStyle w:val="2"/>
        <w:ind w:firstLine="540"/>
        <w:jc w:val="both"/>
      </w:pPr>
      <w:r>
        <w:rPr>
          <w:sz w:val="24"/>
        </w:rPr>
      </w:r>
    </w:p>
    <w:p>
      <w:pPr>
        <w:pStyle w:val="2"/>
        <w:jc w:val="center"/>
      </w:pPr>
      <w:r>
        <w:rPr>
          <w:sz w:val="24"/>
        </w:rPr>
        <w:t xml:space="preserve">О ТЕРРИТОРИАЛЬНОЙ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РОСТОВСКОЙ ОБЛАСТИ НА 2026 ГОД И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3 части 1 статьи 16</w:t>
        </w:r>
      </w:hyperlink>
      <w:r>
        <w:rPr>
          <w:sz w:val="24"/>
        </w:rPr>
        <w:t xml:space="preserve"> Федерального закона от 21.11.2011 N 323-ФЗ "Об основах охраны здоровья граждан в Российской Федерации" Правительство Ростовской области постановляет:</w:t>
      </w:r>
    </w:p>
    <w:p>
      <w:pPr>
        <w:pStyle w:val="0"/>
        <w:spacing w:before="240" w:lineRule="auto"/>
        <w:ind w:firstLine="540"/>
        <w:jc w:val="both"/>
      </w:pPr>
      <w:r>
        <w:rPr>
          <w:sz w:val="24"/>
        </w:rPr>
        <w:t xml:space="preserve">1. Утвердить Территориальную </w:t>
      </w:r>
      <w:hyperlink w:history="0" w:anchor="P37"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в Ростовской области на 2026 год и плановый период 2027 и 2028 годов согласно приложению N 1.</w:t>
      </w:r>
    </w:p>
    <w:p>
      <w:pPr>
        <w:pStyle w:val="0"/>
        <w:spacing w:before="240" w:lineRule="auto"/>
        <w:ind w:firstLine="540"/>
        <w:jc w:val="both"/>
      </w:pPr>
      <w:r>
        <w:rPr>
          <w:sz w:val="24"/>
        </w:rPr>
        <w:t xml:space="preserve">2. Рекомендовать администрациям муниципальных образований в Ростовской области для обеспечения реализации установленных законодательством бюджетных полномочий в сфере здравоохранения использовать средства местного бюджета, материальные ресурсы, находящиеся в муниципальной собственности, в случаях и порядке, предусмотренных законодательством Ростовской области и уставом муниципального образования в Ростовской области.</w:t>
      </w:r>
    </w:p>
    <w:p>
      <w:pPr>
        <w:pStyle w:val="0"/>
        <w:spacing w:before="240" w:lineRule="auto"/>
        <w:ind w:firstLine="540"/>
        <w:jc w:val="both"/>
      </w:pPr>
      <w:r>
        <w:rPr>
          <w:sz w:val="24"/>
        </w:rPr>
        <w:t xml:space="preserve">3. Руководителям медицинских организаций, подведомственных министерству здравоохранения Ростовской области, оказывающих медицинскую помощь в рамках Территориальной программы обязательного медицинского страхования обеспечить для медицинских работников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4. Министерству финансов Ростовской области учесть положения настоящего постановления при исполнении областного бюджета на 2026 год и плановый период 2027 и 2028 годов.</w:t>
      </w:r>
    </w:p>
    <w:p>
      <w:pPr>
        <w:pStyle w:val="0"/>
        <w:spacing w:before="240" w:lineRule="auto"/>
        <w:ind w:firstLine="540"/>
        <w:jc w:val="both"/>
      </w:pPr>
      <w:r>
        <w:rPr>
          <w:sz w:val="24"/>
        </w:rPr>
        <w:t xml:space="preserve">5. Признать утратившими силу некоторые постановления Правительства Ростовской области по </w:t>
      </w:r>
      <w:hyperlink w:history="0" w:anchor="P16127" w:tooltip="ПЕРЕЧЕНЬ">
        <w:r>
          <w:rPr>
            <w:sz w:val="24"/>
            <w:color w:val="0000ff"/>
          </w:rPr>
          <w:t xml:space="preserve">перечню</w:t>
        </w:r>
      </w:hyperlink>
      <w:r>
        <w:rPr>
          <w:sz w:val="24"/>
        </w:rPr>
        <w:t xml:space="preserve"> согласно приложению N 2.</w:t>
      </w:r>
    </w:p>
    <w:p>
      <w:pPr>
        <w:pStyle w:val="0"/>
        <w:spacing w:before="240" w:lineRule="auto"/>
        <w:ind w:firstLine="540"/>
        <w:jc w:val="both"/>
      </w:pPr>
      <w:r>
        <w:rPr>
          <w:sz w:val="24"/>
        </w:rPr>
        <w:t xml:space="preserve">6. Настоящее постановление вступает в силу с 1 января 2026 г.</w:t>
      </w:r>
    </w:p>
    <w:p>
      <w:pPr>
        <w:pStyle w:val="0"/>
        <w:spacing w:before="240" w:lineRule="auto"/>
        <w:ind w:firstLine="540"/>
        <w:jc w:val="both"/>
      </w:pPr>
      <w:r>
        <w:rPr>
          <w:sz w:val="24"/>
        </w:rPr>
        <w:t xml:space="preserve">7. Контроль за выполнением настоящего постановления возложить на заместителя Губернатора Ростовской области Старжинскую О.Б.</w:t>
      </w:r>
    </w:p>
    <w:p>
      <w:pPr>
        <w:pStyle w:val="0"/>
        <w:jc w:val="both"/>
      </w:pPr>
      <w:r>
        <w:rPr>
          <w:sz w:val="24"/>
        </w:rPr>
      </w:r>
    </w:p>
    <w:p>
      <w:pPr>
        <w:pStyle w:val="0"/>
        <w:jc w:val="right"/>
      </w:pPr>
      <w:r>
        <w:rPr>
          <w:sz w:val="24"/>
        </w:rPr>
        <w:t xml:space="preserve">Губернатор</w:t>
      </w:r>
    </w:p>
    <w:p>
      <w:pPr>
        <w:pStyle w:val="0"/>
        <w:jc w:val="right"/>
      </w:pPr>
      <w:r>
        <w:rPr>
          <w:sz w:val="24"/>
        </w:rPr>
        <w:t xml:space="preserve">Ростовской области</w:t>
      </w:r>
    </w:p>
    <w:p>
      <w:pPr>
        <w:pStyle w:val="0"/>
        <w:jc w:val="right"/>
      </w:pPr>
      <w:r>
        <w:rPr>
          <w:sz w:val="24"/>
        </w:rPr>
        <w:t xml:space="preserve">Ю.Б.СЛЮСАРЬ</w:t>
      </w:r>
    </w:p>
    <w:p>
      <w:pPr>
        <w:pStyle w:val="0"/>
      </w:pPr>
      <w:r>
        <w:rPr>
          <w:sz w:val="24"/>
        </w:rPr>
        <w:t xml:space="preserve">Постановление вносит</w:t>
      </w:r>
    </w:p>
    <w:p>
      <w:pPr>
        <w:pStyle w:val="0"/>
        <w:spacing w:before="240" w:lineRule="auto"/>
      </w:pPr>
      <w:r>
        <w:rPr>
          <w:sz w:val="24"/>
        </w:rPr>
        <w:t xml:space="preserve">министерство здравоохранения</w:t>
      </w:r>
    </w:p>
    <w:p>
      <w:pPr>
        <w:pStyle w:val="0"/>
        <w:spacing w:before="240" w:lineRule="auto"/>
      </w:pPr>
      <w:r>
        <w:rPr>
          <w:sz w:val="24"/>
        </w:rPr>
        <w:t xml:space="preserve">Ростовской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Ростовской области</w:t>
      </w:r>
    </w:p>
    <w:p>
      <w:pPr>
        <w:pStyle w:val="0"/>
        <w:jc w:val="right"/>
      </w:pPr>
      <w:r>
        <w:rPr>
          <w:sz w:val="24"/>
        </w:rPr>
        <w:t xml:space="preserve">от 29.12.2025 N 339</w:t>
      </w:r>
    </w:p>
    <w:p>
      <w:pPr>
        <w:pStyle w:val="0"/>
        <w:jc w:val="both"/>
      </w:pPr>
      <w:r>
        <w:rPr>
          <w:sz w:val="24"/>
        </w:rPr>
      </w:r>
    </w:p>
    <w:bookmarkStart w:id="37" w:name="P37"/>
    <w:bookmarkEnd w:id="37"/>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w:t>
      </w:r>
    </w:p>
    <w:p>
      <w:pPr>
        <w:pStyle w:val="2"/>
        <w:jc w:val="center"/>
      </w:pPr>
      <w:r>
        <w:rPr>
          <w:sz w:val="24"/>
        </w:rPr>
        <w:t xml:space="preserve">ГРАЖДАНАМ МЕДИЦИНСКОЙ ПОМОЩИ В РОСТОВСКОЙ ОБЛАСТИ</w:t>
      </w:r>
    </w:p>
    <w:p>
      <w:pPr>
        <w:pStyle w:val="2"/>
        <w:jc w:val="center"/>
      </w:pPr>
      <w:r>
        <w:rPr>
          <w:sz w:val="24"/>
        </w:rPr>
        <w:t xml:space="preserve">НА 2026 ГОД И ПЛАНОВЫЙ ПЕРИОД 2027 И 2028 ГОДОВ</w:t>
      </w:r>
    </w:p>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В соответствии с Федеральным </w:t>
      </w:r>
      <w:hyperlink w:history="0" r:id="rId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от 21.11.2011 N 323-ФЗ "Об основах охраны здоровья граждан в Российской Федерации" каждый гражданин имеет право на медицинскую помощь в гарантированном объеме, оказываемую без взимания платы в соответствии с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Территориальная программа государственных гарантий бесплатного оказания гражданам медицинской помощи в Ростовской области на 2026 год и плановый период 2027 и 2028 годов (далее - Территориальная программа государственных гарантий) устанавливает перечень видов, форм и условий медицинской помощи, предоставление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(далее - Территориальная программа ОМС),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 предоставляемой гражданам на территории Ростовской области бесплатно за счет средств бюджетов всех уровней и средств обязательного медицинского страхования (далее - ОМС).</w:t>
      </w:r>
    </w:p>
    <w:p>
      <w:pPr>
        <w:pStyle w:val="0"/>
        <w:spacing w:before="240" w:lineRule="auto"/>
        <w:ind w:firstLine="540"/>
        <w:jc w:val="both"/>
      </w:pPr>
      <w:r>
        <w:rPr>
          <w:sz w:val="24"/>
        </w:rPr>
        <w:t xml:space="preserve">Территориальная программа государственных гарантий утверждается с целью:</w:t>
      </w:r>
    </w:p>
    <w:p>
      <w:pPr>
        <w:pStyle w:val="0"/>
        <w:spacing w:before="240" w:lineRule="auto"/>
        <w:ind w:firstLine="540"/>
        <w:jc w:val="both"/>
      </w:pPr>
      <w:r>
        <w:rPr>
          <w:sz w:val="24"/>
        </w:rPr>
        <w:t xml:space="preserve">обеспечения сбалансированности обязательств государства по предоставлению медицинской помощи и выделяемых для этого финансовых средств исходя из обоснованной потребности населения в видах и объемах медицинской помощи и нормативов затрат на ее оказание;</w:t>
      </w:r>
    </w:p>
    <w:p>
      <w:pPr>
        <w:pStyle w:val="0"/>
        <w:spacing w:before="240" w:lineRule="auto"/>
        <w:ind w:firstLine="540"/>
        <w:jc w:val="both"/>
      </w:pPr>
      <w:r>
        <w:rPr>
          <w:sz w:val="24"/>
        </w:rPr>
        <w:t xml:space="preserve">повышения эффективности использования ресурсов здравоохранения.</w:t>
      </w:r>
    </w:p>
    <w:p>
      <w:pPr>
        <w:pStyle w:val="0"/>
        <w:spacing w:before="240" w:lineRule="auto"/>
        <w:ind w:firstLine="540"/>
        <w:jc w:val="both"/>
      </w:pPr>
      <w:r>
        <w:rPr>
          <w:sz w:val="24"/>
        </w:rPr>
        <w:t xml:space="preserve">Территориальная программа государственных гарантий сформирована с учетом:</w:t>
      </w:r>
    </w:p>
    <w:p>
      <w:pPr>
        <w:pStyle w:val="0"/>
        <w:spacing w:before="240" w:lineRule="auto"/>
        <w:ind w:firstLine="540"/>
        <w:jc w:val="both"/>
      </w:pPr>
      <w:r>
        <w:rPr>
          <w:sz w:val="24"/>
        </w:rPr>
        <w:t xml:space="preserve">порядков оказания медицинской помощи, стандартов медицинской помощи, разработанных в том числе на основе клинических рекомендаций;</w:t>
      </w:r>
    </w:p>
    <w:p>
      <w:pPr>
        <w:pStyle w:val="0"/>
        <w:spacing w:before="240" w:lineRule="auto"/>
        <w:ind w:firstLine="540"/>
        <w:jc w:val="both"/>
      </w:pPr>
      <w:r>
        <w:rPr>
          <w:sz w:val="24"/>
        </w:rPr>
        <w:t xml:space="preserve">особенностей половозрастного состава населения Ростовской области;</w:t>
      </w:r>
    </w:p>
    <w:p>
      <w:pPr>
        <w:pStyle w:val="0"/>
        <w:spacing w:before="240" w:lineRule="auto"/>
        <w:ind w:firstLine="540"/>
        <w:jc w:val="both"/>
      </w:pPr>
      <w:r>
        <w:rPr>
          <w:sz w:val="24"/>
        </w:rPr>
        <w:t xml:space="preserve">уровня и структуры заболеваемости населения Ростовской области, основанных на данных медицинской статистики;</w:t>
      </w:r>
    </w:p>
    <w:p>
      <w:pPr>
        <w:pStyle w:val="0"/>
        <w:spacing w:before="240" w:lineRule="auto"/>
        <w:ind w:firstLine="540"/>
        <w:jc w:val="both"/>
      </w:pPr>
      <w:r>
        <w:rPr>
          <w:sz w:val="24"/>
        </w:rPr>
        <w:t xml:space="preserve">климатических и географических особенностей Ростовской области и транспортной доступности медицинских организаций;</w:t>
      </w:r>
    </w:p>
    <w:p>
      <w:pPr>
        <w:pStyle w:val="0"/>
        <w:spacing w:before="240" w:lineRule="auto"/>
        <w:ind w:firstLine="540"/>
        <w:jc w:val="both"/>
      </w:pPr>
      <w:r>
        <w:rPr>
          <w:sz w:val="24"/>
        </w:rPr>
        <w:t xml:space="preserve">сбалансированности объема медицинской помощи и ее финансового обеспечения.</w:t>
      </w:r>
    </w:p>
    <w:p>
      <w:pPr>
        <w:pStyle w:val="0"/>
        <w:spacing w:before="240" w:lineRule="auto"/>
        <w:ind w:firstLine="540"/>
        <w:jc w:val="both"/>
      </w:pPr>
      <w:r>
        <w:rPr>
          <w:sz w:val="24"/>
        </w:rPr>
        <w:t xml:space="preserve">Органы местного самоуправления в соответствии с Федеральным </w:t>
      </w:r>
      <w:hyperlink w:history="0" r:id="rId1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от 21.11.2011 N 323-ФЗ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При решении вопроса об индексации заработной платы медицинских работников в приоритетном порядке обеспечивается индексация заработной платы медицинских работников, оказывающих первичную медико-санитарную и скорую медицинскую помощь.</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w:history="0" r:id="rId11"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07.05.2012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0"/>
        <w:spacing w:before="240" w:lineRule="auto"/>
        <w:ind w:firstLine="540"/>
        <w:jc w:val="both"/>
      </w:pPr>
      <w:r>
        <w:rPr>
          <w:sz w:val="24"/>
        </w:rPr>
        <w:t xml:space="preserve">В случае невыполнения установленных при утверждении в территориальной программе государственных гарантий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Ростовская область вправе в срок до 1 октября 2026 года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предусмотренные территориальной программой государственных гарантий на оплату соответствующей медицинской помощи, на оплату подушевого норматива финансирования на прикрепившихся лиц.</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jc w:val="both"/>
      </w:pPr>
      <w:r>
        <w:rPr>
          <w:sz w:val="24"/>
        </w:rPr>
      </w:r>
    </w:p>
    <w:bookmarkStart w:id="61" w:name="P61"/>
    <w:bookmarkEnd w:id="61"/>
    <w:p>
      <w:pPr>
        <w:pStyle w:val="2"/>
        <w:outlineLvl w:val="1"/>
        <w:jc w:val="center"/>
      </w:pPr>
      <w:r>
        <w:rPr>
          <w:sz w:val="24"/>
        </w:rPr>
        <w:t xml:space="preserve">2.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both"/>
      </w:pPr>
      <w:r>
        <w:rPr>
          <w:sz w:val="24"/>
        </w:rPr>
      </w:r>
    </w:p>
    <w:p>
      <w:pPr>
        <w:pStyle w:val="2"/>
        <w:outlineLvl w:val="2"/>
        <w:jc w:val="center"/>
      </w:pPr>
      <w:r>
        <w:rPr>
          <w:sz w:val="24"/>
        </w:rPr>
        <w:t xml:space="preserve">2.1. Общие положения</w:t>
      </w:r>
    </w:p>
    <w:p>
      <w:pPr>
        <w:pStyle w:val="0"/>
        <w:jc w:val="both"/>
      </w:pPr>
      <w:r>
        <w:rPr>
          <w:sz w:val="24"/>
        </w:rPr>
      </w:r>
    </w:p>
    <w:p>
      <w:pPr>
        <w:pStyle w:val="0"/>
        <w:ind w:firstLine="540"/>
        <w:jc w:val="both"/>
      </w:pPr>
      <w:r>
        <w:rPr>
          <w:sz w:val="24"/>
        </w:rPr>
        <w:t xml:space="preserve">2.1.1. 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Территориальной программе государственных гарантий в значении, определенном в Федеральном </w:t>
      </w:r>
      <w:hyperlink w:history="0" r:id="rId1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законе</w:t>
        </w:r>
      </w:hyperlink>
      <w:r>
        <w:rPr>
          <w:sz w:val="24"/>
        </w:rPr>
        <w:t xml:space="preserve"> от 21.11.2011 N 323-ФЗ, Федеральном </w:t>
      </w:r>
      <w:hyperlink w:history="0" r:id="rId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законе</w:t>
        </w:r>
      </w:hyperlink>
      <w:r>
        <w:rPr>
          <w:sz w:val="24"/>
        </w:rPr>
        <w:t xml:space="preserve"> от 29.11.2010 N 326-ФЗ "Об обязательном медицинском страховании в Российской Федерации".</w:t>
      </w:r>
    </w:p>
    <w:p>
      <w:pPr>
        <w:pStyle w:val="0"/>
        <w:spacing w:before="240" w:lineRule="auto"/>
        <w:ind w:firstLine="540"/>
        <w:jc w:val="both"/>
      </w:pPr>
      <w:r>
        <w:rPr>
          <w:sz w:val="24"/>
        </w:rPr>
        <w:t xml:space="preserve">Ветеранам боевых действий оказание медицинской помощи в рамках Территориальной программы государственных гарантий осуществляется во внеочередном порядке.</w:t>
      </w:r>
    </w:p>
    <w:p>
      <w:pPr>
        <w:pStyle w:val="0"/>
        <w:jc w:val="both"/>
      </w:pPr>
      <w:r>
        <w:rPr>
          <w:sz w:val="24"/>
        </w:rPr>
      </w:r>
    </w:p>
    <w:p>
      <w:pPr>
        <w:pStyle w:val="2"/>
        <w:outlineLvl w:val="2"/>
        <w:jc w:val="center"/>
      </w:pPr>
      <w:r>
        <w:rPr>
          <w:sz w:val="24"/>
        </w:rPr>
        <w:t xml:space="preserve">2.2. Порядок оказания медицинской помощи</w:t>
      </w:r>
    </w:p>
    <w:p>
      <w:pPr>
        <w:pStyle w:val="2"/>
        <w:jc w:val="center"/>
      </w:pPr>
      <w:r>
        <w:rPr>
          <w:sz w:val="24"/>
        </w:rPr>
        <w:t xml:space="preserve">отдельным категориям ветеранов боевых действий</w:t>
      </w:r>
    </w:p>
    <w:p>
      <w:pPr>
        <w:pStyle w:val="0"/>
        <w:jc w:val="both"/>
      </w:pPr>
      <w:r>
        <w:rPr>
          <w:sz w:val="24"/>
        </w:rPr>
      </w:r>
    </w:p>
    <w:p>
      <w:pPr>
        <w:pStyle w:val="0"/>
        <w:ind w:firstLine="540"/>
        <w:jc w:val="both"/>
      </w:pPr>
      <w:r>
        <w:rPr>
          <w:sz w:val="24"/>
        </w:rPr>
        <w:t xml:space="preserve">2.2.1. Ветеранам боевых действий, указанным в </w:t>
      </w:r>
      <w:hyperlink w:history="0"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pPr>
        <w:pStyle w:val="0"/>
        <w:spacing w:before="240" w:lineRule="auto"/>
        <w:ind w:firstLine="540"/>
        <w:jc w:val="both"/>
      </w:pPr>
      <w:r>
        <w:rPr>
          <w:sz w:val="24"/>
        </w:rP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Ростовской области (далее - территориальный фонд обязательного медицинского страхования)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от 29.11.2010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Ростовскую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которые рекомендуется проводить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в случае проживания участника специальной военной операции на территории городских округов в Ростовской области;</w:t>
      </w:r>
    </w:p>
    <w:p>
      <w:pPr>
        <w:pStyle w:val="0"/>
        <w:spacing w:before="240" w:lineRule="auto"/>
        <w:ind w:firstLine="540"/>
        <w:jc w:val="both"/>
      </w:pPr>
      <w:r>
        <w:rPr>
          <w:sz w:val="24"/>
        </w:rPr>
        <w:t xml:space="preserve">10 рабочих дней после проведения первого этапа диспансеризации в случае проживания участника специальной военной операции на территории муниципальных районов в Ростовской области.</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местного самоуправления, муниципального образования в Ростовской области, осуществляющего функции управления в сфере социальной защиты населения в Ростовской области (далее - органы социальной защиты населения).</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При этом участник специальной военной операции имеет преимущественное право на пребывание в одноместных или двухместных палатах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его (ее) супруг(а), а также супруг(а)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Льготное зубное протезирование проводится участникам специальной военной операции (вне зависимости от наличия у участника специальной военной операции инвалидности) во внеочередном порядке.</w:t>
      </w:r>
    </w:p>
    <w:p>
      <w:pPr>
        <w:pStyle w:val="0"/>
        <w:spacing w:before="240" w:lineRule="auto"/>
        <w:ind w:firstLine="540"/>
        <w:jc w:val="both"/>
      </w:pPr>
      <w:r>
        <w:rPr>
          <w:sz w:val="24"/>
        </w:rPr>
        <w:t xml:space="preserve">При наличии потребности к изготовлению и ремонту зубных протезов пациент обращается в медицинскую организацию, осуществляющую первичную специализированную медико-санитарную помощь по профилю "стоматология", где врач-стоматолог-ортопед (врач-стоматолог, зубной врач) после осмотра пациента определяет наличие или отсутствие медицинских показаний к изготовлению и ремонту зубных протезов, а также планирует маршрутизацию пациента, сроки и объем медицинского вмешательства.</w:t>
      </w:r>
    </w:p>
    <w:p>
      <w:pPr>
        <w:pStyle w:val="0"/>
        <w:spacing w:before="240" w:lineRule="auto"/>
        <w:ind w:firstLine="540"/>
        <w:jc w:val="both"/>
      </w:pPr>
      <w:r>
        <w:rPr>
          <w:sz w:val="24"/>
        </w:rPr>
        <w:t xml:space="preserve">Льготное зубное протезирование участникам специальной военной операции осуществляется медицинскими организациями в соответствии с порядком, утвержденным приказом министерства здравоохранения Ростовской области.</w:t>
      </w:r>
    </w:p>
    <w:p>
      <w:pPr>
        <w:pStyle w:val="0"/>
        <w:spacing w:before="240" w:lineRule="auto"/>
        <w:ind w:firstLine="540"/>
        <w:jc w:val="both"/>
      </w:pPr>
      <w:r>
        <w:rPr>
          <w:sz w:val="24"/>
        </w:rPr>
        <w:t xml:space="preserve">Получение участниками специальной военной операции лекарственных препаратов осуществляется во внеочередном порядке.</w:t>
      </w:r>
    </w:p>
    <w:p>
      <w:pPr>
        <w:pStyle w:val="0"/>
        <w:spacing w:before="240" w:lineRule="auto"/>
        <w:ind w:firstLine="540"/>
        <w:jc w:val="both"/>
      </w:pPr>
      <w:r>
        <w:rPr>
          <w:sz w:val="24"/>
        </w:rPr>
        <w:t xml:space="preserve">Назначение и выписывание лекарственных препаратов по льготным рецептам осуществляется медицинскими организациями в соответствии с законодательством Российской Федерации и законодательством Ростовской области. Право выписки льготного рецепта предоставляется врачу (фельдшеру) на основании приказа главного врача медицинской организации. Отпуск лекарственных препаратов осуществляется аптечными организациями и медицинскими организациями, имеющими соответствующую лицензию.</w:t>
      </w:r>
    </w:p>
    <w:p>
      <w:pPr>
        <w:pStyle w:val="0"/>
        <w:jc w:val="both"/>
      </w:pPr>
      <w:r>
        <w:rPr>
          <w:sz w:val="24"/>
        </w:rPr>
      </w:r>
    </w:p>
    <w:p>
      <w:pPr>
        <w:pStyle w:val="2"/>
        <w:outlineLvl w:val="2"/>
        <w:jc w:val="center"/>
      </w:pPr>
      <w:r>
        <w:rPr>
          <w:sz w:val="24"/>
        </w:rPr>
        <w:t xml:space="preserve">2.3. Порядок оказания медицинской помощи инвалидам,</w:t>
      </w:r>
    </w:p>
    <w:p>
      <w:pPr>
        <w:pStyle w:val="2"/>
        <w:jc w:val="center"/>
      </w:pPr>
      <w:r>
        <w:rPr>
          <w:sz w:val="24"/>
        </w:rPr>
        <w:t xml:space="preserve">включая порядок наблюдения врачом за состоянием их здоровья,</w:t>
      </w:r>
    </w:p>
    <w:p>
      <w:pPr>
        <w:pStyle w:val="2"/>
        <w:jc w:val="center"/>
      </w:pPr>
      <w:r>
        <w:rPr>
          <w:sz w:val="24"/>
        </w:rPr>
        <w:t xml:space="preserve">меры по обеспечению доступности для инвалидов медицинской</w:t>
      </w:r>
    </w:p>
    <w:p>
      <w:pPr>
        <w:pStyle w:val="2"/>
        <w:jc w:val="center"/>
      </w:pPr>
      <w:r>
        <w:rPr>
          <w:sz w:val="24"/>
        </w:rPr>
        <w:t xml:space="preserve">инфраструктуры, возможности записи к врачу, а также порядок</w:t>
      </w:r>
    </w:p>
    <w:p>
      <w:pPr>
        <w:pStyle w:val="2"/>
        <w:jc w:val="center"/>
      </w:pPr>
      <w:r>
        <w:rPr>
          <w:sz w:val="24"/>
        </w:rPr>
        <w:t xml:space="preserve">доведения до отдельных групп инвалидов информации</w:t>
      </w:r>
    </w:p>
    <w:p>
      <w:pPr>
        <w:pStyle w:val="2"/>
        <w:jc w:val="center"/>
      </w:pPr>
      <w:r>
        <w:rPr>
          <w:sz w:val="24"/>
        </w:rPr>
        <w:t xml:space="preserve">о состоянии их здоровья</w:t>
      </w:r>
    </w:p>
    <w:p>
      <w:pPr>
        <w:pStyle w:val="0"/>
        <w:jc w:val="both"/>
      </w:pPr>
      <w:r>
        <w:rPr>
          <w:sz w:val="24"/>
        </w:rPr>
      </w:r>
    </w:p>
    <w:p>
      <w:pPr>
        <w:pStyle w:val="0"/>
        <w:ind w:firstLine="540"/>
        <w:jc w:val="both"/>
      </w:pPr>
      <w:r>
        <w:rPr>
          <w:sz w:val="24"/>
        </w:rPr>
        <w:t xml:space="preserve">2.3.1. 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pPr>
        <w:pStyle w:val="0"/>
        <w:spacing w:before="240" w:lineRule="auto"/>
        <w:ind w:firstLine="540"/>
        <w:jc w:val="both"/>
      </w:pPr>
      <w:r>
        <w:rPr>
          <w:sz w:val="24"/>
        </w:rPr>
        <w:t xml:space="preserve">При реализации государственной политики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Ростовской области за счет средств областного бюджета обеспечивает оснащение и переоснащение транспортными средствами (за исключением автомобилей скорой медицинской помощи) медицинские организации, оказывающие первичную медико-санитарную помощь, центральных районных и районных больниц, расположенные на территории муниципальных районов в Ростовской области,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pPr>
        <w:pStyle w:val="0"/>
        <w:spacing w:before="240" w:lineRule="auto"/>
        <w:ind w:firstLine="540"/>
        <w:jc w:val="both"/>
      </w:pPr>
      <w:r>
        <w:rPr>
          <w:sz w:val="24"/>
        </w:rPr>
        <w:t xml:space="preserve">Порядок обеспечения условий доступности для инвалидов объектов инфраструктуры государственной и частной систем здравоохранения и предоставляемых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pPr>
        <w:pStyle w:val="0"/>
        <w:spacing w:before="240" w:lineRule="auto"/>
        <w:ind w:firstLine="540"/>
        <w:jc w:val="both"/>
      </w:pPr>
      <w:r>
        <w:rPr>
          <w:sz w:val="24"/>
        </w:rPr>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w:t>
      </w:r>
    </w:p>
    <w:p>
      <w:pPr>
        <w:pStyle w:val="0"/>
        <w:spacing w:before="240" w:lineRule="auto"/>
        <w:ind w:firstLine="540"/>
        <w:jc w:val="both"/>
      </w:pPr>
      <w:r>
        <w:rPr>
          <w:sz w:val="24"/>
        </w:rP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общедоступных местах в медицинской организации.</w:t>
      </w:r>
    </w:p>
    <w:p>
      <w:pPr>
        <w:pStyle w:val="0"/>
        <w:spacing w:before="240" w:lineRule="auto"/>
        <w:ind w:firstLine="540"/>
        <w:jc w:val="both"/>
      </w:pPr>
      <w:r>
        <w:rPr>
          <w:sz w:val="24"/>
        </w:rPr>
        <w:t xml:space="preserve">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pPr>
        <w:pStyle w:val="0"/>
        <w:spacing w:before="240" w:lineRule="auto"/>
        <w:ind w:firstLine="540"/>
        <w:jc w:val="both"/>
      </w:pPr>
      <w:r>
        <w:rPr>
          <w:sz w:val="24"/>
        </w:rPr>
        <w:t xml:space="preserve">Министерство здравоохранения Ростовской области, а также страховые медицинские организации, в которых застрахованы лица, и Территориальный фонд обязательного медицинского страхования Ростовской области осуществляют контроль оказания медицинской помощи инвалидам медицинскими организациями.</w:t>
      </w:r>
    </w:p>
    <w:p>
      <w:pPr>
        <w:pStyle w:val="0"/>
        <w:jc w:val="both"/>
      </w:pPr>
      <w:r>
        <w:rPr>
          <w:sz w:val="24"/>
        </w:rPr>
      </w:r>
    </w:p>
    <w:p>
      <w:pPr>
        <w:pStyle w:val="2"/>
        <w:outlineLvl w:val="2"/>
        <w:jc w:val="center"/>
      </w:pPr>
      <w:r>
        <w:rPr>
          <w:sz w:val="24"/>
        </w:rPr>
        <w:t xml:space="preserve">2.4. Первичная медико-санитарная помощь</w:t>
      </w:r>
    </w:p>
    <w:p>
      <w:pPr>
        <w:pStyle w:val="0"/>
        <w:jc w:val="both"/>
      </w:pPr>
      <w:r>
        <w:rPr>
          <w:sz w:val="24"/>
        </w:rPr>
      </w:r>
    </w:p>
    <w:p>
      <w:pPr>
        <w:pStyle w:val="0"/>
        <w:ind w:firstLine="540"/>
        <w:jc w:val="both"/>
      </w:pPr>
      <w:r>
        <w:rPr>
          <w:sz w:val="24"/>
        </w:rPr>
        <w:t xml:space="preserve">2.4.1.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имеющими среднее профессиональное медицинское образование.</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jc w:val="both"/>
      </w:pPr>
      <w:r>
        <w:rPr>
          <w:sz w:val="24"/>
        </w:rPr>
      </w:r>
    </w:p>
    <w:p>
      <w:pPr>
        <w:pStyle w:val="2"/>
        <w:outlineLvl w:val="2"/>
        <w:jc w:val="center"/>
      </w:pPr>
      <w:r>
        <w:rPr>
          <w:sz w:val="24"/>
        </w:rPr>
        <w:t xml:space="preserve">2.5. Специализированная, в том числе</w:t>
      </w:r>
    </w:p>
    <w:p>
      <w:pPr>
        <w:pStyle w:val="2"/>
        <w:jc w:val="center"/>
      </w:pPr>
      <w:r>
        <w:rPr>
          <w:sz w:val="24"/>
        </w:rPr>
        <w:t xml:space="preserve">высокотехнологичная, медицинская помощь</w:t>
      </w:r>
    </w:p>
    <w:p>
      <w:pPr>
        <w:pStyle w:val="0"/>
        <w:jc w:val="both"/>
      </w:pPr>
      <w:r>
        <w:rPr>
          <w:sz w:val="24"/>
        </w:rPr>
      </w:r>
    </w:p>
    <w:p>
      <w:pPr>
        <w:pStyle w:val="0"/>
        <w:ind w:firstLine="540"/>
        <w:jc w:val="both"/>
      </w:pPr>
      <w:r>
        <w:rPr>
          <w:sz w:val="24"/>
        </w:rPr>
        <w:t xml:space="preserve">2.5.1.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соответствии с </w:t>
      </w:r>
      <w:hyperlink w:history="0" r:id="rId1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(далее - Программа государственных гарантий).</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Ростовской области),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(территориальной) программы ОМС застрахованным по ОМС лицам (далее - застрахованные лица) комиссией по разработке Территориальной программы ОМС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Министерство здравоохранения Ростовской области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программой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1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Министерство здравоохранения Ростовской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в иных случаях, предусмотренных законодательством)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осуществляется за счет бюджетных ассигнований Ростовской области.</w:t>
      </w:r>
    </w:p>
    <w:p>
      <w:pPr>
        <w:pStyle w:val="0"/>
        <w:jc w:val="both"/>
      </w:pPr>
      <w:r>
        <w:rPr>
          <w:sz w:val="24"/>
        </w:rPr>
      </w:r>
    </w:p>
    <w:p>
      <w:pPr>
        <w:pStyle w:val="2"/>
        <w:outlineLvl w:val="2"/>
        <w:jc w:val="center"/>
      </w:pPr>
      <w:r>
        <w:rPr>
          <w:sz w:val="24"/>
        </w:rPr>
        <w:t xml:space="preserve">2.6. 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2.6.1.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Ростовской области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Министерство здравоохранения Ростовской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1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от 29.11.2010 N 326-ФЗ.</w:t>
      </w:r>
    </w:p>
    <w:p>
      <w:pPr>
        <w:pStyle w:val="0"/>
        <w:jc w:val="both"/>
      </w:pPr>
      <w:r>
        <w:rPr>
          <w:sz w:val="24"/>
        </w:rPr>
      </w:r>
    </w:p>
    <w:p>
      <w:pPr>
        <w:pStyle w:val="2"/>
        <w:outlineLvl w:val="2"/>
        <w:jc w:val="center"/>
      </w:pPr>
      <w:r>
        <w:rPr>
          <w:sz w:val="24"/>
        </w:rPr>
        <w:t xml:space="preserve">2.7. Медицинская реабилитация</w:t>
      </w:r>
    </w:p>
    <w:p>
      <w:pPr>
        <w:pStyle w:val="0"/>
        <w:jc w:val="both"/>
      </w:pPr>
      <w:r>
        <w:rPr>
          <w:sz w:val="24"/>
        </w:rPr>
      </w:r>
    </w:p>
    <w:p>
      <w:pPr>
        <w:pStyle w:val="0"/>
        <w:ind w:firstLine="540"/>
        <w:jc w:val="both"/>
      </w:pPr>
      <w:r>
        <w:rPr>
          <w:sz w:val="24"/>
        </w:rPr>
        <w:t xml:space="preserve">2.7.1.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jc w:val="both"/>
      </w:pPr>
      <w:r>
        <w:rPr>
          <w:sz w:val="24"/>
        </w:rPr>
      </w:r>
    </w:p>
    <w:p>
      <w:pPr>
        <w:pStyle w:val="2"/>
        <w:outlineLvl w:val="2"/>
        <w:jc w:val="center"/>
      </w:pPr>
      <w:r>
        <w:rPr>
          <w:sz w:val="24"/>
        </w:rPr>
        <w:t xml:space="preserve">2.8. Паллиативная медицинская помощь</w:t>
      </w:r>
    </w:p>
    <w:p>
      <w:pPr>
        <w:pStyle w:val="0"/>
        <w:jc w:val="both"/>
      </w:pPr>
      <w:r>
        <w:rPr>
          <w:sz w:val="24"/>
        </w:rPr>
      </w:r>
    </w:p>
    <w:p>
      <w:pPr>
        <w:pStyle w:val="0"/>
        <w:ind w:firstLine="540"/>
        <w:jc w:val="both"/>
      </w:pPr>
      <w:r>
        <w:rPr>
          <w:sz w:val="24"/>
        </w:rPr>
        <w:t xml:space="preserve">2.8.1.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от 21.11.2011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бюджета Ростовской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Порядок организации паллиативной медицинской помощи ветеранам боевых действий - участникам специальной военной операции и предоставления им лечебного (энтерального) питания определяется министерством здравоохранения Ростовской области.</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Ростовской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государственной </w:t>
      </w:r>
      <w:hyperlink w:history="0" r:id="rId21" w:tooltip="Постановление Правительства РО от 17.10.2018 N 654 (ред. от 27.12.2025) &quot;Об утверждении государственной программы Ростовской области &quot;Развитие здравоохранения&quot; {КонсультантПлюс}">
        <w:r>
          <w:rPr>
            <w:sz w:val="24"/>
            <w:color w:val="0000ff"/>
          </w:rPr>
          <w:t xml:space="preserve">программы</w:t>
        </w:r>
      </w:hyperlink>
      <w:r>
        <w:rPr>
          <w:sz w:val="24"/>
        </w:rPr>
        <w:t xml:space="preserve"> Ростовской области "Развитие здравоохранения", утвержденной постановлением Правительства Ростовской области от 17.10.2018 N 654.</w:t>
      </w:r>
    </w:p>
    <w:p>
      <w:pPr>
        <w:pStyle w:val="0"/>
        <w:jc w:val="both"/>
      </w:pPr>
      <w:r>
        <w:rPr>
          <w:sz w:val="24"/>
        </w:rPr>
      </w:r>
    </w:p>
    <w:p>
      <w:pPr>
        <w:pStyle w:val="2"/>
        <w:outlineLvl w:val="2"/>
        <w:jc w:val="center"/>
      </w:pPr>
      <w:r>
        <w:rPr>
          <w:sz w:val="24"/>
        </w:rPr>
        <w:t xml:space="preserve">2.9. Медицинская помощь гражданам,</w:t>
      </w:r>
    </w:p>
    <w:p>
      <w:pPr>
        <w:pStyle w:val="2"/>
        <w:jc w:val="center"/>
      </w:pPr>
      <w:r>
        <w:rPr>
          <w:sz w:val="24"/>
        </w:rPr>
        <w:t xml:space="preserve">находящимся в стационарных организациях</w:t>
      </w:r>
    </w:p>
    <w:p>
      <w:pPr>
        <w:pStyle w:val="2"/>
        <w:jc w:val="center"/>
      </w:pPr>
      <w:r>
        <w:rPr>
          <w:sz w:val="24"/>
        </w:rPr>
        <w:t xml:space="preserve">социального обслуживания</w:t>
      </w:r>
    </w:p>
    <w:p>
      <w:pPr>
        <w:pStyle w:val="0"/>
        <w:jc w:val="both"/>
      </w:pPr>
      <w:r>
        <w:rPr>
          <w:sz w:val="24"/>
        </w:rPr>
      </w:r>
    </w:p>
    <w:p>
      <w:pPr>
        <w:pStyle w:val="0"/>
        <w:ind w:firstLine="540"/>
        <w:jc w:val="both"/>
      </w:pPr>
      <w:r>
        <w:rPr>
          <w:sz w:val="24"/>
        </w:rPr>
        <w:t xml:space="preserve">2.9.1. В целях оказания пациентам, находящимся в стационарных организациях социального обслуживания, медицинской помощи министерство здравоохранения Ростовской области определяет порядок взаимодействия стационарных организаций социального обслуживания с близлежащими медицинскими организациями.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порядком, установленным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министерство здравоохранения Ростовской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 государственных гарантий.</w:t>
      </w:r>
    </w:p>
    <w:p>
      <w:pPr>
        <w:pStyle w:val="0"/>
        <w:jc w:val="both"/>
      </w:pPr>
      <w:r>
        <w:rPr>
          <w:sz w:val="24"/>
        </w:rPr>
      </w:r>
    </w:p>
    <w:p>
      <w:pPr>
        <w:pStyle w:val="2"/>
        <w:outlineLvl w:val="2"/>
        <w:jc w:val="center"/>
      </w:pPr>
      <w:r>
        <w:rPr>
          <w:sz w:val="24"/>
        </w:rPr>
        <w:t xml:space="preserve">2.10. 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both"/>
      </w:pPr>
      <w:r>
        <w:rPr>
          <w:sz w:val="24"/>
        </w:rPr>
      </w:r>
    </w:p>
    <w:p>
      <w:pPr>
        <w:pStyle w:val="0"/>
        <w:ind w:firstLine="540"/>
        <w:jc w:val="both"/>
      </w:pPr>
      <w:r>
        <w:rPr>
          <w:sz w:val="24"/>
        </w:rPr>
        <w:t xml:space="preserve">2.10.1. 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Лицам с психическими расстройствами и расстройствами поведения, проживающим на территории муниципальных районов в Ростовской области,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Ростовской области.</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на территории муниципальных районов в Ростовской области,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4"/>
        </w:rPr>
      </w:r>
    </w:p>
    <w:p>
      <w:pPr>
        <w:pStyle w:val="2"/>
        <w:outlineLvl w:val="2"/>
        <w:jc w:val="center"/>
      </w:pPr>
      <w:r>
        <w:rPr>
          <w:sz w:val="24"/>
        </w:rPr>
        <w:t xml:space="preserve">2.11. Санаторно-курортное лечение</w:t>
      </w:r>
    </w:p>
    <w:p>
      <w:pPr>
        <w:pStyle w:val="0"/>
        <w:jc w:val="both"/>
      </w:pPr>
      <w:r>
        <w:rPr>
          <w:sz w:val="24"/>
        </w:rPr>
      </w:r>
    </w:p>
    <w:p>
      <w:pPr>
        <w:pStyle w:val="0"/>
        <w:ind w:firstLine="540"/>
        <w:jc w:val="both"/>
      </w:pPr>
      <w:r>
        <w:rPr>
          <w:sz w:val="24"/>
        </w:rPr>
        <w:t xml:space="preserve">2.11.1.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2"/>
        <w:jc w:val="center"/>
      </w:pPr>
      <w:r>
        <w:rPr>
          <w:sz w:val="24"/>
        </w:rPr>
        <w:t xml:space="preserve">2.12. Формы оказания медицинской помощи</w:t>
      </w:r>
    </w:p>
    <w:p>
      <w:pPr>
        <w:pStyle w:val="0"/>
        <w:jc w:val="both"/>
      </w:pPr>
      <w:r>
        <w:rPr>
          <w:sz w:val="24"/>
        </w:rPr>
      </w:r>
    </w:p>
    <w:p>
      <w:pPr>
        <w:pStyle w:val="0"/>
        <w:ind w:firstLine="540"/>
        <w:jc w:val="both"/>
      </w:pPr>
      <w:r>
        <w:rPr>
          <w:sz w:val="24"/>
        </w:rPr>
        <w:t xml:space="preserve">2.12.1. 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территории муниципальных районов в Ростовской области,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любым доступным способом с привлечением органов местного самоуправления муципальных образований в Ростовской области.</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w:history="0" r:id="rId2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21 части 1 статьи 14</w:t>
        </w:r>
      </w:hyperlink>
      <w:r>
        <w:rPr>
          <w:sz w:val="24"/>
        </w:rPr>
        <w:t xml:space="preserve"> Федерального закона от 21.11.2011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pPr>
        <w:pStyle w:val="0"/>
        <w:spacing w:before="240" w:lineRule="auto"/>
        <w:ind w:firstLine="540"/>
        <w:jc w:val="both"/>
      </w:pPr>
      <w:r>
        <w:rPr>
          <w:sz w:val="24"/>
        </w:rPr>
        <w:t xml:space="preserve">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w:t>
      </w:r>
      <w:hyperlink w:history="0" r:id="rId2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N 2406-р, и </w:t>
      </w:r>
      <w:hyperlink w:history="0" r:id="rId2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pPr>
        <w:pStyle w:val="0"/>
        <w:spacing w:before="240" w:lineRule="auto"/>
        <w:ind w:firstLine="540"/>
        <w:jc w:val="both"/>
      </w:pPr>
      <w:r>
        <w:rPr>
          <w:sz w:val="24"/>
        </w:rPr>
        <w:t xml:space="preserve">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both"/>
      </w:pPr>
      <w:r>
        <w:rPr>
          <w:sz w:val="24"/>
        </w:rPr>
      </w:r>
    </w:p>
    <w:bookmarkStart w:id="219" w:name="P219"/>
    <w:bookmarkEnd w:id="219"/>
    <w:p>
      <w:pPr>
        <w:pStyle w:val="2"/>
        <w:outlineLvl w:val="1"/>
        <w:jc w:val="center"/>
      </w:pPr>
      <w:r>
        <w:rPr>
          <w:sz w:val="24"/>
        </w:rPr>
        <w:t xml:space="preserve">3. Перечень заболеваний и состояний,</w:t>
      </w:r>
    </w:p>
    <w:p>
      <w:pPr>
        <w:pStyle w:val="2"/>
        <w:jc w:val="center"/>
      </w:pPr>
      <w:r>
        <w:rPr>
          <w:sz w:val="24"/>
        </w:rPr>
        <w:t xml:space="preserve">оказание медицинской помощи при которых осуществляется</w:t>
      </w:r>
    </w:p>
    <w:p>
      <w:pPr>
        <w:pStyle w:val="2"/>
        <w:jc w:val="center"/>
      </w:pPr>
      <w:r>
        <w:rPr>
          <w:sz w:val="24"/>
        </w:rPr>
        <w:t xml:space="preserve">бесплатно, и категории граждан, оказание медицинской помощи</w:t>
      </w:r>
    </w:p>
    <w:p>
      <w:pPr>
        <w:pStyle w:val="2"/>
        <w:jc w:val="center"/>
      </w:pPr>
      <w:r>
        <w:rPr>
          <w:sz w:val="24"/>
        </w:rPr>
        <w:t xml:space="preserve">которым осуществляется бесплатно</w:t>
      </w:r>
    </w:p>
    <w:p>
      <w:pPr>
        <w:pStyle w:val="0"/>
        <w:jc w:val="both"/>
      </w:pPr>
      <w:r>
        <w:rPr>
          <w:sz w:val="24"/>
        </w:rPr>
      </w:r>
    </w:p>
    <w:p>
      <w:pPr>
        <w:pStyle w:val="0"/>
        <w:ind w:firstLine="540"/>
        <w:jc w:val="both"/>
      </w:pPr>
      <w:r>
        <w:rPr>
          <w:sz w:val="24"/>
        </w:rPr>
        <w:t xml:space="preserve">3.1. Гражданин имеет право на бесплатное получение медицинской помощи по видам, формам и условиям ее оказания в соответствии с </w:t>
      </w:r>
      <w:hyperlink w:history="0" w:anchor="P61" w:tooltip="2. Перечень видов, форм и условий">
        <w:r>
          <w:rPr>
            <w:sz w:val="24"/>
            <w:color w:val="0000ff"/>
          </w:rPr>
          <w:t xml:space="preserve">разделом 2</w:t>
        </w:r>
      </w:hyperlink>
      <w:r>
        <w:rPr>
          <w:sz w:val="24"/>
        </w:rPr>
        <w:t xml:space="preserve"> Территориальной программы государственных гарантий при следующих заболеваниях и состояниях:</w:t>
      </w:r>
    </w:p>
    <w:p>
      <w:pPr>
        <w:pStyle w:val="0"/>
        <w:spacing w:before="240" w:lineRule="auto"/>
        <w:ind w:firstLine="540"/>
        <w:jc w:val="both"/>
      </w:pPr>
      <w:r>
        <w:rPr>
          <w:sz w:val="24"/>
        </w:rPr>
        <w:t xml:space="preserve">инфекционных и паразитарных болезнях;</w:t>
      </w:r>
    </w:p>
    <w:p>
      <w:pPr>
        <w:pStyle w:val="0"/>
        <w:spacing w:before="240" w:lineRule="auto"/>
        <w:ind w:firstLine="540"/>
        <w:jc w:val="both"/>
      </w:pPr>
      <w:r>
        <w:rPr>
          <w:sz w:val="24"/>
        </w:rPr>
        <w:t xml:space="preserve">новообразованиях;</w:t>
      </w:r>
    </w:p>
    <w:p>
      <w:pPr>
        <w:pStyle w:val="0"/>
        <w:spacing w:before="240" w:lineRule="auto"/>
        <w:ind w:firstLine="540"/>
        <w:jc w:val="both"/>
      </w:pPr>
      <w:r>
        <w:rPr>
          <w:sz w:val="24"/>
        </w:rPr>
        <w:t xml:space="preserve">болезнях эндокринной системы;</w:t>
      </w:r>
    </w:p>
    <w:p>
      <w:pPr>
        <w:pStyle w:val="0"/>
        <w:spacing w:before="240" w:lineRule="auto"/>
        <w:ind w:firstLine="540"/>
        <w:jc w:val="both"/>
      </w:pPr>
      <w:r>
        <w:rPr>
          <w:sz w:val="24"/>
        </w:rPr>
        <w:t xml:space="preserve">расстройствах питания и нарушениях обмена веществ;</w:t>
      </w:r>
    </w:p>
    <w:p>
      <w:pPr>
        <w:pStyle w:val="0"/>
        <w:spacing w:before="240" w:lineRule="auto"/>
        <w:ind w:firstLine="540"/>
        <w:jc w:val="both"/>
      </w:pPr>
      <w:r>
        <w:rPr>
          <w:sz w:val="24"/>
        </w:rPr>
        <w:t xml:space="preserve">болезнях нервной системы;</w:t>
      </w:r>
    </w:p>
    <w:p>
      <w:pPr>
        <w:pStyle w:val="0"/>
        <w:spacing w:before="240" w:lineRule="auto"/>
        <w:ind w:firstLine="540"/>
        <w:jc w:val="both"/>
      </w:pPr>
      <w:r>
        <w:rPr>
          <w:sz w:val="24"/>
        </w:rPr>
        <w:t xml:space="preserve">болезнях крови, кроветворных органов;</w:t>
      </w:r>
    </w:p>
    <w:p>
      <w:pPr>
        <w:pStyle w:val="0"/>
        <w:spacing w:before="240" w:lineRule="auto"/>
        <w:ind w:firstLine="540"/>
        <w:jc w:val="both"/>
      </w:pPr>
      <w:r>
        <w:rPr>
          <w:sz w:val="24"/>
        </w:rPr>
        <w:t xml:space="preserve">отдельных нарушениях, вовлекающих иммунный механизм;</w:t>
      </w:r>
    </w:p>
    <w:p>
      <w:pPr>
        <w:pStyle w:val="0"/>
        <w:spacing w:before="240" w:lineRule="auto"/>
        <w:ind w:firstLine="540"/>
        <w:jc w:val="both"/>
      </w:pPr>
      <w:r>
        <w:rPr>
          <w:sz w:val="24"/>
        </w:rPr>
        <w:t xml:space="preserve">болезнях глаза и его придаточного аппарата;</w:t>
      </w:r>
    </w:p>
    <w:p>
      <w:pPr>
        <w:pStyle w:val="0"/>
        <w:spacing w:before="240" w:lineRule="auto"/>
        <w:ind w:firstLine="540"/>
        <w:jc w:val="both"/>
      </w:pPr>
      <w:r>
        <w:rPr>
          <w:sz w:val="24"/>
        </w:rPr>
        <w:t xml:space="preserve">болезнях уха и сосцевидного отростка;</w:t>
      </w:r>
    </w:p>
    <w:p>
      <w:pPr>
        <w:pStyle w:val="0"/>
        <w:spacing w:before="240" w:lineRule="auto"/>
        <w:ind w:firstLine="540"/>
        <w:jc w:val="both"/>
      </w:pPr>
      <w:r>
        <w:rPr>
          <w:sz w:val="24"/>
        </w:rPr>
        <w:t xml:space="preserve">болезнях системы кровообращения;</w:t>
      </w:r>
    </w:p>
    <w:p>
      <w:pPr>
        <w:pStyle w:val="0"/>
        <w:spacing w:before="240" w:lineRule="auto"/>
        <w:ind w:firstLine="540"/>
        <w:jc w:val="both"/>
      </w:pPr>
      <w:r>
        <w:rPr>
          <w:sz w:val="24"/>
        </w:rPr>
        <w:t xml:space="preserve">болезнях органов дыхания;</w:t>
      </w:r>
    </w:p>
    <w:p>
      <w:pPr>
        <w:pStyle w:val="0"/>
        <w:spacing w:before="240" w:lineRule="auto"/>
        <w:ind w:firstLine="540"/>
        <w:jc w:val="both"/>
      </w:pPr>
      <w:r>
        <w:rPr>
          <w:sz w:val="24"/>
        </w:rPr>
        <w:t xml:space="preserve">болезнях органов пищеварения, в том числе болезнях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болезнях мочеполовой системы;</w:t>
      </w:r>
    </w:p>
    <w:p>
      <w:pPr>
        <w:pStyle w:val="0"/>
        <w:spacing w:before="240" w:lineRule="auto"/>
        <w:ind w:firstLine="540"/>
        <w:jc w:val="both"/>
      </w:pPr>
      <w:r>
        <w:rPr>
          <w:sz w:val="24"/>
        </w:rPr>
        <w:t xml:space="preserve">болезнях кожи и подкожной клетчатки;</w:t>
      </w:r>
    </w:p>
    <w:p>
      <w:pPr>
        <w:pStyle w:val="0"/>
        <w:spacing w:before="240" w:lineRule="auto"/>
        <w:ind w:firstLine="540"/>
        <w:jc w:val="both"/>
      </w:pPr>
      <w:r>
        <w:rPr>
          <w:sz w:val="24"/>
        </w:rPr>
        <w:t xml:space="preserve">болезнях костно-мышечной системы и соединительной ткани;</w:t>
      </w:r>
    </w:p>
    <w:p>
      <w:pPr>
        <w:pStyle w:val="0"/>
        <w:spacing w:before="240" w:lineRule="auto"/>
        <w:ind w:firstLine="540"/>
        <w:jc w:val="both"/>
      </w:pPr>
      <w:r>
        <w:rPr>
          <w:sz w:val="24"/>
        </w:rPr>
        <w:t xml:space="preserve">травмах, отравлениях и некоторых других последствиях воздействия внешних причин;</w:t>
      </w:r>
    </w:p>
    <w:p>
      <w:pPr>
        <w:pStyle w:val="0"/>
        <w:spacing w:before="240" w:lineRule="auto"/>
        <w:ind w:firstLine="540"/>
        <w:jc w:val="both"/>
      </w:pPr>
      <w:r>
        <w:rPr>
          <w:sz w:val="24"/>
        </w:rPr>
        <w:t xml:space="preserve">врожденных аномалиях (пороках развития);</w:t>
      </w:r>
    </w:p>
    <w:p>
      <w:pPr>
        <w:pStyle w:val="0"/>
        <w:spacing w:before="240" w:lineRule="auto"/>
        <w:ind w:firstLine="540"/>
        <w:jc w:val="both"/>
      </w:pPr>
      <w:r>
        <w:rPr>
          <w:sz w:val="24"/>
        </w:rPr>
        <w:t xml:space="preserve">деформациях и хромосомных нарушениях;</w:t>
      </w:r>
    </w:p>
    <w:p>
      <w:pPr>
        <w:pStyle w:val="0"/>
        <w:spacing w:before="240" w:lineRule="auto"/>
        <w:ind w:firstLine="540"/>
        <w:jc w:val="both"/>
      </w:pPr>
      <w:r>
        <w:rPr>
          <w:sz w:val="24"/>
        </w:rPr>
        <w:t xml:space="preserve">беременности, родах, послеродовом периоде и абортах;</w:t>
      </w:r>
    </w:p>
    <w:p>
      <w:pPr>
        <w:pStyle w:val="0"/>
        <w:spacing w:before="240" w:lineRule="auto"/>
        <w:ind w:firstLine="540"/>
        <w:jc w:val="both"/>
      </w:pPr>
      <w:r>
        <w:rPr>
          <w:sz w:val="24"/>
        </w:rPr>
        <w:t xml:space="preserve">отдельных состояниях, возникающих у детей в перинатальный период;</w:t>
      </w:r>
    </w:p>
    <w:p>
      <w:pPr>
        <w:pStyle w:val="0"/>
        <w:spacing w:before="240" w:lineRule="auto"/>
        <w:ind w:firstLine="540"/>
        <w:jc w:val="both"/>
      </w:pPr>
      <w:r>
        <w:rPr>
          <w:sz w:val="24"/>
        </w:rPr>
        <w:t xml:space="preserve">психических расстройствах и расстройствах поведения;</w:t>
      </w:r>
    </w:p>
    <w:p>
      <w:pPr>
        <w:pStyle w:val="0"/>
        <w:spacing w:before="240" w:lineRule="auto"/>
        <w:ind w:firstLine="540"/>
        <w:jc w:val="both"/>
      </w:pPr>
      <w:r>
        <w:rPr>
          <w:sz w:val="24"/>
        </w:rPr>
        <w:t xml:space="preserve">симптомах, признаках и отклонениях от нормы, не отнесенных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 на:</w:t>
      </w:r>
    </w:p>
    <w:p>
      <w:pPr>
        <w:pStyle w:val="0"/>
        <w:spacing w:before="240" w:lineRule="auto"/>
        <w:ind w:firstLine="540"/>
        <w:jc w:val="both"/>
      </w:pPr>
      <w:r>
        <w:rPr>
          <w:sz w:val="24"/>
        </w:rPr>
        <w:t xml:space="preserve">обеспечение лекарственными препаратами в соответствии с </w:t>
      </w:r>
      <w:hyperlink w:history="0" w:anchor="P6353" w:tooltip="8. Порядок и условия предоставления медицинской помощи">
        <w:r>
          <w:rPr>
            <w:sz w:val="24"/>
            <w:color w:val="0000ff"/>
          </w:rPr>
          <w:t xml:space="preserve">разделом 8</w:t>
        </w:r>
      </w:hyperlink>
      <w:r>
        <w:rPr>
          <w:sz w:val="24"/>
        </w:rPr>
        <w:t xml:space="preserve"> Территориальной программы государственных гарантий;</w:t>
      </w:r>
    </w:p>
    <w:p>
      <w:pPr>
        <w:pStyle w:val="0"/>
        <w:spacing w:before="240" w:lineRule="auto"/>
        <w:ind w:firstLine="540"/>
        <w:jc w:val="both"/>
      </w:pPr>
      <w:r>
        <w:rPr>
          <w:sz w:val="24"/>
        </w:rPr>
        <w:t xml:space="preserve">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медицинские осмотры, в том числе профилактические медицинские осмотры, в связи с занятиями физической культурой и спортом - несовершеннолетние;</w:t>
      </w:r>
    </w:p>
    <w:p>
      <w:pPr>
        <w:pStyle w:val="0"/>
        <w:spacing w:before="240" w:lineRule="auto"/>
        <w:ind w:firstLine="540"/>
        <w:jc w:val="both"/>
      </w:pPr>
      <w:r>
        <w:rPr>
          <w:sz w:val="24"/>
        </w:rPr>
        <w:t xml:space="preserve">диспансеризацию пребывающих в стационарных организациях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pPr>
        <w:pStyle w:val="0"/>
        <w:spacing w:before="240" w:lineRule="auto"/>
        <w:ind w:firstLine="540"/>
        <w:jc w:val="both"/>
      </w:pPr>
      <w:r>
        <w:rPr>
          <w:sz w:val="24"/>
        </w:rPr>
        <w:t xml:space="preserve">медицинское обследование, лечение и медицинскую реабилитацию в рамках Программы государственных гарантий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аудиологический скрининг - новорожденные дети и дети первого года жизни;</w:t>
      </w:r>
    </w:p>
    <w:p>
      <w:pPr>
        <w:pStyle w:val="0"/>
        <w:spacing w:before="240" w:lineRule="auto"/>
        <w:ind w:firstLine="540"/>
        <w:jc w:val="both"/>
      </w:pPr>
      <w:r>
        <w:rPr>
          <w:sz w:val="24"/>
        </w:rPr>
        <w:t xml:space="preserve">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Беременные женщины, обратившиеся в медицинские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Министерство здравоохранения Ростовской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4"/>
        </w:rPr>
      </w:r>
    </w:p>
    <w:p>
      <w:pPr>
        <w:pStyle w:val="2"/>
        <w:outlineLvl w:val="1"/>
        <w:jc w:val="center"/>
      </w:pPr>
      <w:r>
        <w:rPr>
          <w:sz w:val="24"/>
        </w:rPr>
        <w:t xml:space="preserve">4. Территориальная программа</w:t>
      </w:r>
    </w:p>
    <w:p>
      <w:pPr>
        <w:pStyle w:val="2"/>
        <w:jc w:val="center"/>
      </w:pPr>
      <w:r>
        <w:rPr>
          <w:sz w:val="24"/>
        </w:rPr>
        <w:t xml:space="preserve">обязательного медицинского страхования</w:t>
      </w:r>
    </w:p>
    <w:p>
      <w:pPr>
        <w:pStyle w:val="0"/>
        <w:jc w:val="both"/>
      </w:pPr>
      <w:r>
        <w:rPr>
          <w:sz w:val="24"/>
        </w:rPr>
      </w:r>
    </w:p>
    <w:p>
      <w:pPr>
        <w:pStyle w:val="2"/>
        <w:outlineLvl w:val="2"/>
        <w:jc w:val="center"/>
      </w:pPr>
      <w:r>
        <w:rPr>
          <w:sz w:val="24"/>
        </w:rPr>
        <w:t xml:space="preserve">4.1. Общие положения</w:t>
      </w:r>
    </w:p>
    <w:p>
      <w:pPr>
        <w:pStyle w:val="0"/>
        <w:jc w:val="both"/>
      </w:pPr>
      <w:r>
        <w:rPr>
          <w:sz w:val="24"/>
        </w:rPr>
      </w:r>
    </w:p>
    <w:p>
      <w:pPr>
        <w:pStyle w:val="0"/>
        <w:ind w:firstLine="540"/>
        <w:jc w:val="both"/>
      </w:pPr>
      <w:r>
        <w:rPr>
          <w:sz w:val="24"/>
        </w:rPr>
        <w:t xml:space="preserve">4.1.1. Территориальная программа ОМС является составной частью Территориальной программы государственных гарантий.</w:t>
      </w:r>
    </w:p>
    <w:p>
      <w:pPr>
        <w:pStyle w:val="0"/>
        <w:spacing w:before="240" w:lineRule="auto"/>
        <w:ind w:firstLine="540"/>
        <w:jc w:val="both"/>
      </w:pPr>
      <w:r>
        <w:rPr>
          <w:sz w:val="24"/>
        </w:rPr>
        <w:t xml:space="preserve">В рамках Территориальной программы ОМС застрахованным лицам при заболеваниях и состояниях, указанных в </w:t>
      </w:r>
      <w:hyperlink w:history="0" w:anchor="P219" w:tooltip="3. Перечень заболеваний и состояний,">
        <w:r>
          <w:rPr>
            <w:sz w:val="24"/>
            <w:color w:val="0000ff"/>
          </w:rPr>
          <w:t xml:space="preserve">разделе 3</w:t>
        </w:r>
      </w:hyperlink>
      <w:r>
        <w:rPr>
          <w:sz w:val="24"/>
        </w:rP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ветеранов боевых действий, его (ее) супруги (а)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jc w:val="both"/>
      </w:pPr>
      <w:r>
        <w:rPr>
          <w:sz w:val="24"/>
        </w:rPr>
      </w:r>
    </w:p>
    <w:p>
      <w:pPr>
        <w:pStyle w:val="2"/>
        <w:outlineLvl w:val="2"/>
        <w:jc w:val="center"/>
      </w:pPr>
      <w:r>
        <w:rPr>
          <w:sz w:val="24"/>
        </w:rPr>
        <w:t xml:space="preserve">4.2. Профилактические медицинские осмотры</w:t>
      </w:r>
    </w:p>
    <w:p>
      <w:pPr>
        <w:pStyle w:val="2"/>
        <w:jc w:val="center"/>
      </w:pPr>
      <w:r>
        <w:rPr>
          <w:sz w:val="24"/>
        </w:rPr>
        <w:t xml:space="preserve">и диспансеризация граждан</w:t>
      </w:r>
    </w:p>
    <w:p>
      <w:pPr>
        <w:pStyle w:val="0"/>
        <w:jc w:val="both"/>
      </w:pPr>
      <w:r>
        <w:rPr>
          <w:sz w:val="24"/>
        </w:rPr>
      </w:r>
    </w:p>
    <w:p>
      <w:pPr>
        <w:pStyle w:val="0"/>
        <w:ind w:firstLine="540"/>
        <w:jc w:val="both"/>
      </w:pPr>
      <w:r>
        <w:rPr>
          <w:sz w:val="24"/>
        </w:rPr>
        <w:t xml:space="preserve">4.2.1. В рамках проведения профилактических мероприятий министерство здравоохранения Ростовской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7278" w:tooltip="1. Перечень">
        <w:r>
          <w:rPr>
            <w:sz w:val="24"/>
            <w:color w:val="0000ff"/>
          </w:rPr>
          <w:t xml:space="preserve">раздела 1</w:t>
        </w:r>
      </w:hyperlink>
      <w:r>
        <w:rPr>
          <w:sz w:val="24"/>
        </w:rPr>
        <w:t xml:space="preserve"> приложения N 1 к Территориальной программе государственных гарантий (далее - углубленная диспансеризация).</w:t>
      </w:r>
    </w:p>
    <w:p>
      <w:pPr>
        <w:pStyle w:val="0"/>
        <w:spacing w:before="240" w:lineRule="auto"/>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7278" w:tooltip="1. Перечень">
        <w:r>
          <w:rPr>
            <w:sz w:val="24"/>
            <w:color w:val="0000ff"/>
          </w:rPr>
          <w:t xml:space="preserve">разделом 1</w:t>
        </w:r>
      </w:hyperlink>
      <w:r>
        <w:rPr>
          <w:sz w:val="24"/>
        </w:rPr>
        <w:t xml:space="preserve"> приложения N 1 к Территориальной программе государственных гарантий.</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 соответствии с </w:t>
      </w:r>
      <w:hyperlink w:history="0" w:anchor="P7296" w:tooltip="2. Перечень">
        <w:r>
          <w:rPr>
            <w:sz w:val="24"/>
            <w:color w:val="0000ff"/>
          </w:rPr>
          <w:t xml:space="preserve">разделом 2</w:t>
        </w:r>
      </w:hyperlink>
      <w:r>
        <w:rPr>
          <w:sz w:val="24"/>
        </w:rPr>
        <w:t xml:space="preserve"> приложения N 1 к Территориальной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pPr>
        <w:pStyle w:val="0"/>
        <w:spacing w:before="240" w:lineRule="auto"/>
        <w:ind w:firstLine="540"/>
        <w:jc w:val="both"/>
      </w:pPr>
      <w:r>
        <w:rPr>
          <w:sz w:val="24"/>
        </w:rPr>
        <w:t xml:space="preserve">Министерство здравоохранения Ростовской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(мобильные) медицинские бригады.</w:t>
      </w:r>
    </w:p>
    <w:p>
      <w:pPr>
        <w:pStyle w:val="0"/>
        <w:spacing w:before="240" w:lineRule="auto"/>
        <w:ind w:firstLine="540"/>
        <w:jc w:val="both"/>
      </w:pPr>
      <w:r>
        <w:rPr>
          <w:sz w:val="24"/>
        </w:rPr>
        <w:t xml:space="preserve">Мобильная медицинская бригада организуется в структуре медицинской организации (ее структурного подразделения), оказывающей первичную медико-санитарную помощь, для проведения профилактического медицинского осмотра, диспансеризации граждан.</w:t>
      </w:r>
    </w:p>
    <w:p>
      <w:pPr>
        <w:pStyle w:val="0"/>
        <w:spacing w:before="240" w:lineRule="auto"/>
        <w:ind w:firstLine="540"/>
        <w:jc w:val="both"/>
      </w:pPr>
      <w:r>
        <w:rPr>
          <w:sz w:val="24"/>
        </w:rPr>
        <w:t xml:space="preserve">Состав мобильной медицинской бригады формируется руководителем медицинской организации (ее структурного подразделения) из числа врачей и медицинских работников со средним медицинским образованием, исходя из цели ее формирования и возложенных задач, с учетом имеющихся медицинских организаций, оказывающих первичную медико-санитарную помощь, медико-демографических особенностей территории обслуживания медицинской организации, ее кадрового и технического потенциала, а также половозрастной, социальной структуры населения и его потребности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p>
      <w:pPr>
        <w:pStyle w:val="0"/>
        <w:spacing w:before="240" w:lineRule="auto"/>
        <w:ind w:firstLine="540"/>
        <w:jc w:val="both"/>
      </w:pPr>
      <w:r>
        <w:rPr>
          <w:sz w:val="24"/>
        </w:rPr>
        <w:t xml:space="preserve">В состав мобильной медицинской бригады по согласованию могут включаться медицинские работники других медицинских организаций.</w:t>
      </w:r>
    </w:p>
    <w:p>
      <w:pPr>
        <w:pStyle w:val="0"/>
        <w:spacing w:before="240" w:lineRule="auto"/>
        <w:ind w:firstLine="540"/>
        <w:jc w:val="both"/>
      </w:pPr>
      <w:r>
        <w:rPr>
          <w:sz w:val="24"/>
        </w:rPr>
        <w:t xml:space="preserve">Работа мобильной медицинской бригады осуществляется в соответствии с планом, утвержденным руководителем медицинской организации, в составе которой она организована.</w:t>
      </w:r>
    </w:p>
    <w:p>
      <w:pPr>
        <w:pStyle w:val="0"/>
        <w:spacing w:before="240" w:lineRule="auto"/>
        <w:ind w:firstLine="540"/>
        <w:jc w:val="both"/>
      </w:pPr>
      <w:r>
        <w:rPr>
          <w:sz w:val="24"/>
        </w:rPr>
        <w:t xml:space="preserve">Мобильная медицинская бригада в целях выполнения функций обеспечивается передвижными медицинскими комплексами.</w:t>
      </w:r>
    </w:p>
    <w:p>
      <w:pPr>
        <w:pStyle w:val="0"/>
        <w:spacing w:before="240" w:lineRule="auto"/>
        <w:ind w:firstLine="540"/>
        <w:jc w:val="both"/>
      </w:pPr>
      <w:r>
        <w:rPr>
          <w:sz w:val="24"/>
        </w:rPr>
        <w:t xml:space="preserve">Оснащение мобильных медицинских бригад осуществляется в соответствии со стандартом оснащения мобильной медицинской бригады.</w:t>
      </w:r>
    </w:p>
    <w:p>
      <w:pPr>
        <w:pStyle w:val="0"/>
        <w:spacing w:before="240" w:lineRule="auto"/>
        <w:ind w:firstLine="540"/>
        <w:jc w:val="both"/>
      </w:pPr>
      <w:r>
        <w:rPr>
          <w:sz w:val="24"/>
        </w:rPr>
        <w:t xml:space="preserve">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7619" w:tooltip="ПЕРЕЧЕНЬ">
        <w:r>
          <w:rPr>
            <w:sz w:val="24"/>
            <w:color w:val="0000ff"/>
          </w:rPr>
          <w:t xml:space="preserve">приложением N 4</w:t>
        </w:r>
      </w:hyperlink>
      <w:r>
        <w:rPr>
          <w:sz w:val="24"/>
        </w:rPr>
        <w:t xml:space="preserve"> к Программе государственных гарантий, в пределах объемов медицинской помощи, установленных Территориальной программой ОМС.</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Территориальный фонд обязательного медицинского страхования ведет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4.3. Диспансерное наблюдение за гражданами</w:t>
      </w:r>
    </w:p>
    <w:p>
      <w:pPr>
        <w:pStyle w:val="0"/>
        <w:jc w:val="both"/>
      </w:pPr>
      <w:r>
        <w:rPr>
          <w:sz w:val="24"/>
        </w:rPr>
      </w:r>
    </w:p>
    <w:p>
      <w:pPr>
        <w:pStyle w:val="0"/>
        <w:ind w:firstLine="540"/>
        <w:jc w:val="both"/>
      </w:pPr>
      <w:r>
        <w:rPr>
          <w:sz w:val="24"/>
        </w:rPr>
        <w:t xml:space="preserve">4.3.1.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а также министерству здравоохранения Ростовской области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государственных гарантий,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Территориальный фонд обязательного медицинского страхования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Ростовской области,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Территориальный фонд обязательного медицинского страхования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pPr>
        <w:pStyle w:val="0"/>
        <w:jc w:val="both"/>
      </w:pPr>
      <w:r>
        <w:rPr>
          <w:sz w:val="24"/>
        </w:rPr>
      </w:r>
    </w:p>
    <w:p>
      <w:pPr>
        <w:pStyle w:val="2"/>
        <w:outlineLvl w:val="2"/>
        <w:jc w:val="center"/>
      </w:pPr>
      <w:r>
        <w:rPr>
          <w:sz w:val="24"/>
        </w:rPr>
        <w:t xml:space="preserve">4.4. Порядок формирования и структура тарифа на оплату</w:t>
      </w:r>
    </w:p>
    <w:p>
      <w:pPr>
        <w:pStyle w:val="2"/>
        <w:jc w:val="center"/>
      </w:pPr>
      <w:r>
        <w:rPr>
          <w:sz w:val="24"/>
        </w:rPr>
        <w:t xml:space="preserve">медицинской помощи по обязательному медицинскому страхованию</w:t>
      </w:r>
    </w:p>
    <w:p>
      <w:pPr>
        <w:pStyle w:val="0"/>
        <w:jc w:val="both"/>
      </w:pPr>
      <w:r>
        <w:rPr>
          <w:sz w:val="24"/>
        </w:rPr>
      </w:r>
    </w:p>
    <w:p>
      <w:pPr>
        <w:pStyle w:val="0"/>
        <w:ind w:firstLine="540"/>
        <w:jc w:val="both"/>
      </w:pPr>
      <w:r>
        <w:rPr>
          <w:sz w:val="24"/>
        </w:rPr>
        <w:t xml:space="preserve">4.4.1.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w:history="0"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29.11.2010 N 326-ФЗ.</w:t>
      </w:r>
    </w:p>
    <w:p>
      <w:pPr>
        <w:pStyle w:val="0"/>
        <w:spacing w:before="240" w:lineRule="auto"/>
        <w:ind w:firstLine="540"/>
        <w:jc w:val="both"/>
      </w:pPr>
      <w:r>
        <w:rPr>
          <w:sz w:val="24"/>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Разработка, внедрение, развитие, модернизация и техническое обслуживание государственных информационных систем в сфере здравоохранения Ростовской области и их подсистем осуществляется за счет средств бюджета Ростовской области.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pPr>
        <w:pStyle w:val="0"/>
        <w:spacing w:before="240" w:lineRule="auto"/>
        <w:ind w:firstLine="540"/>
        <w:jc w:val="both"/>
      </w:pPr>
      <w:r>
        <w:rPr>
          <w:sz w:val="24"/>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w:history="0" r:id="rId26"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министерство здравоохранения Ростовской области в целях выявления рисков влияния такого превышения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министерство здравоохранения Ростовской области принимает меры по устранению причин его возникновения, в том числе в рамках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от 29.11.2010 N 326-ФЗ,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w:history="0" r:id="rId2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от 29.11.2010 N 326-ФЗ тарифным соглашением, заключаемым между министерством здравоохранения Ростовской области,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2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от 21.11.2011 N 323-ФЗ, и профессиональным союзом медицинских работников, представители которого включаются в состав комиссии по разработке территориальной программы обязательного медицинского страхования, создаваемой в Ростовской области в установленном порядке.</w:t>
      </w:r>
    </w:p>
    <w:p>
      <w:pPr>
        <w:pStyle w:val="0"/>
        <w:spacing w:before="240" w:lineRule="auto"/>
        <w:ind w:firstLine="540"/>
        <w:jc w:val="both"/>
      </w:pPr>
      <w:r>
        <w:rPr>
          <w:sz w:val="24"/>
        </w:rPr>
        <w:t xml:space="preserve">Тарифы на оплату медицинской помощи по ОМС формируются в соответствии с установленными в </w:t>
      </w:r>
      <w:hyperlink w:history="0" w:anchor="P367" w:tooltip="4.6. Способы оплаты медицинской помощи,">
        <w:r>
          <w:rPr>
            <w:sz w:val="24"/>
            <w:color w:val="0000ff"/>
          </w:rPr>
          <w:t xml:space="preserve">подразделе 4.6</w:t>
        </w:r>
      </w:hyperlink>
      <w:r>
        <w:rPr>
          <w:sz w:val="24"/>
        </w:rPr>
        <w:t xml:space="preserve"> настоящего раздела способами оплаты медицинской помощи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Ростовской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Ростовской области для принятия необходимых мер по обеспечению должного уровня оплаты труда медицинских работников.</w:t>
      </w:r>
    </w:p>
    <w:p>
      <w:pPr>
        <w:pStyle w:val="0"/>
        <w:jc w:val="both"/>
      </w:pPr>
      <w:r>
        <w:rPr>
          <w:sz w:val="24"/>
        </w:rPr>
      </w:r>
    </w:p>
    <w:p>
      <w:pPr>
        <w:pStyle w:val="2"/>
        <w:outlineLvl w:val="2"/>
        <w:jc w:val="center"/>
      </w:pPr>
      <w:r>
        <w:rPr>
          <w:sz w:val="24"/>
        </w:rPr>
        <w:t xml:space="preserve">4.5. Оказание медицинской помощи</w:t>
      </w:r>
    </w:p>
    <w:p>
      <w:pPr>
        <w:pStyle w:val="2"/>
        <w:jc w:val="center"/>
      </w:pPr>
      <w:r>
        <w:rPr>
          <w:sz w:val="24"/>
        </w:rPr>
        <w:t xml:space="preserve">с применением телемедицинских технологий</w:t>
      </w:r>
    </w:p>
    <w:p>
      <w:pPr>
        <w:pStyle w:val="0"/>
        <w:jc w:val="both"/>
      </w:pPr>
      <w:r>
        <w:rPr>
          <w:sz w:val="24"/>
        </w:rPr>
      </w:r>
    </w:p>
    <w:p>
      <w:pPr>
        <w:pStyle w:val="0"/>
        <w:ind w:firstLine="540"/>
        <w:jc w:val="both"/>
      </w:pPr>
      <w:r>
        <w:rPr>
          <w:sz w:val="24"/>
        </w:rPr>
        <w:t xml:space="preserve">4.5.1.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государственных гарантий выбор консультирующей медицинской организации и врача-консультанта осуществляется в соответствии со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от 21.11.2011 N 323-ФЗ.</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Ростовской области, а также министерству здравоохранения Ростовской области для проведения анализа и принятия управленческих решений.</w:t>
      </w:r>
    </w:p>
    <w:p>
      <w:pPr>
        <w:pStyle w:val="0"/>
        <w:spacing w:before="240" w:lineRule="auto"/>
        <w:ind w:firstLine="540"/>
        <w:jc w:val="both"/>
      </w:pPr>
      <w:r>
        <w:rPr>
          <w:sz w:val="24"/>
        </w:rPr>
        <w:t xml:space="preserve">Для медицинских организаций, подведомственных министерству здравоохранения Ростовской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jc w:val="both"/>
      </w:pPr>
      <w:r>
        <w:rPr>
          <w:sz w:val="24"/>
        </w:rPr>
      </w:r>
    </w:p>
    <w:bookmarkStart w:id="367" w:name="P367"/>
    <w:bookmarkEnd w:id="367"/>
    <w:p>
      <w:pPr>
        <w:pStyle w:val="2"/>
        <w:outlineLvl w:val="2"/>
        <w:jc w:val="center"/>
      </w:pPr>
      <w:r>
        <w:rPr>
          <w:sz w:val="24"/>
        </w:rPr>
        <w:t xml:space="preserve">4.6. Способы оплаты медицинской помощи,</w:t>
      </w:r>
    </w:p>
    <w:p>
      <w:pPr>
        <w:pStyle w:val="2"/>
        <w:jc w:val="center"/>
      </w:pPr>
      <w:r>
        <w:rPr>
          <w:sz w:val="24"/>
        </w:rPr>
        <w:t xml:space="preserve">оказываемой застрахованным лицам по обязательному</w:t>
      </w:r>
    </w:p>
    <w:p>
      <w:pPr>
        <w:pStyle w:val="2"/>
        <w:jc w:val="center"/>
      </w:pPr>
      <w:r>
        <w:rPr>
          <w:sz w:val="24"/>
        </w:rPr>
        <w:t xml:space="preserve">медицинскому страхованию</w:t>
      </w:r>
    </w:p>
    <w:p>
      <w:pPr>
        <w:pStyle w:val="0"/>
        <w:jc w:val="both"/>
      </w:pPr>
      <w:r>
        <w:rPr>
          <w:sz w:val="24"/>
        </w:rPr>
      </w:r>
    </w:p>
    <w:p>
      <w:pPr>
        <w:pStyle w:val="0"/>
        <w:ind w:firstLine="540"/>
        <w:jc w:val="both"/>
      </w:pPr>
      <w:r>
        <w:rPr>
          <w:sz w:val="24"/>
        </w:rPr>
        <w:t xml:space="preserve">4.6.1. При реализации Территориальной программы ОМС применяются следующие способы оплаты медицинской помощи, оказываемой застрахованным лицам по ОМС в Ростовской области: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 а также средств на оплату диспансерного наблюдения, включая диспансерное наблюдение работающих граждани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(в том числе услугу диализа),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pPr>
        <w:pStyle w:val="0"/>
        <w:spacing w:before="240" w:lineRule="auto"/>
        <w:ind w:firstLine="540"/>
        <w:jc w:val="both"/>
      </w:pPr>
      <w:r>
        <w:rPr>
          <w:sz w:val="24"/>
        </w:rPr>
        <w:t xml:space="preserve">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здоровья женщин и мужчин;</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включая диспансерное наблюдение;</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Программе государственных гарантий, в том числе с оплатой за услугу диализа;</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Программе государственных гарантий;</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лицам, застрахованным за пределами Ростовской области,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3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от 21.11.2011 N 323-ФЗ.</w:t>
      </w:r>
    </w:p>
    <w:p>
      <w:pPr>
        <w:pStyle w:val="0"/>
        <w:spacing w:before="240" w:lineRule="auto"/>
        <w:ind w:firstLine="540"/>
        <w:jc w:val="both"/>
      </w:pPr>
      <w:r>
        <w:rPr>
          <w:sz w:val="24"/>
        </w:rPr>
        <w:t xml:space="preserve">При этом перераспределение средств ОМС, предусмотренных на профилактические мероприятия, в счет увеличения размера базового подушевого норматива финансирования на прикрепившихся лиц не допускается.</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ОМС. Отдельные тарифы на оплату медицинской помощи с применением телемедицинских технологий устанавливаются в целях проведения межучрежденческих расчетов,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двух дней, включая день госпитализации и день выписки.</w:t>
      </w:r>
    </w:p>
    <w:p>
      <w:pPr>
        <w:pStyle w:val="0"/>
        <w:spacing w:before="240" w:lineRule="auto"/>
        <w:ind w:firstLine="540"/>
        <w:jc w:val="both"/>
      </w:pPr>
      <w:r>
        <w:rPr>
          <w:sz w:val="24"/>
        </w:rPr>
        <w:t xml:space="preserve">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 Министерством здравоохранения Российской Федерации.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государственных гарантий.</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Программе государственных гарантий.</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Ростовской области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министерству здравоохранения Ростовской области,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и рассматриваются на заседаниях комиссии по разработке Территориальной программы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при осуществлении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3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p>
    <w:p>
      <w:pPr>
        <w:pStyle w:val="0"/>
        <w:spacing w:before="240" w:lineRule="auto"/>
        <w:ind w:firstLine="540"/>
        <w:jc w:val="both"/>
      </w:pPr>
      <w:r>
        <w:rPr>
          <w:sz w:val="24"/>
        </w:rPr>
        <w:t xml:space="preserve">Направление гражданина в медицинские организации, расположенные за пределами территории Ростовской области, при оказании ему медицинской помощи по Территориальной программе ОМС,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а также по решению врачебной комиссии, созданной в указанных медицинских организациях.</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jc w:val="both"/>
      </w:pPr>
      <w:r>
        <w:rPr>
          <w:sz w:val="24"/>
        </w:rPr>
      </w:r>
    </w:p>
    <w:p>
      <w:pPr>
        <w:pStyle w:val="2"/>
        <w:outlineLvl w:val="1"/>
        <w:jc w:val="center"/>
      </w:pPr>
      <w:r>
        <w:rPr>
          <w:sz w:val="24"/>
        </w:rPr>
        <w:t xml:space="preserve">5. Финансовое обеспечение</w:t>
      </w:r>
    </w:p>
    <w:p>
      <w:pPr>
        <w:pStyle w:val="2"/>
        <w:jc w:val="center"/>
      </w:pPr>
      <w:r>
        <w:rPr>
          <w:sz w:val="24"/>
        </w:rPr>
        <w:t xml:space="preserve">Территориальной программы государственных гарантий</w:t>
      </w:r>
    </w:p>
    <w:p>
      <w:pPr>
        <w:pStyle w:val="0"/>
        <w:jc w:val="both"/>
      </w:pPr>
      <w:r>
        <w:rPr>
          <w:sz w:val="24"/>
        </w:rPr>
      </w:r>
    </w:p>
    <w:p>
      <w:pPr>
        <w:pStyle w:val="0"/>
        <w:ind w:firstLine="540"/>
        <w:jc w:val="both"/>
      </w:pPr>
      <w:r>
        <w:rPr>
          <w:sz w:val="24"/>
        </w:rPr>
        <w:t xml:space="preserve">5.1. Источниками финансового обеспечения Территориальной программы государственных гарантий являются средства федерального бюджета, средства бюджета Ростовской области, местных бюджетов и средства обязательного медицинского страхования:</w:t>
      </w:r>
    </w:p>
    <w:p>
      <w:pPr>
        <w:pStyle w:val="0"/>
        <w:spacing w:before="240" w:lineRule="auto"/>
        <w:ind w:firstLine="540"/>
        <w:jc w:val="both"/>
      </w:pPr>
      <w:r>
        <w:rPr>
          <w:sz w:val="24"/>
        </w:rPr>
        <w:t xml:space="preserve">5.1.1. 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оказываемой в медицинских организациях, включенных в перечень, утвержденный министерством здравоохранения Ростовской области;</w:t>
      </w:r>
    </w:p>
    <w:p>
      <w:pPr>
        <w:pStyle w:val="0"/>
        <w:spacing w:before="240" w:lineRule="auto"/>
        <w:ind w:firstLine="540"/>
        <w:jc w:val="both"/>
      </w:pPr>
      <w:r>
        <w:rPr>
          <w:sz w:val="24"/>
        </w:rPr>
        <w:t xml:space="preserve">оказания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33"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17.07.1999 N 178-ФЗ "О государственной социальной помощи";</w:t>
      </w:r>
    </w:p>
    <w:p>
      <w:pPr>
        <w:pStyle w:val="0"/>
        <w:spacing w:before="240" w:lineRule="auto"/>
        <w:ind w:firstLine="540"/>
        <w:jc w:val="both"/>
      </w:pPr>
      <w:r>
        <w:rPr>
          <w:sz w:val="24"/>
        </w:rPr>
        <w:t xml:space="preserve">оказания логистических услуг;</w:t>
      </w:r>
    </w:p>
    <w:p>
      <w:pPr>
        <w:pStyle w:val="0"/>
        <w:spacing w:before="240" w:lineRule="auto"/>
        <w:ind w:firstLine="540"/>
        <w:jc w:val="both"/>
      </w:pPr>
      <w:r>
        <w:rPr>
          <w:sz w:val="24"/>
        </w:rPr>
        <w:t xml:space="preserve">реализации отдельных мероприятий государственной </w:t>
      </w:r>
      <w:hyperlink w:history="0" r:id="rId34"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программы</w:t>
        </w:r>
      </w:hyperlink>
      <w:r>
        <w:rPr>
          <w:sz w:val="24"/>
        </w:rPr>
        <w:t xml:space="preserve"> Российской Федерации "Развитие здравоохранения", утвержденной постановлением Правительства Российской Федерации от 26.12.2017 N 1640, в том числе:</w:t>
      </w:r>
    </w:p>
    <w:p>
      <w:pPr>
        <w:pStyle w:val="0"/>
        <w:spacing w:before="240" w:lineRule="auto"/>
        <w:ind w:firstLine="540"/>
        <w:jc w:val="both"/>
      </w:pPr>
      <w:r>
        <w:rPr>
          <w:sz w:val="24"/>
        </w:rPr>
        <w:t xml:space="preserve">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Х (Стюарта-Прауэра), лиц после трансплантации органов и (или) тканей по перечню лекарственных препаратов, сформированному в установленном порядке и утвержденному Правительством Российской Федерации, в том числе:</w:t>
      </w:r>
    </w:p>
    <w:p>
      <w:pPr>
        <w:pStyle w:val="0"/>
        <w:spacing w:before="240" w:lineRule="auto"/>
        <w:ind w:firstLine="540"/>
        <w:jc w:val="both"/>
      </w:pPr>
      <w:r>
        <w:rPr>
          <w:sz w:val="24"/>
        </w:rPr>
        <w:t xml:space="preserve">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реализации мероприятий по предупреждению и борьбе с социально значимыми инфекционными заболеваниями, в том числе:</w:t>
      </w:r>
    </w:p>
    <w:p>
      <w:pPr>
        <w:pStyle w:val="0"/>
        <w:spacing w:before="240" w:lineRule="auto"/>
        <w:ind w:firstLine="540"/>
        <w:jc w:val="both"/>
      </w:pPr>
      <w:r>
        <w:rPr>
          <w:sz w:val="24"/>
        </w:rPr>
        <w:t xml:space="preserve">закупки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закупки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p>
      <w:pPr>
        <w:pStyle w:val="0"/>
        <w:spacing w:before="240" w:lineRule="auto"/>
        <w:ind w:firstLine="540"/>
        <w:jc w:val="both"/>
      </w:pPr>
      <w:r>
        <w:rPr>
          <w:sz w:val="24"/>
        </w:rPr>
        <w:t xml:space="preserve">реализации мероприятий по профилактике ВИЧ-инфекции и гепатитов В и С;</w:t>
      </w:r>
    </w:p>
    <w:p>
      <w:pPr>
        <w:pStyle w:val="0"/>
        <w:spacing w:before="240" w:lineRule="auto"/>
        <w:ind w:firstLine="540"/>
        <w:jc w:val="both"/>
      </w:pPr>
      <w:r>
        <w:rPr>
          <w:sz w:val="24"/>
        </w:rPr>
        <w:t xml:space="preserve">реализации мероприятий по развитию системы паллиативной медицинской помощи;</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дополнительных мероприятий, установленных в соответствии с </w:t>
      </w:r>
      <w:hyperlink w:history="0" r:id="rId35"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05.01.2021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дополнительных мероприятий, установленных в соответствии с законодательством Российской Федерации.</w:t>
      </w:r>
    </w:p>
    <w:p>
      <w:pPr>
        <w:pStyle w:val="0"/>
        <w:spacing w:before="240" w:lineRule="auto"/>
        <w:ind w:firstLine="540"/>
        <w:jc w:val="both"/>
      </w:pPr>
      <w:r>
        <w:rPr>
          <w:sz w:val="24"/>
        </w:rPr>
        <w:t xml:space="preserve">5.1.2. За счет средств бюджетных ассигнований областного бюджета осуществляется финансовое обеспечение:</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врачами-психиатрами и врачами-фтизиатрами, лиц, находящихся в стационарных организациях социального обслуживания, а также по государственным организациям здравоохранения, подведомственным министерству здравоохранения Ростовской области, в части расходов, не включенных в структуру тарифов на оплату медицинской помощи, предусмотренных в Территориальной программе ОМС;</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возмещение расходов за медицинскую помощь, оказанную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заболеванияй,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оказываемой в медицинских организациях, включенных в перечень, утвержденный министерством здравоохранения Ростовской области;</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паллиативных отделениях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включая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Ростовской области. </w:t>
      </w:r>
      <w:hyperlink w:history="0" r:id="rId36"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4"/>
            <w:color w:val="0000ff"/>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утвержден приказом Министерства здравоохранения Российской Федерации от 29.07.2022 N 519н;</w:t>
      </w:r>
    </w:p>
    <w:p>
      <w:pPr>
        <w:pStyle w:val="0"/>
        <w:spacing w:before="240" w:lineRule="auto"/>
        <w:ind w:firstLine="540"/>
        <w:jc w:val="both"/>
      </w:pPr>
      <w:r>
        <w:rPr>
          <w:sz w:val="24"/>
        </w:rPr>
        <w:t xml:space="preserve">граждан, зарегистрированных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pPr>
        <w:pStyle w:val="0"/>
        <w:spacing w:before="240" w:lineRule="auto"/>
        <w:ind w:firstLine="540"/>
        <w:jc w:val="both"/>
      </w:pPr>
      <w:r>
        <w:rPr>
          <w:sz w:val="24"/>
        </w:rPr>
        <w:t xml:space="preserve">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участника специальной военной операции;</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 путем предоставления министерством труда и социального развития Ростовской области субвенций бюджетам муниципальных районов и городских округов Ростовской области;</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0"/>
        <w:spacing w:before="240" w:lineRule="auto"/>
        <w:ind w:firstLine="540"/>
        <w:jc w:val="both"/>
      </w:pPr>
      <w:r>
        <w:rPr>
          <w:sz w:val="24"/>
        </w:rPr>
        <w:t xml:space="preserve">дополнительных мероприятий, установленных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Кроме того, за счет бюджетных ассигнований областного бюджета в установленном порядке оказывается медицинская помощь и предоставляются иные услуги (работы) в государственных медицинских организациях Ростовской области, входящих в номенклатуру организаций здравоохранения, утверждаемую Министерством здравоохранения Российской Федерации (дома ребенка, санатории, включая специализированные санатории, станция переливания крови, бюро судебно-медицинской экспертизы, патолого-анатомическое бюро (отделения) (за исключением диагностических исследований, проводимых по заболеваниям, указанным в </w:t>
      </w:r>
      <w:hyperlink w:history="0" w:anchor="P219" w:tooltip="3. Перечень заболеваний и состояний,">
        <w:r>
          <w:rPr>
            <w:sz w:val="24"/>
            <w:color w:val="0000ff"/>
          </w:rPr>
          <w:t xml:space="preserve">разделе 3</w:t>
        </w:r>
      </w:hyperlink>
      <w:r>
        <w:rPr>
          <w:sz w:val="24"/>
        </w:rPr>
        <w:t xml:space="preserve"> Территориальной программы государственных гарантий, финансовое обеспечение которых осуществляется за счет средств обязательного медицинского страхования в рамках Территориальной программы государственных гарантий), медицинский информационно-аналитический центр, медицинский центр мобилизационных резервов "Резерв" Ростовской области, дезинфекционная станция, которые не участвуют в реализации Территориальной программы ОМС), а также осуществляются расходы на проведение мероприятий в рамках государственных программ Ростовской области.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бюро (отделениях),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(для медицинских организаций, подведомственных федеральным органам исполнительной власти) и бюджетных ассигнований областного бюджета (для медицинских организаций, подведомственных министерству здравоохранения Ростовской области)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spacing w:before="240" w:lineRule="auto"/>
        <w:ind w:firstLine="540"/>
        <w:jc w:val="both"/>
      </w:pPr>
      <w:r>
        <w:rPr>
          <w:sz w:val="24"/>
        </w:rPr>
        <w:t xml:space="preserve">5.1.3. За счет бюджетных ассигнований местных бюджетов органами местного самоуправления муниципальных образований в Ростовской области осуществляется финансовое обеспечение:</w:t>
      </w:r>
    </w:p>
    <w:p>
      <w:pPr>
        <w:pStyle w:val="0"/>
        <w:spacing w:before="240" w:lineRule="auto"/>
        <w:ind w:firstLine="540"/>
        <w:jc w:val="both"/>
      </w:pPr>
      <w:r>
        <w:rPr>
          <w:sz w:val="24"/>
        </w:rPr>
        <w:t xml:space="preserve">расходов на создание условий для оказания медицинской помощи населению в соответствии с Территориальной программой государственных гарантий в пределах полномочий, установленных Федеральным </w:t>
      </w:r>
      <w:hyperlink w:history="0" r:id="rId3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06.10.2003 N 131-ФЗ "Об общих принципах организации местного самоуправления в Российской Федерации", включая расходы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а также на приобретение оборудования и (или) транспорта, по перечню, предварительно согласованному с министерством здравоохранения Ростовской области, для последующей передачи государственным учреждениям здравоохранения Ростовской области в соответствии с федеральным и областным законодательством;</w:t>
      </w:r>
    </w:p>
    <w:p>
      <w:pPr>
        <w:pStyle w:val="0"/>
        <w:spacing w:before="240" w:lineRule="auto"/>
        <w:ind w:firstLine="540"/>
        <w:jc w:val="both"/>
      </w:pPr>
      <w:r>
        <w:rPr>
          <w:sz w:val="24"/>
        </w:rPr>
        <w:t xml:space="preserve">расходов на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lineRule="auto"/>
        <w:ind w:firstLine="540"/>
        <w:jc w:val="both"/>
      </w:pPr>
      <w:r>
        <w:rPr>
          <w:sz w:val="24"/>
        </w:rPr>
        <w:t xml:space="preserve">расходов на участие в санитарно-гигиеническом просвещении населения и пропаганде донорства крови и (или) ее компонентов;</w:t>
      </w:r>
    </w:p>
    <w:p>
      <w:pPr>
        <w:pStyle w:val="0"/>
        <w:spacing w:before="240" w:lineRule="auto"/>
        <w:ind w:firstLine="540"/>
        <w:jc w:val="both"/>
      </w:pPr>
      <w:r>
        <w:rPr>
          <w:sz w:val="24"/>
        </w:rPr>
        <w:t xml:space="preserve">расходов на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расходов на реализацию на территории муниципального образования мероприятий по профилактике заболеваний и формированию здорового образа жизни;</w:t>
      </w:r>
    </w:p>
    <w:p>
      <w:pPr>
        <w:pStyle w:val="0"/>
        <w:spacing w:before="240" w:lineRule="auto"/>
        <w:ind w:firstLine="540"/>
        <w:jc w:val="both"/>
      </w:pPr>
      <w:r>
        <w:rPr>
          <w:sz w:val="24"/>
        </w:rPr>
        <w:t xml:space="preserve">расходов на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06.10.2003 N 131-ФЗ;</w:t>
      </w:r>
    </w:p>
    <w:p>
      <w:pPr>
        <w:pStyle w:val="0"/>
        <w:spacing w:before="240" w:lineRule="auto"/>
        <w:ind w:firstLine="540"/>
        <w:jc w:val="both"/>
      </w:pPr>
      <w:r>
        <w:rPr>
          <w:sz w:val="24"/>
        </w:rPr>
        <w:t xml:space="preserve">расходов на реализацию дополнительных мероприятий, установленных в соответствии с законодательством Российской Федерации.</w:t>
      </w:r>
    </w:p>
    <w:p>
      <w:pPr>
        <w:pStyle w:val="0"/>
        <w:spacing w:before="240" w:lineRule="auto"/>
        <w:ind w:firstLine="540"/>
        <w:jc w:val="both"/>
      </w:pPr>
      <w:r>
        <w:rPr>
          <w:sz w:val="24"/>
        </w:rPr>
        <w:t xml:space="preserve">В случае приобретения органами местного самоуправления городских округов и муниципальных районов в Ростовской области оборудования и (или) транспорта для обеспечения качества и доступности медицинской помощи, предоставляемой населению на территории соответствующего муниципального образования, данное имущество после оформления права муниципальной собственности на него передается в государственную собственность Ростовской области в соответствии с федеральным и областным законодательством.</w:t>
      </w:r>
    </w:p>
    <w:p>
      <w:pPr>
        <w:pStyle w:val="0"/>
        <w:spacing w:before="240" w:lineRule="auto"/>
        <w:ind w:firstLine="540"/>
        <w:jc w:val="both"/>
      </w:pPr>
      <w:r>
        <w:rPr>
          <w:sz w:val="24"/>
        </w:rPr>
        <w:t xml:space="preserve">5.1.4. За счет средств обязательного медицинского страхования в рамках Территориальной программы ОМС застрахованным лицам при заболеваниях и состояниях, указанных в </w:t>
      </w:r>
      <w:hyperlink w:history="0" w:anchor="P219" w:tooltip="3. Перечень заболеваний и состояний,">
        <w:r>
          <w:rPr>
            <w:sz w:val="24"/>
            <w:color w:val="0000ff"/>
          </w:rPr>
          <w:t xml:space="preserve">разделе 3</w:t>
        </w:r>
      </w:hyperlink>
      <w:r>
        <w:rPr>
          <w:sz w:val="24"/>
        </w:rPr>
        <w:t xml:space="preserve">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Ростовской области);</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Программу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w:t>
      </w:r>
    </w:p>
    <w:p>
      <w:pPr>
        <w:pStyle w:val="0"/>
        <w:spacing w:before="240" w:lineRule="auto"/>
        <w:ind w:firstLine="540"/>
        <w:jc w:val="both"/>
      </w:pPr>
      <w:r>
        <w:rPr>
          <w:sz w:val="24"/>
        </w:rPr>
        <w:t xml:space="preserve">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бюро (патолого-анатомических отделениях),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5.2. В рамках Территориальной программы государственных гарантий за счет бюджетных ассигнований соответствующих бюджетов и средств ОМС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5.3.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39"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pPr>
        <w:pStyle w:val="0"/>
        <w:spacing w:before="240" w:lineRule="auto"/>
        <w:ind w:firstLine="540"/>
        <w:jc w:val="both"/>
      </w:pPr>
      <w:r>
        <w:rPr>
          <w:sz w:val="24"/>
        </w:rPr>
        <w:t xml:space="preserve">5.4. 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ОМС.</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5.5. 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pPr>
        <w:pStyle w:val="0"/>
        <w:spacing w:before="240" w:lineRule="auto"/>
        <w:ind w:firstLine="540"/>
        <w:jc w:val="both"/>
      </w:pPr>
      <w:r>
        <w:rPr>
          <w:sz w:val="24"/>
        </w:rPr>
        <w:t xml:space="preserve">5.6. Остатки средств субвенции,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Ростовской области, не использованные по итогам календарного года в связи с неисполнением дифференцированных территориальных нормативов объемов медицинской помощи, утвержденных территориальной программой ОМС за счет средств ОМС, начиная с 01.01.2027, в случае отказа в корректировке установленных нормативов объемов медицинской помощи, подлежат возврату в Федеральный фонд обязательного медицинского страхования.</w:t>
      </w:r>
    </w:p>
    <w:p>
      <w:pPr>
        <w:pStyle w:val="0"/>
        <w:jc w:val="both"/>
      </w:pPr>
      <w:r>
        <w:rPr>
          <w:sz w:val="24"/>
        </w:rPr>
      </w:r>
    </w:p>
    <w:p>
      <w:pPr>
        <w:pStyle w:val="2"/>
        <w:outlineLvl w:val="1"/>
        <w:jc w:val="center"/>
      </w:pPr>
      <w:r>
        <w:rPr>
          <w:sz w:val="24"/>
        </w:rPr>
        <w:t xml:space="preserve">6. Средние нормативы объема медицинской помощи</w:t>
      </w:r>
    </w:p>
    <w:p>
      <w:pPr>
        <w:pStyle w:val="0"/>
        <w:jc w:val="both"/>
      </w:pPr>
      <w:r>
        <w:rPr>
          <w:sz w:val="24"/>
        </w:rPr>
      </w:r>
    </w:p>
    <w:p>
      <w:pPr>
        <w:pStyle w:val="0"/>
        <w:ind w:firstLine="540"/>
        <w:jc w:val="both"/>
      </w:pPr>
      <w:r>
        <w:rPr>
          <w:sz w:val="24"/>
        </w:rPr>
        <w:t xml:space="preserve">6.1. Средние нормативы объема медицинской помощи по ее видам в целом по Территориальной программе государственных гарантий определяются в единицах объема в расчете на одного жителя Ростовской области в год, по Территориальной программе ОМС - в расчете на одно застрахованное лицо.</w:t>
      </w:r>
    </w:p>
    <w:p>
      <w:pPr>
        <w:pStyle w:val="0"/>
        <w:spacing w:before="240" w:lineRule="auto"/>
        <w:ind w:firstLine="540"/>
        <w:jc w:val="both"/>
      </w:pPr>
      <w:r>
        <w:rPr>
          <w:sz w:val="24"/>
        </w:rPr>
        <w:t xml:space="preserve">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Средние нормативы объемов медицинской помощи в стационарных условиях по профилям медицинской помощи с учетом этапов оказания медицинской помощи, уровня и структуры заболеваемости на 2026 - 2028 годы и амбулаторно-поликлинической помощи на 2026 - 2028 годы приведены в </w:t>
      </w:r>
      <w:hyperlink w:history="0" w:anchor="P497" w:tooltip="СРЕДНИЕ НОРМАТИВЫ ОБЪЕМОВ">
        <w:r>
          <w:rPr>
            <w:sz w:val="24"/>
            <w:color w:val="0000ff"/>
          </w:rPr>
          <w:t xml:space="preserve">таблицах N 1</w:t>
        </w:r>
      </w:hyperlink>
      <w:r>
        <w:rPr>
          <w:sz w:val="24"/>
        </w:rPr>
        <w:t xml:space="preserve">, </w:t>
      </w:r>
      <w:hyperlink w:history="0" w:anchor="P984" w:tooltip="СРЕДНИЕ НОРМАТИВЫ">
        <w:r>
          <w:rPr>
            <w:sz w:val="24"/>
            <w:color w:val="0000ff"/>
          </w:rPr>
          <w:t xml:space="preserve">2</w:t>
        </w:r>
      </w:hyperlink>
      <w:r>
        <w:rPr>
          <w:sz w:val="24"/>
        </w:rPr>
        <w:t xml:space="preserve">. Объем медицинской помощи в амбулаторных условиях, оказываемой с профилактическими и иными целями, на 1 жителя / застрахованное лицо на 2026 год приведен в </w:t>
      </w:r>
      <w:hyperlink w:history="0" w:anchor="P7336" w:tooltip="ОБЪЕМ">
        <w:r>
          <w:rPr>
            <w:sz w:val="24"/>
            <w:color w:val="0000ff"/>
          </w:rPr>
          <w:t xml:space="preserve">приложении N 2</w:t>
        </w:r>
      </w:hyperlink>
      <w:r>
        <w:rPr>
          <w:sz w:val="24"/>
        </w:rPr>
        <w:t xml:space="preserve"> к Территориальной программе государственных гарантий.</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 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Информация о прогнозном объеме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по профилям медицинской помощи в рамках базовой программы ОМС за счет бюджета Федерального фонда обязательного медицинского страхования приведена в </w:t>
      </w:r>
      <w:hyperlink w:history="0" w:anchor="P7417" w:tooltip="ИНФОРМАЦИЯ">
        <w:r>
          <w:rPr>
            <w:sz w:val="24"/>
            <w:color w:val="0000ff"/>
          </w:rPr>
          <w:t xml:space="preserve">приложении N 3</w:t>
        </w:r>
      </w:hyperlink>
      <w:r>
        <w:rPr>
          <w:sz w:val="24"/>
        </w:rPr>
        <w:t xml:space="preserve"> к Территориальной программе государственных гарантий.</w:t>
      </w:r>
    </w:p>
    <w:p>
      <w:pPr>
        <w:pStyle w:val="0"/>
        <w:jc w:val="both"/>
      </w:pPr>
      <w:r>
        <w:rPr>
          <w:sz w:val="24"/>
        </w:rPr>
      </w:r>
    </w:p>
    <w:p>
      <w:pPr>
        <w:pStyle w:val="0"/>
        <w:jc w:val="right"/>
      </w:pPr>
      <w:r>
        <w:rPr>
          <w:sz w:val="24"/>
        </w:rPr>
        <w:t xml:space="preserve">Таблица N 1</w:t>
      </w:r>
    </w:p>
    <w:p>
      <w:pPr>
        <w:pStyle w:val="0"/>
        <w:jc w:val="both"/>
      </w:pPr>
      <w:r>
        <w:rPr>
          <w:sz w:val="24"/>
        </w:rPr>
      </w:r>
    </w:p>
    <w:bookmarkStart w:id="497" w:name="P497"/>
    <w:bookmarkEnd w:id="497"/>
    <w:p>
      <w:pPr>
        <w:pStyle w:val="0"/>
        <w:jc w:val="center"/>
      </w:pPr>
      <w:r>
        <w:rPr>
          <w:sz w:val="24"/>
        </w:rPr>
        <w:t xml:space="preserve">СРЕДНИЕ НОРМАТИВЫ ОБЪЕМОВ</w:t>
      </w:r>
    </w:p>
    <w:p>
      <w:pPr>
        <w:pStyle w:val="0"/>
        <w:jc w:val="center"/>
      </w:pPr>
      <w:r>
        <w:rPr>
          <w:sz w:val="24"/>
        </w:rPr>
        <w:t xml:space="preserve">МЕДИЦИНСКОЙ ПОМОЩИ В СТАЦИОНАРНЫХ УСЛОВИЯХ ПО ПРОФИЛЯМ</w:t>
      </w:r>
    </w:p>
    <w:p>
      <w:pPr>
        <w:pStyle w:val="0"/>
        <w:jc w:val="center"/>
      </w:pPr>
      <w:r>
        <w:rPr>
          <w:sz w:val="24"/>
        </w:rPr>
        <w:t xml:space="preserve">МЕДИЦИНСКОЙ ПОМОЩИ С УЧЕТОМ ЭТАПОВ ОКАЗАНИЯ МЕДИЦИНСКОЙ</w:t>
      </w:r>
    </w:p>
    <w:p>
      <w:pPr>
        <w:pStyle w:val="0"/>
        <w:jc w:val="center"/>
      </w:pPr>
      <w:r>
        <w:rPr>
          <w:sz w:val="24"/>
        </w:rPr>
        <w:t xml:space="preserve">ПОМОЩИ, УРОВНЯ И СТРУКТУРЫ ЗАБОЛЕВАЕМОСТИ</w:t>
      </w:r>
    </w:p>
    <w:p>
      <w:pPr>
        <w:pStyle w:val="0"/>
        <w:jc w:val="center"/>
      </w:pPr>
      <w:r>
        <w:rPr>
          <w:sz w:val="24"/>
        </w:rPr>
        <w:t xml:space="preserve">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39"/>
        <w:gridCol w:w="1134"/>
        <w:gridCol w:w="1125"/>
        <w:gridCol w:w="1134"/>
        <w:gridCol w:w="1531"/>
        <w:gridCol w:w="1134"/>
        <w:gridCol w:w="1108"/>
        <w:gridCol w:w="1134"/>
        <w:gridCol w:w="1134"/>
        <w:gridCol w:w="1134"/>
        <w:gridCol w:w="1134"/>
      </w:tblGrid>
      <w:tr>
        <w:tc>
          <w:tcPr>
            <w:tcW w:w="4139" w:type="dxa"/>
            <w:vMerge w:val="restart"/>
          </w:tcPr>
          <w:p>
            <w:pPr>
              <w:pStyle w:val="0"/>
              <w:jc w:val="center"/>
            </w:pPr>
            <w:r>
              <w:rPr>
                <w:sz w:val="24"/>
              </w:rPr>
              <w:t xml:space="preserve">Профиль медицинской помощи</w:t>
            </w:r>
          </w:p>
        </w:tc>
        <w:tc>
          <w:tcPr>
            <w:gridSpan w:val="3"/>
            <w:tcW w:w="3393" w:type="dxa"/>
          </w:tcPr>
          <w:p>
            <w:pPr>
              <w:pStyle w:val="0"/>
              <w:jc w:val="center"/>
            </w:pPr>
            <w:r>
              <w:rPr>
                <w:sz w:val="24"/>
              </w:rPr>
              <w:t xml:space="preserve">Число случаев госпитализации (на 1000 жителей в год)</w:t>
            </w:r>
          </w:p>
        </w:tc>
        <w:tc>
          <w:tcPr>
            <w:tcW w:w="1531" w:type="dxa"/>
            <w:vMerge w:val="restart"/>
          </w:tcPr>
          <w:p>
            <w:pPr>
              <w:pStyle w:val="0"/>
              <w:jc w:val="center"/>
            </w:pPr>
            <w:r>
              <w:rPr>
                <w:sz w:val="24"/>
              </w:rPr>
              <w:t xml:space="preserve">Средняя длительность пребывания одного больного в стационаре (дней)</w:t>
            </w:r>
          </w:p>
        </w:tc>
        <w:tc>
          <w:tcPr>
            <w:gridSpan w:val="3"/>
            <w:tcW w:w="3376" w:type="dxa"/>
          </w:tcPr>
          <w:p>
            <w:pPr>
              <w:pStyle w:val="0"/>
              <w:jc w:val="center"/>
            </w:pPr>
            <w:r>
              <w:rPr>
                <w:sz w:val="24"/>
              </w:rPr>
              <w:t xml:space="preserve">Число койко-дней (круглосуточного пребывания) на 1000 жителей</w:t>
            </w:r>
          </w:p>
        </w:tc>
        <w:tc>
          <w:tcPr>
            <w:gridSpan w:val="3"/>
            <w:tcW w:w="3402" w:type="dxa"/>
            <w:vMerge w:val="restart"/>
          </w:tcPr>
          <w:p>
            <w:pPr>
              <w:pStyle w:val="0"/>
              <w:jc w:val="center"/>
            </w:pPr>
            <w:r>
              <w:rPr>
                <w:sz w:val="24"/>
              </w:rPr>
              <w:t xml:space="preserve">Число случаев госпитализации по уровням оказания помощи на 1000 жителей</w:t>
            </w:r>
          </w:p>
        </w:tc>
      </w:tr>
      <w:tr>
        <w:tc>
          <w:tcPr>
            <w:vMerge w:val="continue"/>
          </w:tcPr>
          <w:p/>
        </w:tc>
        <w:tc>
          <w:tcPr>
            <w:tcW w:w="1134" w:type="dxa"/>
            <w:vMerge w:val="restart"/>
          </w:tcPr>
          <w:p>
            <w:pPr>
              <w:pStyle w:val="0"/>
              <w:jc w:val="center"/>
            </w:pPr>
            <w:r>
              <w:rPr>
                <w:sz w:val="24"/>
              </w:rPr>
              <w:t xml:space="preserve">всего</w:t>
            </w:r>
          </w:p>
        </w:tc>
        <w:tc>
          <w:tcPr>
            <w:gridSpan w:val="2"/>
            <w:tcW w:w="2259" w:type="dxa"/>
          </w:tcPr>
          <w:p>
            <w:pPr>
              <w:pStyle w:val="0"/>
              <w:jc w:val="center"/>
            </w:pPr>
            <w:r>
              <w:rPr>
                <w:sz w:val="24"/>
              </w:rPr>
              <w:t xml:space="preserve">в том числе</w:t>
            </w:r>
          </w:p>
        </w:tc>
        <w:tc>
          <w:tcPr>
            <w:vMerge w:val="continue"/>
          </w:tcPr>
          <w:p/>
        </w:tc>
        <w:tc>
          <w:tcPr>
            <w:tcW w:w="1134" w:type="dxa"/>
            <w:vMerge w:val="restart"/>
          </w:tcPr>
          <w:p>
            <w:pPr>
              <w:pStyle w:val="0"/>
              <w:jc w:val="center"/>
            </w:pPr>
            <w:r>
              <w:rPr>
                <w:sz w:val="24"/>
              </w:rPr>
              <w:t xml:space="preserve">всего</w:t>
            </w:r>
          </w:p>
        </w:tc>
        <w:tc>
          <w:tcPr>
            <w:gridSpan w:val="2"/>
            <w:tcW w:w="2242" w:type="dxa"/>
          </w:tcPr>
          <w:p>
            <w:pPr>
              <w:pStyle w:val="0"/>
              <w:jc w:val="center"/>
            </w:pPr>
            <w:r>
              <w:rPr>
                <w:sz w:val="24"/>
              </w:rPr>
              <w:t xml:space="preserve">в том числе</w:t>
            </w:r>
          </w:p>
        </w:tc>
        <w:tc>
          <w:tcPr>
            <w:gridSpan w:val="3"/>
            <w:vMerge w:val="continue"/>
          </w:tcPr>
          <w:p/>
        </w:tc>
      </w:tr>
      <w:tr>
        <w:tc>
          <w:tcPr>
            <w:vMerge w:val="continue"/>
          </w:tcPr>
          <w:p/>
        </w:tc>
        <w:tc>
          <w:tcPr>
            <w:vMerge w:val="continue"/>
          </w:tcPr>
          <w:p/>
        </w:tc>
        <w:tc>
          <w:tcPr>
            <w:tcW w:w="1125" w:type="dxa"/>
          </w:tcPr>
          <w:p>
            <w:pPr>
              <w:pStyle w:val="0"/>
              <w:jc w:val="center"/>
            </w:pPr>
            <w:r>
              <w:rPr>
                <w:sz w:val="24"/>
              </w:rPr>
              <w:t xml:space="preserve">взрослых</w:t>
            </w:r>
          </w:p>
        </w:tc>
        <w:tc>
          <w:tcPr>
            <w:tcW w:w="1134" w:type="dxa"/>
          </w:tcPr>
          <w:p>
            <w:pPr>
              <w:pStyle w:val="0"/>
              <w:jc w:val="center"/>
            </w:pPr>
            <w:r>
              <w:rPr>
                <w:sz w:val="24"/>
              </w:rPr>
              <w:t xml:space="preserve">детей</w:t>
            </w:r>
          </w:p>
        </w:tc>
        <w:tc>
          <w:tcPr>
            <w:vMerge w:val="continue"/>
          </w:tcPr>
          <w:p/>
        </w:tc>
        <w:tc>
          <w:tcPr>
            <w:vMerge w:val="continue"/>
          </w:tcPr>
          <w:p/>
        </w:tc>
        <w:tc>
          <w:tcPr>
            <w:tcW w:w="1108" w:type="dxa"/>
          </w:tcPr>
          <w:p>
            <w:pPr>
              <w:pStyle w:val="0"/>
              <w:jc w:val="center"/>
            </w:pPr>
            <w:r>
              <w:rPr>
                <w:sz w:val="24"/>
              </w:rPr>
              <w:t xml:space="preserve">взрослых</w:t>
            </w:r>
          </w:p>
        </w:tc>
        <w:tc>
          <w:tcPr>
            <w:tcW w:w="1134" w:type="dxa"/>
          </w:tcPr>
          <w:p>
            <w:pPr>
              <w:pStyle w:val="0"/>
              <w:jc w:val="center"/>
            </w:pPr>
            <w:r>
              <w:rPr>
                <w:sz w:val="24"/>
              </w:rPr>
              <w:t xml:space="preserve">детей</w:t>
            </w:r>
          </w:p>
        </w:tc>
        <w:tc>
          <w:tcPr>
            <w:tcW w:w="1134" w:type="dxa"/>
          </w:tcPr>
          <w:p>
            <w:pPr>
              <w:pStyle w:val="0"/>
              <w:jc w:val="center"/>
            </w:pPr>
            <w:r>
              <w:rPr>
                <w:sz w:val="24"/>
              </w:rPr>
              <w:t xml:space="preserve">третий уровень</w:t>
            </w:r>
          </w:p>
        </w:tc>
        <w:tc>
          <w:tcPr>
            <w:tcW w:w="1134" w:type="dxa"/>
          </w:tcPr>
          <w:p>
            <w:pPr>
              <w:pStyle w:val="0"/>
              <w:jc w:val="center"/>
            </w:pPr>
            <w:r>
              <w:rPr>
                <w:sz w:val="24"/>
              </w:rPr>
              <w:t xml:space="preserve">второй уровень</w:t>
            </w:r>
          </w:p>
        </w:tc>
        <w:tc>
          <w:tcPr>
            <w:tcW w:w="1134" w:type="dxa"/>
          </w:tcPr>
          <w:p>
            <w:pPr>
              <w:pStyle w:val="0"/>
              <w:jc w:val="center"/>
            </w:pPr>
            <w:r>
              <w:rPr>
                <w:sz w:val="24"/>
              </w:rPr>
              <w:t xml:space="preserve">первый уровень</w:t>
            </w:r>
          </w:p>
        </w:tc>
      </w:tr>
      <w:tr>
        <w:tc>
          <w:tcPr>
            <w:tcW w:w="4139" w:type="dxa"/>
          </w:tcPr>
          <w:p>
            <w:pPr>
              <w:pStyle w:val="0"/>
            </w:pPr>
            <w:r>
              <w:rPr>
                <w:sz w:val="24"/>
              </w:rPr>
              <w:t xml:space="preserve">Акушерское дело</w:t>
            </w:r>
          </w:p>
        </w:tc>
        <w:tc>
          <w:tcPr>
            <w:tcW w:w="1134" w:type="dxa"/>
          </w:tcPr>
          <w:p>
            <w:pPr>
              <w:pStyle w:val="0"/>
              <w:jc w:val="center"/>
            </w:pPr>
            <w:r>
              <w:rPr>
                <w:sz w:val="24"/>
              </w:rPr>
              <w:t xml:space="preserve">0,710</w:t>
            </w:r>
          </w:p>
        </w:tc>
        <w:tc>
          <w:tcPr>
            <w:tcW w:w="1125" w:type="dxa"/>
          </w:tcPr>
          <w:p>
            <w:pPr>
              <w:pStyle w:val="0"/>
              <w:jc w:val="center"/>
            </w:pPr>
            <w:r>
              <w:rPr>
                <w:sz w:val="24"/>
              </w:rPr>
              <w:t xml:space="preserve">0,710</w:t>
            </w:r>
          </w:p>
        </w:tc>
        <w:tc>
          <w:tcPr>
            <w:tcW w:w="1134" w:type="dxa"/>
          </w:tcPr>
          <w:p>
            <w:pPr>
              <w:pStyle w:val="0"/>
              <w:jc w:val="center"/>
            </w:pPr>
            <w:r>
              <w:rPr>
                <w:sz w:val="24"/>
              </w:rPr>
              <w:t xml:space="preserve">-</w:t>
            </w:r>
          </w:p>
        </w:tc>
        <w:tc>
          <w:tcPr>
            <w:tcW w:w="1531" w:type="dxa"/>
          </w:tcPr>
          <w:p>
            <w:pPr>
              <w:pStyle w:val="0"/>
              <w:jc w:val="center"/>
            </w:pPr>
            <w:r>
              <w:rPr>
                <w:sz w:val="24"/>
              </w:rPr>
              <w:t xml:space="preserve">5,6</w:t>
            </w:r>
          </w:p>
        </w:tc>
        <w:tc>
          <w:tcPr>
            <w:tcW w:w="1134" w:type="dxa"/>
          </w:tcPr>
          <w:p>
            <w:pPr>
              <w:pStyle w:val="0"/>
              <w:jc w:val="center"/>
            </w:pPr>
            <w:r>
              <w:rPr>
                <w:sz w:val="24"/>
              </w:rPr>
              <w:t xml:space="preserve">3,976</w:t>
            </w:r>
          </w:p>
        </w:tc>
        <w:tc>
          <w:tcPr>
            <w:tcW w:w="1108" w:type="dxa"/>
          </w:tcPr>
          <w:p>
            <w:pPr>
              <w:pStyle w:val="0"/>
              <w:jc w:val="center"/>
            </w:pPr>
            <w:r>
              <w:rPr>
                <w:sz w:val="24"/>
              </w:rPr>
              <w:t xml:space="preserve">3,976</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0,350</w:t>
            </w:r>
          </w:p>
        </w:tc>
        <w:tc>
          <w:tcPr>
            <w:tcW w:w="1134" w:type="dxa"/>
          </w:tcPr>
          <w:p>
            <w:pPr>
              <w:pStyle w:val="0"/>
              <w:jc w:val="center"/>
            </w:pPr>
            <w:r>
              <w:rPr>
                <w:sz w:val="24"/>
              </w:rPr>
              <w:t xml:space="preserve">0,360</w:t>
            </w:r>
          </w:p>
        </w:tc>
      </w:tr>
      <w:tr>
        <w:tc>
          <w:tcPr>
            <w:tcW w:w="4139" w:type="dxa"/>
          </w:tcPr>
          <w:p>
            <w:pPr>
              <w:pStyle w:val="0"/>
            </w:pPr>
            <w:r>
              <w:rPr>
                <w:sz w:val="24"/>
              </w:rPr>
              <w:t xml:space="preserve">Акушерство и гинекология</w:t>
            </w:r>
          </w:p>
        </w:tc>
        <w:tc>
          <w:tcPr>
            <w:tcW w:w="1134" w:type="dxa"/>
          </w:tcPr>
          <w:p>
            <w:pPr>
              <w:pStyle w:val="0"/>
              <w:jc w:val="center"/>
            </w:pPr>
            <w:r>
              <w:rPr>
                <w:sz w:val="24"/>
              </w:rPr>
              <w:t xml:space="preserve">26,500</w:t>
            </w:r>
          </w:p>
        </w:tc>
        <w:tc>
          <w:tcPr>
            <w:tcW w:w="1125" w:type="dxa"/>
          </w:tcPr>
          <w:p>
            <w:pPr>
              <w:pStyle w:val="0"/>
              <w:jc w:val="center"/>
            </w:pPr>
            <w:r>
              <w:rPr>
                <w:sz w:val="24"/>
              </w:rPr>
              <w:t xml:space="preserve">26,380</w:t>
            </w:r>
          </w:p>
        </w:tc>
        <w:tc>
          <w:tcPr>
            <w:tcW w:w="1134" w:type="dxa"/>
          </w:tcPr>
          <w:p>
            <w:pPr>
              <w:pStyle w:val="0"/>
              <w:jc w:val="center"/>
            </w:pPr>
            <w:r>
              <w:rPr>
                <w:sz w:val="24"/>
              </w:rPr>
              <w:t xml:space="preserve">0,120</w:t>
            </w:r>
          </w:p>
        </w:tc>
        <w:tc>
          <w:tcPr>
            <w:tcW w:w="1531" w:type="dxa"/>
          </w:tcPr>
          <w:p>
            <w:pPr>
              <w:pStyle w:val="0"/>
              <w:jc w:val="center"/>
            </w:pPr>
            <w:r>
              <w:rPr>
                <w:sz w:val="24"/>
              </w:rPr>
              <w:t xml:space="preserve">6,6</w:t>
            </w:r>
          </w:p>
        </w:tc>
        <w:tc>
          <w:tcPr>
            <w:tcW w:w="1134" w:type="dxa"/>
          </w:tcPr>
          <w:p>
            <w:pPr>
              <w:pStyle w:val="0"/>
              <w:jc w:val="center"/>
            </w:pPr>
            <w:r>
              <w:rPr>
                <w:sz w:val="24"/>
              </w:rPr>
              <w:t xml:space="preserve">174,900</w:t>
            </w:r>
          </w:p>
        </w:tc>
        <w:tc>
          <w:tcPr>
            <w:tcW w:w="1108" w:type="dxa"/>
          </w:tcPr>
          <w:p>
            <w:pPr>
              <w:pStyle w:val="0"/>
              <w:jc w:val="center"/>
            </w:pPr>
            <w:r>
              <w:rPr>
                <w:sz w:val="24"/>
              </w:rPr>
              <w:t xml:space="preserve">174,090</w:t>
            </w:r>
          </w:p>
        </w:tc>
        <w:tc>
          <w:tcPr>
            <w:tcW w:w="1134" w:type="dxa"/>
          </w:tcPr>
          <w:p>
            <w:pPr>
              <w:pStyle w:val="0"/>
              <w:jc w:val="center"/>
            </w:pPr>
            <w:r>
              <w:rPr>
                <w:sz w:val="24"/>
              </w:rPr>
              <w:t xml:space="preserve">0,810</w:t>
            </w:r>
          </w:p>
        </w:tc>
        <w:tc>
          <w:tcPr>
            <w:tcW w:w="1134" w:type="dxa"/>
          </w:tcPr>
          <w:p>
            <w:pPr>
              <w:pStyle w:val="0"/>
              <w:jc w:val="center"/>
            </w:pPr>
            <w:r>
              <w:rPr>
                <w:sz w:val="24"/>
              </w:rPr>
              <w:t xml:space="preserve">10,150</w:t>
            </w:r>
          </w:p>
        </w:tc>
        <w:tc>
          <w:tcPr>
            <w:tcW w:w="1134" w:type="dxa"/>
          </w:tcPr>
          <w:p>
            <w:pPr>
              <w:pStyle w:val="0"/>
              <w:jc w:val="center"/>
            </w:pPr>
            <w:r>
              <w:rPr>
                <w:sz w:val="24"/>
              </w:rPr>
              <w:t xml:space="preserve">9,370</w:t>
            </w:r>
          </w:p>
        </w:tc>
        <w:tc>
          <w:tcPr>
            <w:tcW w:w="1134" w:type="dxa"/>
          </w:tcPr>
          <w:p>
            <w:pPr>
              <w:pStyle w:val="0"/>
              <w:jc w:val="center"/>
            </w:pPr>
            <w:r>
              <w:rPr>
                <w:sz w:val="24"/>
              </w:rPr>
              <w:t xml:space="preserve">6,980</w:t>
            </w:r>
          </w:p>
        </w:tc>
      </w:tr>
      <w:tr>
        <w:tc>
          <w:tcPr>
            <w:tcW w:w="4139" w:type="dxa"/>
          </w:tcPr>
          <w:p>
            <w:pPr>
              <w:pStyle w:val="0"/>
            </w:pPr>
            <w:r>
              <w:rPr>
                <w:sz w:val="24"/>
              </w:rPr>
              <w:t xml:space="preserve">Аллергология и иммунология</w:t>
            </w:r>
          </w:p>
        </w:tc>
        <w:tc>
          <w:tcPr>
            <w:tcW w:w="1134" w:type="dxa"/>
          </w:tcPr>
          <w:p>
            <w:pPr>
              <w:pStyle w:val="0"/>
              <w:jc w:val="center"/>
            </w:pPr>
            <w:r>
              <w:rPr>
                <w:sz w:val="24"/>
              </w:rPr>
              <w:t xml:space="preserve">0,401</w:t>
            </w:r>
          </w:p>
        </w:tc>
        <w:tc>
          <w:tcPr>
            <w:tcW w:w="1125" w:type="dxa"/>
          </w:tcPr>
          <w:p>
            <w:pPr>
              <w:pStyle w:val="0"/>
              <w:jc w:val="center"/>
            </w:pPr>
            <w:r>
              <w:rPr>
                <w:sz w:val="24"/>
              </w:rPr>
              <w:t xml:space="preserve">0,271</w:t>
            </w:r>
          </w:p>
        </w:tc>
        <w:tc>
          <w:tcPr>
            <w:tcW w:w="1134" w:type="dxa"/>
          </w:tcPr>
          <w:p>
            <w:pPr>
              <w:pStyle w:val="0"/>
              <w:jc w:val="center"/>
            </w:pPr>
            <w:r>
              <w:rPr>
                <w:sz w:val="24"/>
              </w:rPr>
              <w:t xml:space="preserve">0,130</w:t>
            </w:r>
          </w:p>
        </w:tc>
        <w:tc>
          <w:tcPr>
            <w:tcW w:w="1531" w:type="dxa"/>
          </w:tcPr>
          <w:p>
            <w:pPr>
              <w:pStyle w:val="0"/>
              <w:jc w:val="center"/>
            </w:pPr>
            <w:r>
              <w:rPr>
                <w:sz w:val="24"/>
              </w:rPr>
              <w:t xml:space="preserve">9,1</w:t>
            </w:r>
          </w:p>
        </w:tc>
        <w:tc>
          <w:tcPr>
            <w:tcW w:w="1134" w:type="dxa"/>
          </w:tcPr>
          <w:p>
            <w:pPr>
              <w:pStyle w:val="0"/>
              <w:jc w:val="center"/>
            </w:pPr>
            <w:r>
              <w:rPr>
                <w:sz w:val="24"/>
              </w:rPr>
              <w:t xml:space="preserve">3,649</w:t>
            </w:r>
          </w:p>
        </w:tc>
        <w:tc>
          <w:tcPr>
            <w:tcW w:w="1108" w:type="dxa"/>
          </w:tcPr>
          <w:p>
            <w:pPr>
              <w:pStyle w:val="0"/>
              <w:jc w:val="center"/>
            </w:pPr>
            <w:r>
              <w:rPr>
                <w:sz w:val="24"/>
              </w:rPr>
              <w:t xml:space="preserve">2,489</w:t>
            </w:r>
          </w:p>
        </w:tc>
        <w:tc>
          <w:tcPr>
            <w:tcW w:w="1134" w:type="dxa"/>
          </w:tcPr>
          <w:p>
            <w:pPr>
              <w:pStyle w:val="0"/>
              <w:jc w:val="center"/>
            </w:pPr>
            <w:r>
              <w:rPr>
                <w:sz w:val="24"/>
              </w:rPr>
              <w:t xml:space="preserve">1,160</w:t>
            </w:r>
          </w:p>
        </w:tc>
        <w:tc>
          <w:tcPr>
            <w:tcW w:w="1134" w:type="dxa"/>
          </w:tcPr>
          <w:p>
            <w:pPr>
              <w:pStyle w:val="0"/>
              <w:jc w:val="center"/>
            </w:pPr>
            <w:r>
              <w:rPr>
                <w:sz w:val="24"/>
              </w:rPr>
              <w:t xml:space="preserve">0,401</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Гастроэнтерология</w:t>
            </w:r>
          </w:p>
        </w:tc>
        <w:tc>
          <w:tcPr>
            <w:tcW w:w="1134" w:type="dxa"/>
          </w:tcPr>
          <w:p>
            <w:pPr>
              <w:pStyle w:val="0"/>
              <w:jc w:val="center"/>
            </w:pPr>
            <w:r>
              <w:rPr>
                <w:sz w:val="24"/>
              </w:rPr>
              <w:t xml:space="preserve">2,604</w:t>
            </w:r>
          </w:p>
        </w:tc>
        <w:tc>
          <w:tcPr>
            <w:tcW w:w="1125" w:type="dxa"/>
          </w:tcPr>
          <w:p>
            <w:pPr>
              <w:pStyle w:val="0"/>
              <w:jc w:val="center"/>
            </w:pPr>
            <w:r>
              <w:rPr>
                <w:sz w:val="24"/>
              </w:rPr>
              <w:t xml:space="preserve">1,844</w:t>
            </w:r>
          </w:p>
        </w:tc>
        <w:tc>
          <w:tcPr>
            <w:tcW w:w="1134" w:type="dxa"/>
          </w:tcPr>
          <w:p>
            <w:pPr>
              <w:pStyle w:val="0"/>
              <w:jc w:val="center"/>
            </w:pPr>
            <w:r>
              <w:rPr>
                <w:sz w:val="24"/>
              </w:rPr>
              <w:t xml:space="preserve">0,760</w:t>
            </w:r>
          </w:p>
        </w:tc>
        <w:tc>
          <w:tcPr>
            <w:tcW w:w="1531" w:type="dxa"/>
          </w:tcPr>
          <w:p>
            <w:pPr>
              <w:pStyle w:val="0"/>
              <w:jc w:val="center"/>
            </w:pPr>
            <w:r>
              <w:rPr>
                <w:sz w:val="24"/>
              </w:rPr>
              <w:t xml:space="preserve">10,8</w:t>
            </w:r>
          </w:p>
        </w:tc>
        <w:tc>
          <w:tcPr>
            <w:tcW w:w="1134" w:type="dxa"/>
          </w:tcPr>
          <w:p>
            <w:pPr>
              <w:pStyle w:val="0"/>
              <w:jc w:val="center"/>
            </w:pPr>
            <w:r>
              <w:rPr>
                <w:sz w:val="24"/>
              </w:rPr>
              <w:t xml:space="preserve">28,125</w:t>
            </w:r>
          </w:p>
        </w:tc>
        <w:tc>
          <w:tcPr>
            <w:tcW w:w="1108" w:type="dxa"/>
          </w:tcPr>
          <w:p>
            <w:pPr>
              <w:pStyle w:val="0"/>
              <w:jc w:val="center"/>
            </w:pPr>
            <w:r>
              <w:rPr>
                <w:sz w:val="24"/>
              </w:rPr>
              <w:t xml:space="preserve">19,941</w:t>
            </w:r>
          </w:p>
        </w:tc>
        <w:tc>
          <w:tcPr>
            <w:tcW w:w="1134" w:type="dxa"/>
          </w:tcPr>
          <w:p>
            <w:pPr>
              <w:pStyle w:val="0"/>
              <w:jc w:val="center"/>
            </w:pPr>
            <w:r>
              <w:rPr>
                <w:sz w:val="24"/>
              </w:rPr>
              <w:t xml:space="preserve">8,184</w:t>
            </w:r>
          </w:p>
        </w:tc>
        <w:tc>
          <w:tcPr>
            <w:tcW w:w="1134" w:type="dxa"/>
          </w:tcPr>
          <w:p>
            <w:pPr>
              <w:pStyle w:val="0"/>
              <w:jc w:val="center"/>
            </w:pPr>
            <w:r>
              <w:rPr>
                <w:sz w:val="24"/>
              </w:rPr>
              <w:t xml:space="preserve">1,654</w:t>
            </w:r>
          </w:p>
        </w:tc>
        <w:tc>
          <w:tcPr>
            <w:tcW w:w="1134" w:type="dxa"/>
          </w:tcPr>
          <w:p>
            <w:pPr>
              <w:pStyle w:val="0"/>
              <w:jc w:val="center"/>
            </w:pPr>
            <w:r>
              <w:rPr>
                <w:sz w:val="24"/>
              </w:rPr>
              <w:t xml:space="preserve">0,950</w:t>
            </w:r>
          </w:p>
        </w:tc>
        <w:tc>
          <w:tcPr>
            <w:tcW w:w="1134" w:type="dxa"/>
          </w:tcPr>
          <w:p>
            <w:pPr>
              <w:pStyle w:val="0"/>
              <w:jc w:val="center"/>
            </w:pPr>
            <w:r>
              <w:rPr>
                <w:sz w:val="24"/>
              </w:rPr>
              <w:t xml:space="preserve">-</w:t>
            </w:r>
          </w:p>
        </w:tc>
      </w:tr>
      <w:tr>
        <w:tc>
          <w:tcPr>
            <w:tcW w:w="4139" w:type="dxa"/>
          </w:tcPr>
          <w:p>
            <w:pPr>
              <w:pStyle w:val="0"/>
            </w:pPr>
            <w:r>
              <w:rPr>
                <w:sz w:val="24"/>
              </w:rPr>
              <w:t xml:space="preserve">Гематология</w:t>
            </w:r>
          </w:p>
        </w:tc>
        <w:tc>
          <w:tcPr>
            <w:tcW w:w="1134" w:type="dxa"/>
          </w:tcPr>
          <w:p>
            <w:pPr>
              <w:pStyle w:val="0"/>
              <w:jc w:val="center"/>
            </w:pPr>
            <w:r>
              <w:rPr>
                <w:sz w:val="24"/>
              </w:rPr>
              <w:t xml:space="preserve">1,542</w:t>
            </w:r>
          </w:p>
        </w:tc>
        <w:tc>
          <w:tcPr>
            <w:tcW w:w="1125" w:type="dxa"/>
          </w:tcPr>
          <w:p>
            <w:pPr>
              <w:pStyle w:val="0"/>
              <w:jc w:val="center"/>
            </w:pPr>
            <w:r>
              <w:rPr>
                <w:sz w:val="24"/>
              </w:rPr>
              <w:t xml:space="preserve">0,892</w:t>
            </w:r>
          </w:p>
        </w:tc>
        <w:tc>
          <w:tcPr>
            <w:tcW w:w="1134" w:type="dxa"/>
          </w:tcPr>
          <w:p>
            <w:pPr>
              <w:pStyle w:val="0"/>
              <w:jc w:val="center"/>
            </w:pPr>
            <w:r>
              <w:rPr>
                <w:sz w:val="24"/>
              </w:rPr>
              <w:t xml:space="preserve">0,650</w:t>
            </w:r>
          </w:p>
        </w:tc>
        <w:tc>
          <w:tcPr>
            <w:tcW w:w="1531" w:type="dxa"/>
          </w:tcPr>
          <w:p>
            <w:pPr>
              <w:pStyle w:val="0"/>
              <w:jc w:val="center"/>
            </w:pPr>
            <w:r>
              <w:rPr>
                <w:sz w:val="24"/>
              </w:rPr>
              <w:t xml:space="preserve">13,0</w:t>
            </w:r>
          </w:p>
        </w:tc>
        <w:tc>
          <w:tcPr>
            <w:tcW w:w="1134" w:type="dxa"/>
          </w:tcPr>
          <w:p>
            <w:pPr>
              <w:pStyle w:val="0"/>
              <w:jc w:val="center"/>
            </w:pPr>
            <w:r>
              <w:rPr>
                <w:sz w:val="24"/>
              </w:rPr>
              <w:t xml:space="preserve">20,050</w:t>
            </w:r>
          </w:p>
        </w:tc>
        <w:tc>
          <w:tcPr>
            <w:tcW w:w="1108" w:type="dxa"/>
          </w:tcPr>
          <w:p>
            <w:pPr>
              <w:pStyle w:val="0"/>
              <w:jc w:val="center"/>
            </w:pPr>
            <w:r>
              <w:rPr>
                <w:sz w:val="24"/>
              </w:rPr>
              <w:t xml:space="preserve">11,609</w:t>
            </w:r>
          </w:p>
        </w:tc>
        <w:tc>
          <w:tcPr>
            <w:tcW w:w="1134" w:type="dxa"/>
          </w:tcPr>
          <w:p>
            <w:pPr>
              <w:pStyle w:val="0"/>
              <w:jc w:val="center"/>
            </w:pPr>
            <w:r>
              <w:rPr>
                <w:sz w:val="24"/>
              </w:rPr>
              <w:t xml:space="preserve">8,441</w:t>
            </w:r>
          </w:p>
        </w:tc>
        <w:tc>
          <w:tcPr>
            <w:tcW w:w="1134" w:type="dxa"/>
          </w:tcPr>
          <w:p>
            <w:pPr>
              <w:pStyle w:val="0"/>
              <w:jc w:val="center"/>
            </w:pPr>
            <w:r>
              <w:rPr>
                <w:sz w:val="24"/>
              </w:rPr>
              <w:t xml:space="preserve">1,542</w:t>
            </w:r>
          </w:p>
        </w:tc>
        <w:tc>
          <w:tcPr>
            <w:tcW w:w="1134" w:type="dxa"/>
          </w:tcPr>
          <w:p>
            <w:pPr>
              <w:pStyle w:val="0"/>
              <w:jc w:val="center"/>
            </w:pPr>
            <w:r>
              <w:rPr>
                <w:sz w:val="24"/>
              </w:rPr>
              <w:t xml:space="preserve">0,000</w:t>
            </w:r>
          </w:p>
        </w:tc>
        <w:tc>
          <w:tcPr>
            <w:tcW w:w="1134" w:type="dxa"/>
          </w:tcPr>
          <w:p>
            <w:pPr>
              <w:pStyle w:val="0"/>
              <w:jc w:val="center"/>
            </w:pPr>
            <w:r>
              <w:rPr>
                <w:sz w:val="24"/>
              </w:rPr>
              <w:t xml:space="preserve">-</w:t>
            </w:r>
          </w:p>
        </w:tc>
      </w:tr>
      <w:tr>
        <w:tc>
          <w:tcPr>
            <w:tcW w:w="4139" w:type="dxa"/>
          </w:tcPr>
          <w:p>
            <w:pPr>
              <w:pStyle w:val="0"/>
            </w:pPr>
            <w:r>
              <w:rPr>
                <w:sz w:val="24"/>
              </w:rPr>
              <w:t xml:space="preserve">Гериатрия</w:t>
            </w:r>
          </w:p>
        </w:tc>
        <w:tc>
          <w:tcPr>
            <w:tcW w:w="1134" w:type="dxa"/>
          </w:tcPr>
          <w:p>
            <w:pPr>
              <w:pStyle w:val="0"/>
              <w:jc w:val="center"/>
            </w:pPr>
            <w:r>
              <w:rPr>
                <w:sz w:val="24"/>
              </w:rPr>
              <w:t xml:space="preserve">1,268</w:t>
            </w:r>
          </w:p>
        </w:tc>
        <w:tc>
          <w:tcPr>
            <w:tcW w:w="1125" w:type="dxa"/>
          </w:tcPr>
          <w:p>
            <w:pPr>
              <w:pStyle w:val="0"/>
              <w:jc w:val="center"/>
            </w:pPr>
            <w:r>
              <w:rPr>
                <w:sz w:val="24"/>
              </w:rPr>
              <w:t xml:space="preserve">1,268</w:t>
            </w:r>
          </w:p>
        </w:tc>
        <w:tc>
          <w:tcPr>
            <w:tcW w:w="1134" w:type="dxa"/>
          </w:tcPr>
          <w:p>
            <w:pPr>
              <w:pStyle w:val="0"/>
              <w:jc w:val="center"/>
            </w:pPr>
            <w:r>
              <w:rPr>
                <w:sz w:val="24"/>
              </w:rPr>
              <w:t xml:space="preserve">-</w:t>
            </w:r>
          </w:p>
        </w:tc>
        <w:tc>
          <w:tcPr>
            <w:tcW w:w="1531" w:type="dxa"/>
          </w:tcPr>
          <w:p>
            <w:pPr>
              <w:pStyle w:val="0"/>
              <w:jc w:val="center"/>
            </w:pPr>
            <w:r>
              <w:rPr>
                <w:sz w:val="24"/>
              </w:rPr>
              <w:t xml:space="preserve">14,0</w:t>
            </w:r>
          </w:p>
        </w:tc>
        <w:tc>
          <w:tcPr>
            <w:tcW w:w="1134" w:type="dxa"/>
          </w:tcPr>
          <w:p>
            <w:pPr>
              <w:pStyle w:val="0"/>
              <w:jc w:val="center"/>
            </w:pPr>
            <w:r>
              <w:rPr>
                <w:sz w:val="24"/>
              </w:rPr>
              <w:t xml:space="preserve">17,751</w:t>
            </w:r>
          </w:p>
        </w:tc>
        <w:tc>
          <w:tcPr>
            <w:tcW w:w="1108" w:type="dxa"/>
          </w:tcPr>
          <w:p>
            <w:pPr>
              <w:pStyle w:val="0"/>
              <w:jc w:val="center"/>
            </w:pPr>
            <w:r>
              <w:rPr>
                <w:sz w:val="24"/>
              </w:rPr>
              <w:t xml:space="preserve">17,751</w:t>
            </w:r>
          </w:p>
        </w:tc>
        <w:tc>
          <w:tcPr>
            <w:tcW w:w="1134" w:type="dxa"/>
          </w:tcPr>
          <w:p>
            <w:pPr>
              <w:pStyle w:val="0"/>
              <w:jc w:val="center"/>
            </w:pPr>
            <w:r>
              <w:rPr>
                <w:sz w:val="24"/>
              </w:rPr>
              <w:t xml:space="preserve">-</w:t>
            </w:r>
          </w:p>
        </w:tc>
        <w:tc>
          <w:tcPr>
            <w:tcW w:w="1134" w:type="dxa"/>
          </w:tcPr>
          <w:p>
            <w:pPr>
              <w:pStyle w:val="0"/>
              <w:jc w:val="center"/>
            </w:pPr>
            <w:r>
              <w:rPr>
                <w:sz w:val="24"/>
              </w:rPr>
              <w:t xml:space="preserve">1,168</w:t>
            </w:r>
          </w:p>
        </w:tc>
        <w:tc>
          <w:tcPr>
            <w:tcW w:w="1134" w:type="dxa"/>
          </w:tcPr>
          <w:p>
            <w:pPr>
              <w:pStyle w:val="0"/>
              <w:jc w:val="center"/>
            </w:pPr>
            <w:r>
              <w:rPr>
                <w:sz w:val="24"/>
              </w:rPr>
              <w:t xml:space="preserve">0,100</w:t>
            </w:r>
          </w:p>
        </w:tc>
        <w:tc>
          <w:tcPr>
            <w:tcW w:w="1134" w:type="dxa"/>
          </w:tcPr>
          <w:p>
            <w:pPr>
              <w:pStyle w:val="0"/>
              <w:jc w:val="center"/>
            </w:pPr>
            <w:r>
              <w:rPr>
                <w:sz w:val="24"/>
              </w:rPr>
              <w:t xml:space="preserve">-</w:t>
            </w:r>
          </w:p>
        </w:tc>
      </w:tr>
      <w:tr>
        <w:tc>
          <w:tcPr>
            <w:tcW w:w="4139" w:type="dxa"/>
          </w:tcPr>
          <w:p>
            <w:pPr>
              <w:pStyle w:val="0"/>
            </w:pPr>
            <w:r>
              <w:rPr>
                <w:sz w:val="24"/>
              </w:rPr>
              <w:t xml:space="preserve">Дерматовенерология (дерматологические койки)</w:t>
            </w:r>
          </w:p>
        </w:tc>
        <w:tc>
          <w:tcPr>
            <w:tcW w:w="1134" w:type="dxa"/>
          </w:tcPr>
          <w:p>
            <w:pPr>
              <w:pStyle w:val="0"/>
              <w:jc w:val="center"/>
            </w:pPr>
            <w:r>
              <w:rPr>
                <w:sz w:val="24"/>
              </w:rPr>
              <w:t xml:space="preserve">1,028</w:t>
            </w:r>
          </w:p>
        </w:tc>
        <w:tc>
          <w:tcPr>
            <w:tcW w:w="1125" w:type="dxa"/>
          </w:tcPr>
          <w:p>
            <w:pPr>
              <w:pStyle w:val="0"/>
              <w:jc w:val="center"/>
            </w:pPr>
            <w:r>
              <w:rPr>
                <w:sz w:val="24"/>
              </w:rPr>
              <w:t xml:space="preserve">0,728</w:t>
            </w:r>
          </w:p>
        </w:tc>
        <w:tc>
          <w:tcPr>
            <w:tcW w:w="1134" w:type="dxa"/>
          </w:tcPr>
          <w:p>
            <w:pPr>
              <w:pStyle w:val="0"/>
              <w:jc w:val="center"/>
            </w:pPr>
            <w:r>
              <w:rPr>
                <w:sz w:val="24"/>
              </w:rPr>
              <w:t xml:space="preserve">0,300</w:t>
            </w:r>
          </w:p>
        </w:tc>
        <w:tc>
          <w:tcPr>
            <w:tcW w:w="1531" w:type="dxa"/>
          </w:tcPr>
          <w:p>
            <w:pPr>
              <w:pStyle w:val="0"/>
              <w:jc w:val="center"/>
            </w:pPr>
            <w:r>
              <w:rPr>
                <w:sz w:val="24"/>
              </w:rPr>
              <w:t xml:space="preserve">12,3</w:t>
            </w:r>
          </w:p>
        </w:tc>
        <w:tc>
          <w:tcPr>
            <w:tcW w:w="1134" w:type="dxa"/>
          </w:tcPr>
          <w:p>
            <w:pPr>
              <w:pStyle w:val="0"/>
              <w:jc w:val="center"/>
            </w:pPr>
            <w:r>
              <w:rPr>
                <w:sz w:val="24"/>
              </w:rPr>
              <w:t xml:space="preserve">12,644</w:t>
            </w:r>
          </w:p>
        </w:tc>
        <w:tc>
          <w:tcPr>
            <w:tcW w:w="1108" w:type="dxa"/>
          </w:tcPr>
          <w:p>
            <w:pPr>
              <w:pStyle w:val="0"/>
              <w:jc w:val="center"/>
            </w:pPr>
            <w:r>
              <w:rPr>
                <w:sz w:val="24"/>
              </w:rPr>
              <w:t xml:space="preserve">8,981</w:t>
            </w:r>
          </w:p>
        </w:tc>
        <w:tc>
          <w:tcPr>
            <w:tcW w:w="1134" w:type="dxa"/>
          </w:tcPr>
          <w:p>
            <w:pPr>
              <w:pStyle w:val="0"/>
              <w:jc w:val="center"/>
            </w:pPr>
            <w:r>
              <w:rPr>
                <w:sz w:val="24"/>
              </w:rPr>
              <w:t xml:space="preserve">3,663</w:t>
            </w:r>
          </w:p>
        </w:tc>
        <w:tc>
          <w:tcPr>
            <w:tcW w:w="1134" w:type="dxa"/>
          </w:tcPr>
          <w:p>
            <w:pPr>
              <w:pStyle w:val="0"/>
              <w:jc w:val="center"/>
            </w:pPr>
            <w:r>
              <w:rPr>
                <w:sz w:val="24"/>
              </w:rPr>
              <w:t xml:space="preserve">1,028</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Инфекционные болезни</w:t>
            </w:r>
          </w:p>
        </w:tc>
        <w:tc>
          <w:tcPr>
            <w:tcW w:w="1134" w:type="dxa"/>
          </w:tcPr>
          <w:p>
            <w:pPr>
              <w:pStyle w:val="0"/>
              <w:jc w:val="center"/>
            </w:pPr>
            <w:r>
              <w:rPr>
                <w:sz w:val="24"/>
              </w:rPr>
              <w:t xml:space="preserve">12,111</w:t>
            </w:r>
          </w:p>
        </w:tc>
        <w:tc>
          <w:tcPr>
            <w:tcW w:w="1125" w:type="dxa"/>
          </w:tcPr>
          <w:p>
            <w:pPr>
              <w:pStyle w:val="0"/>
              <w:jc w:val="center"/>
            </w:pPr>
            <w:r>
              <w:rPr>
                <w:sz w:val="24"/>
              </w:rPr>
              <w:t xml:space="preserve">5,991</w:t>
            </w:r>
          </w:p>
        </w:tc>
        <w:tc>
          <w:tcPr>
            <w:tcW w:w="1134" w:type="dxa"/>
          </w:tcPr>
          <w:p>
            <w:pPr>
              <w:pStyle w:val="0"/>
              <w:jc w:val="center"/>
            </w:pPr>
            <w:r>
              <w:rPr>
                <w:sz w:val="24"/>
              </w:rPr>
              <w:t xml:space="preserve">6,120</w:t>
            </w:r>
          </w:p>
        </w:tc>
        <w:tc>
          <w:tcPr>
            <w:tcW w:w="1531" w:type="dxa"/>
          </w:tcPr>
          <w:p>
            <w:pPr>
              <w:pStyle w:val="0"/>
              <w:jc w:val="center"/>
            </w:pPr>
            <w:r>
              <w:rPr>
                <w:sz w:val="24"/>
              </w:rPr>
              <w:t xml:space="preserve">7,1</w:t>
            </w:r>
          </w:p>
        </w:tc>
        <w:tc>
          <w:tcPr>
            <w:tcW w:w="1134" w:type="dxa"/>
          </w:tcPr>
          <w:p>
            <w:pPr>
              <w:pStyle w:val="0"/>
              <w:jc w:val="center"/>
            </w:pPr>
            <w:r>
              <w:rPr>
                <w:sz w:val="24"/>
              </w:rPr>
              <w:t xml:space="preserve">85,988</w:t>
            </w:r>
          </w:p>
        </w:tc>
        <w:tc>
          <w:tcPr>
            <w:tcW w:w="1108" w:type="dxa"/>
          </w:tcPr>
          <w:p>
            <w:pPr>
              <w:pStyle w:val="0"/>
              <w:jc w:val="center"/>
            </w:pPr>
            <w:r>
              <w:rPr>
                <w:sz w:val="24"/>
              </w:rPr>
              <w:t xml:space="preserve">42,546</w:t>
            </w:r>
          </w:p>
        </w:tc>
        <w:tc>
          <w:tcPr>
            <w:tcW w:w="1134" w:type="dxa"/>
          </w:tcPr>
          <w:p>
            <w:pPr>
              <w:pStyle w:val="0"/>
              <w:jc w:val="center"/>
            </w:pPr>
            <w:r>
              <w:rPr>
                <w:sz w:val="24"/>
              </w:rPr>
              <w:t xml:space="preserve">43,442</w:t>
            </w:r>
          </w:p>
        </w:tc>
        <w:tc>
          <w:tcPr>
            <w:tcW w:w="1134" w:type="dxa"/>
          </w:tcPr>
          <w:p>
            <w:pPr>
              <w:pStyle w:val="0"/>
              <w:jc w:val="center"/>
            </w:pPr>
            <w:r>
              <w:rPr>
                <w:sz w:val="24"/>
              </w:rPr>
              <w:t xml:space="preserve">4,051</w:t>
            </w:r>
          </w:p>
        </w:tc>
        <w:tc>
          <w:tcPr>
            <w:tcW w:w="1134" w:type="dxa"/>
          </w:tcPr>
          <w:p>
            <w:pPr>
              <w:pStyle w:val="0"/>
              <w:jc w:val="center"/>
            </w:pPr>
            <w:r>
              <w:rPr>
                <w:sz w:val="24"/>
              </w:rPr>
              <w:t xml:space="preserve">4,060</w:t>
            </w:r>
          </w:p>
        </w:tc>
        <w:tc>
          <w:tcPr>
            <w:tcW w:w="1134" w:type="dxa"/>
          </w:tcPr>
          <w:p>
            <w:pPr>
              <w:pStyle w:val="0"/>
              <w:jc w:val="center"/>
            </w:pPr>
            <w:r>
              <w:rPr>
                <w:sz w:val="24"/>
              </w:rPr>
              <w:t xml:space="preserve">4,000</w:t>
            </w:r>
          </w:p>
        </w:tc>
      </w:tr>
      <w:tr>
        <w:tc>
          <w:tcPr>
            <w:tcW w:w="4139" w:type="dxa"/>
          </w:tcPr>
          <w:p>
            <w:pPr>
              <w:pStyle w:val="0"/>
            </w:pPr>
            <w:r>
              <w:rPr>
                <w:sz w:val="24"/>
              </w:rPr>
              <w:t xml:space="preserve">Кардиология</w:t>
            </w:r>
          </w:p>
        </w:tc>
        <w:tc>
          <w:tcPr>
            <w:tcW w:w="1134" w:type="dxa"/>
          </w:tcPr>
          <w:p>
            <w:pPr>
              <w:pStyle w:val="0"/>
              <w:jc w:val="center"/>
            </w:pPr>
            <w:r>
              <w:rPr>
                <w:sz w:val="24"/>
              </w:rPr>
              <w:t xml:space="preserve">9,700</w:t>
            </w:r>
          </w:p>
        </w:tc>
        <w:tc>
          <w:tcPr>
            <w:tcW w:w="1125" w:type="dxa"/>
          </w:tcPr>
          <w:p>
            <w:pPr>
              <w:pStyle w:val="0"/>
              <w:jc w:val="center"/>
            </w:pPr>
            <w:r>
              <w:rPr>
                <w:sz w:val="24"/>
              </w:rPr>
              <w:t xml:space="preserve">9,340</w:t>
            </w:r>
          </w:p>
        </w:tc>
        <w:tc>
          <w:tcPr>
            <w:tcW w:w="1134" w:type="dxa"/>
          </w:tcPr>
          <w:p>
            <w:pPr>
              <w:pStyle w:val="0"/>
              <w:jc w:val="center"/>
            </w:pPr>
            <w:r>
              <w:rPr>
                <w:sz w:val="24"/>
              </w:rPr>
              <w:t xml:space="preserve">0,360</w:t>
            </w:r>
          </w:p>
        </w:tc>
        <w:tc>
          <w:tcPr>
            <w:tcW w:w="1531" w:type="dxa"/>
          </w:tcPr>
          <w:p>
            <w:pPr>
              <w:pStyle w:val="0"/>
              <w:jc w:val="center"/>
            </w:pPr>
            <w:r>
              <w:rPr>
                <w:sz w:val="24"/>
              </w:rPr>
              <w:t xml:space="preserve">10,8</w:t>
            </w:r>
          </w:p>
        </w:tc>
        <w:tc>
          <w:tcPr>
            <w:tcW w:w="1134" w:type="dxa"/>
          </w:tcPr>
          <w:p>
            <w:pPr>
              <w:pStyle w:val="0"/>
              <w:jc w:val="center"/>
            </w:pPr>
            <w:r>
              <w:rPr>
                <w:sz w:val="24"/>
              </w:rPr>
              <w:t xml:space="preserve">104,760</w:t>
            </w:r>
          </w:p>
        </w:tc>
        <w:tc>
          <w:tcPr>
            <w:tcW w:w="1108" w:type="dxa"/>
          </w:tcPr>
          <w:p>
            <w:pPr>
              <w:pStyle w:val="0"/>
              <w:jc w:val="center"/>
            </w:pPr>
            <w:r>
              <w:rPr>
                <w:sz w:val="24"/>
              </w:rPr>
              <w:t xml:space="preserve">100,878</w:t>
            </w:r>
          </w:p>
        </w:tc>
        <w:tc>
          <w:tcPr>
            <w:tcW w:w="1134" w:type="dxa"/>
          </w:tcPr>
          <w:p>
            <w:pPr>
              <w:pStyle w:val="0"/>
              <w:jc w:val="center"/>
            </w:pPr>
            <w:r>
              <w:rPr>
                <w:sz w:val="24"/>
              </w:rPr>
              <w:t xml:space="preserve">3,882</w:t>
            </w:r>
          </w:p>
        </w:tc>
        <w:tc>
          <w:tcPr>
            <w:tcW w:w="1134" w:type="dxa"/>
          </w:tcPr>
          <w:p>
            <w:pPr>
              <w:pStyle w:val="0"/>
              <w:jc w:val="center"/>
            </w:pPr>
            <w:r>
              <w:rPr>
                <w:sz w:val="24"/>
              </w:rPr>
              <w:t xml:space="preserve">5,200</w:t>
            </w:r>
          </w:p>
        </w:tc>
        <w:tc>
          <w:tcPr>
            <w:tcW w:w="1134" w:type="dxa"/>
          </w:tcPr>
          <w:p>
            <w:pPr>
              <w:pStyle w:val="0"/>
              <w:jc w:val="center"/>
            </w:pPr>
            <w:r>
              <w:rPr>
                <w:sz w:val="24"/>
              </w:rPr>
              <w:t xml:space="preserve">4,500</w:t>
            </w:r>
          </w:p>
        </w:tc>
        <w:tc>
          <w:tcPr>
            <w:tcW w:w="1134" w:type="dxa"/>
          </w:tcPr>
          <w:p>
            <w:pPr>
              <w:pStyle w:val="0"/>
              <w:jc w:val="center"/>
            </w:pPr>
            <w:r>
              <w:rPr>
                <w:sz w:val="24"/>
              </w:rPr>
              <w:t xml:space="preserve">-</w:t>
            </w:r>
          </w:p>
        </w:tc>
      </w:tr>
      <w:tr>
        <w:tc>
          <w:tcPr>
            <w:tcW w:w="4139" w:type="dxa"/>
          </w:tcPr>
          <w:p>
            <w:pPr>
              <w:pStyle w:val="0"/>
            </w:pPr>
            <w:r>
              <w:rPr>
                <w:sz w:val="24"/>
              </w:rPr>
              <w:t xml:space="preserve">Колопроктология</w:t>
            </w:r>
          </w:p>
        </w:tc>
        <w:tc>
          <w:tcPr>
            <w:tcW w:w="1134" w:type="dxa"/>
          </w:tcPr>
          <w:p>
            <w:pPr>
              <w:pStyle w:val="0"/>
              <w:jc w:val="center"/>
            </w:pPr>
            <w:r>
              <w:rPr>
                <w:sz w:val="24"/>
              </w:rPr>
              <w:t xml:space="preserve">1,220</w:t>
            </w:r>
          </w:p>
        </w:tc>
        <w:tc>
          <w:tcPr>
            <w:tcW w:w="1125" w:type="dxa"/>
          </w:tcPr>
          <w:p>
            <w:pPr>
              <w:pStyle w:val="0"/>
              <w:jc w:val="center"/>
            </w:pPr>
            <w:r>
              <w:rPr>
                <w:sz w:val="24"/>
              </w:rPr>
              <w:t xml:space="preserve">1,010</w:t>
            </w:r>
          </w:p>
        </w:tc>
        <w:tc>
          <w:tcPr>
            <w:tcW w:w="1134" w:type="dxa"/>
          </w:tcPr>
          <w:p>
            <w:pPr>
              <w:pStyle w:val="0"/>
              <w:jc w:val="center"/>
            </w:pPr>
            <w:r>
              <w:rPr>
                <w:sz w:val="24"/>
              </w:rPr>
              <w:t xml:space="preserve">0,210</w:t>
            </w:r>
          </w:p>
        </w:tc>
        <w:tc>
          <w:tcPr>
            <w:tcW w:w="1531" w:type="dxa"/>
          </w:tcPr>
          <w:p>
            <w:pPr>
              <w:pStyle w:val="0"/>
              <w:jc w:val="center"/>
            </w:pPr>
            <w:r>
              <w:rPr>
                <w:sz w:val="24"/>
              </w:rPr>
              <w:t xml:space="preserve">9,9</w:t>
            </w:r>
          </w:p>
        </w:tc>
        <w:tc>
          <w:tcPr>
            <w:tcW w:w="1134" w:type="dxa"/>
          </w:tcPr>
          <w:p>
            <w:pPr>
              <w:pStyle w:val="0"/>
              <w:jc w:val="center"/>
            </w:pPr>
            <w:r>
              <w:rPr>
                <w:sz w:val="24"/>
              </w:rPr>
              <w:t xml:space="preserve">12,074</w:t>
            </w:r>
          </w:p>
        </w:tc>
        <w:tc>
          <w:tcPr>
            <w:tcW w:w="1108" w:type="dxa"/>
          </w:tcPr>
          <w:p>
            <w:pPr>
              <w:pStyle w:val="0"/>
              <w:jc w:val="center"/>
            </w:pPr>
            <w:r>
              <w:rPr>
                <w:sz w:val="24"/>
              </w:rPr>
              <w:t xml:space="preserve">9,961</w:t>
            </w:r>
          </w:p>
        </w:tc>
        <w:tc>
          <w:tcPr>
            <w:tcW w:w="1134" w:type="dxa"/>
          </w:tcPr>
          <w:p>
            <w:pPr>
              <w:pStyle w:val="0"/>
              <w:jc w:val="center"/>
            </w:pPr>
            <w:r>
              <w:rPr>
                <w:sz w:val="24"/>
              </w:rPr>
              <w:t xml:space="preserve">2,113</w:t>
            </w:r>
          </w:p>
        </w:tc>
        <w:tc>
          <w:tcPr>
            <w:tcW w:w="1134" w:type="dxa"/>
          </w:tcPr>
          <w:p>
            <w:pPr>
              <w:pStyle w:val="0"/>
              <w:jc w:val="center"/>
            </w:pPr>
            <w:r>
              <w:rPr>
                <w:sz w:val="24"/>
              </w:rPr>
              <w:t xml:space="preserve">0,880</w:t>
            </w:r>
          </w:p>
        </w:tc>
        <w:tc>
          <w:tcPr>
            <w:tcW w:w="1134" w:type="dxa"/>
          </w:tcPr>
          <w:p>
            <w:pPr>
              <w:pStyle w:val="0"/>
              <w:jc w:val="center"/>
            </w:pPr>
            <w:r>
              <w:rPr>
                <w:sz w:val="24"/>
              </w:rPr>
              <w:t xml:space="preserve">0,340</w:t>
            </w:r>
          </w:p>
        </w:tc>
        <w:tc>
          <w:tcPr>
            <w:tcW w:w="1134" w:type="dxa"/>
          </w:tcPr>
          <w:p>
            <w:pPr>
              <w:pStyle w:val="0"/>
              <w:jc w:val="center"/>
            </w:pPr>
            <w:r>
              <w:rPr>
                <w:sz w:val="24"/>
              </w:rPr>
              <w:t xml:space="preserve">-</w:t>
            </w:r>
          </w:p>
        </w:tc>
      </w:tr>
      <w:tr>
        <w:tc>
          <w:tcPr>
            <w:tcW w:w="4139" w:type="dxa"/>
          </w:tcPr>
          <w:p>
            <w:pPr>
              <w:pStyle w:val="0"/>
            </w:pPr>
            <w:r>
              <w:rPr>
                <w:sz w:val="24"/>
              </w:rPr>
              <w:t xml:space="preserve">Медицинская реабилитация</w:t>
            </w:r>
          </w:p>
        </w:tc>
        <w:tc>
          <w:tcPr>
            <w:tcW w:w="1134" w:type="dxa"/>
          </w:tcPr>
          <w:p>
            <w:pPr>
              <w:pStyle w:val="0"/>
              <w:jc w:val="center"/>
            </w:pPr>
            <w:r>
              <w:rPr>
                <w:sz w:val="24"/>
              </w:rPr>
              <w:t xml:space="preserve">5,869</w:t>
            </w:r>
          </w:p>
        </w:tc>
        <w:tc>
          <w:tcPr>
            <w:tcW w:w="1125" w:type="dxa"/>
          </w:tcPr>
          <w:p>
            <w:pPr>
              <w:pStyle w:val="0"/>
              <w:jc w:val="center"/>
            </w:pPr>
            <w:r>
              <w:rPr>
                <w:sz w:val="24"/>
              </w:rPr>
              <w:t xml:space="preserve">3,559</w:t>
            </w:r>
          </w:p>
        </w:tc>
        <w:tc>
          <w:tcPr>
            <w:tcW w:w="1134" w:type="dxa"/>
          </w:tcPr>
          <w:p>
            <w:pPr>
              <w:pStyle w:val="0"/>
              <w:jc w:val="center"/>
            </w:pPr>
            <w:r>
              <w:rPr>
                <w:sz w:val="24"/>
              </w:rPr>
              <w:t xml:space="preserve">2,310</w:t>
            </w:r>
          </w:p>
        </w:tc>
        <w:tc>
          <w:tcPr>
            <w:tcW w:w="1531" w:type="dxa"/>
          </w:tcPr>
          <w:p>
            <w:pPr>
              <w:pStyle w:val="0"/>
              <w:jc w:val="center"/>
            </w:pPr>
            <w:r>
              <w:rPr>
                <w:sz w:val="24"/>
              </w:rPr>
              <w:t xml:space="preserve">16,5</w:t>
            </w:r>
          </w:p>
        </w:tc>
        <w:tc>
          <w:tcPr>
            <w:tcW w:w="1134" w:type="dxa"/>
          </w:tcPr>
          <w:p>
            <w:pPr>
              <w:pStyle w:val="0"/>
              <w:jc w:val="center"/>
            </w:pPr>
            <w:r>
              <w:rPr>
                <w:sz w:val="24"/>
              </w:rPr>
              <w:t xml:space="preserve">96,839</w:t>
            </w:r>
          </w:p>
        </w:tc>
        <w:tc>
          <w:tcPr>
            <w:tcW w:w="1108" w:type="dxa"/>
          </w:tcPr>
          <w:p>
            <w:pPr>
              <w:pStyle w:val="0"/>
              <w:jc w:val="center"/>
            </w:pPr>
            <w:r>
              <w:rPr>
                <w:sz w:val="24"/>
              </w:rPr>
              <w:t xml:space="preserve">58,715</w:t>
            </w:r>
          </w:p>
        </w:tc>
        <w:tc>
          <w:tcPr>
            <w:tcW w:w="1134" w:type="dxa"/>
          </w:tcPr>
          <w:p>
            <w:pPr>
              <w:pStyle w:val="0"/>
              <w:jc w:val="center"/>
            </w:pPr>
            <w:r>
              <w:rPr>
                <w:sz w:val="24"/>
              </w:rPr>
              <w:t xml:space="preserve">38,124</w:t>
            </w:r>
          </w:p>
        </w:tc>
        <w:tc>
          <w:tcPr>
            <w:tcW w:w="1134" w:type="dxa"/>
          </w:tcPr>
          <w:p>
            <w:pPr>
              <w:pStyle w:val="0"/>
              <w:jc w:val="center"/>
            </w:pPr>
            <w:r>
              <w:rPr>
                <w:sz w:val="24"/>
              </w:rPr>
              <w:t xml:space="preserve">4,167</w:t>
            </w:r>
          </w:p>
        </w:tc>
        <w:tc>
          <w:tcPr>
            <w:tcW w:w="1134" w:type="dxa"/>
          </w:tcPr>
          <w:p>
            <w:pPr>
              <w:pStyle w:val="0"/>
              <w:jc w:val="center"/>
            </w:pPr>
            <w:r>
              <w:rPr>
                <w:sz w:val="24"/>
              </w:rPr>
              <w:t xml:space="preserve">0,880</w:t>
            </w:r>
          </w:p>
        </w:tc>
        <w:tc>
          <w:tcPr>
            <w:tcW w:w="1134" w:type="dxa"/>
          </w:tcPr>
          <w:p>
            <w:pPr>
              <w:pStyle w:val="0"/>
              <w:jc w:val="center"/>
            </w:pPr>
            <w:r>
              <w:rPr>
                <w:sz w:val="24"/>
              </w:rPr>
              <w:t xml:space="preserve">0,822</w:t>
            </w:r>
          </w:p>
        </w:tc>
      </w:tr>
      <w:tr>
        <w:tc>
          <w:tcPr>
            <w:tcW w:w="4139" w:type="dxa"/>
          </w:tcPr>
          <w:p>
            <w:pPr>
              <w:pStyle w:val="0"/>
            </w:pPr>
            <w:r>
              <w:rPr>
                <w:sz w:val="24"/>
              </w:rPr>
              <w:t xml:space="preserve">Неврология</w:t>
            </w:r>
          </w:p>
        </w:tc>
        <w:tc>
          <w:tcPr>
            <w:tcW w:w="1134" w:type="dxa"/>
          </w:tcPr>
          <w:p>
            <w:pPr>
              <w:pStyle w:val="0"/>
              <w:jc w:val="center"/>
            </w:pPr>
            <w:r>
              <w:rPr>
                <w:sz w:val="24"/>
              </w:rPr>
              <w:t xml:space="preserve">12,200</w:t>
            </w:r>
          </w:p>
        </w:tc>
        <w:tc>
          <w:tcPr>
            <w:tcW w:w="1125" w:type="dxa"/>
          </w:tcPr>
          <w:p>
            <w:pPr>
              <w:pStyle w:val="0"/>
              <w:jc w:val="center"/>
            </w:pPr>
            <w:r>
              <w:rPr>
                <w:sz w:val="24"/>
              </w:rPr>
              <w:t xml:space="preserve">10,820</w:t>
            </w:r>
          </w:p>
        </w:tc>
        <w:tc>
          <w:tcPr>
            <w:tcW w:w="1134" w:type="dxa"/>
          </w:tcPr>
          <w:p>
            <w:pPr>
              <w:pStyle w:val="0"/>
              <w:jc w:val="center"/>
            </w:pPr>
            <w:r>
              <w:rPr>
                <w:sz w:val="24"/>
              </w:rPr>
              <w:t xml:space="preserve">1,380</w:t>
            </w:r>
          </w:p>
        </w:tc>
        <w:tc>
          <w:tcPr>
            <w:tcW w:w="1531" w:type="dxa"/>
          </w:tcPr>
          <w:p>
            <w:pPr>
              <w:pStyle w:val="0"/>
              <w:jc w:val="center"/>
            </w:pPr>
            <w:r>
              <w:rPr>
                <w:sz w:val="24"/>
              </w:rPr>
              <w:t xml:space="preserve">12,1</w:t>
            </w:r>
          </w:p>
        </w:tc>
        <w:tc>
          <w:tcPr>
            <w:tcW w:w="1134" w:type="dxa"/>
          </w:tcPr>
          <w:p>
            <w:pPr>
              <w:pStyle w:val="0"/>
              <w:jc w:val="center"/>
            </w:pPr>
            <w:r>
              <w:rPr>
                <w:sz w:val="24"/>
              </w:rPr>
              <w:t xml:space="preserve">147,620</w:t>
            </w:r>
          </w:p>
        </w:tc>
        <w:tc>
          <w:tcPr>
            <w:tcW w:w="1108" w:type="dxa"/>
          </w:tcPr>
          <w:p>
            <w:pPr>
              <w:pStyle w:val="0"/>
              <w:jc w:val="center"/>
            </w:pPr>
            <w:r>
              <w:rPr>
                <w:sz w:val="24"/>
              </w:rPr>
              <w:t xml:space="preserve">130,941</w:t>
            </w:r>
          </w:p>
        </w:tc>
        <w:tc>
          <w:tcPr>
            <w:tcW w:w="1134" w:type="dxa"/>
          </w:tcPr>
          <w:p>
            <w:pPr>
              <w:pStyle w:val="0"/>
              <w:jc w:val="center"/>
            </w:pPr>
            <w:r>
              <w:rPr>
                <w:sz w:val="24"/>
              </w:rPr>
              <w:t xml:space="preserve">16,679</w:t>
            </w:r>
          </w:p>
        </w:tc>
        <w:tc>
          <w:tcPr>
            <w:tcW w:w="1134" w:type="dxa"/>
          </w:tcPr>
          <w:p>
            <w:pPr>
              <w:pStyle w:val="0"/>
              <w:jc w:val="center"/>
            </w:pPr>
            <w:r>
              <w:rPr>
                <w:sz w:val="24"/>
              </w:rPr>
              <w:t xml:space="preserve">6,780</w:t>
            </w:r>
          </w:p>
        </w:tc>
        <w:tc>
          <w:tcPr>
            <w:tcW w:w="1134" w:type="dxa"/>
          </w:tcPr>
          <w:p>
            <w:pPr>
              <w:pStyle w:val="0"/>
              <w:jc w:val="center"/>
            </w:pPr>
            <w:r>
              <w:rPr>
                <w:sz w:val="24"/>
              </w:rPr>
              <w:t xml:space="preserve">4,130</w:t>
            </w:r>
          </w:p>
        </w:tc>
        <w:tc>
          <w:tcPr>
            <w:tcW w:w="1134" w:type="dxa"/>
          </w:tcPr>
          <w:p>
            <w:pPr>
              <w:pStyle w:val="0"/>
              <w:jc w:val="center"/>
            </w:pPr>
            <w:r>
              <w:rPr>
                <w:sz w:val="24"/>
              </w:rPr>
              <w:t xml:space="preserve">1,290</w:t>
            </w:r>
          </w:p>
        </w:tc>
      </w:tr>
      <w:tr>
        <w:tc>
          <w:tcPr>
            <w:tcW w:w="4139" w:type="dxa"/>
          </w:tcPr>
          <w:p>
            <w:pPr>
              <w:pStyle w:val="0"/>
            </w:pPr>
            <w:r>
              <w:rPr>
                <w:sz w:val="24"/>
              </w:rPr>
              <w:t xml:space="preserve">Нейрохирургия</w:t>
            </w:r>
          </w:p>
        </w:tc>
        <w:tc>
          <w:tcPr>
            <w:tcW w:w="1134" w:type="dxa"/>
          </w:tcPr>
          <w:p>
            <w:pPr>
              <w:pStyle w:val="0"/>
              <w:jc w:val="center"/>
            </w:pPr>
            <w:r>
              <w:rPr>
                <w:sz w:val="24"/>
              </w:rPr>
              <w:t xml:space="preserve">3,291</w:t>
            </w:r>
          </w:p>
        </w:tc>
        <w:tc>
          <w:tcPr>
            <w:tcW w:w="1125" w:type="dxa"/>
          </w:tcPr>
          <w:p>
            <w:pPr>
              <w:pStyle w:val="0"/>
              <w:jc w:val="center"/>
            </w:pPr>
            <w:r>
              <w:rPr>
                <w:sz w:val="24"/>
              </w:rPr>
              <w:t xml:space="preserve">2,491</w:t>
            </w:r>
          </w:p>
        </w:tc>
        <w:tc>
          <w:tcPr>
            <w:tcW w:w="1134" w:type="dxa"/>
          </w:tcPr>
          <w:p>
            <w:pPr>
              <w:pStyle w:val="0"/>
              <w:jc w:val="center"/>
            </w:pPr>
            <w:r>
              <w:rPr>
                <w:sz w:val="24"/>
              </w:rPr>
              <w:t xml:space="preserve">0,800</w:t>
            </w:r>
          </w:p>
        </w:tc>
        <w:tc>
          <w:tcPr>
            <w:tcW w:w="1531" w:type="dxa"/>
          </w:tcPr>
          <w:p>
            <w:pPr>
              <w:pStyle w:val="0"/>
              <w:jc w:val="center"/>
            </w:pPr>
            <w:r>
              <w:rPr>
                <w:sz w:val="24"/>
              </w:rPr>
              <w:t xml:space="preserve">10,7</w:t>
            </w:r>
          </w:p>
        </w:tc>
        <w:tc>
          <w:tcPr>
            <w:tcW w:w="1134" w:type="dxa"/>
          </w:tcPr>
          <w:p>
            <w:pPr>
              <w:pStyle w:val="0"/>
              <w:jc w:val="center"/>
            </w:pPr>
            <w:r>
              <w:rPr>
                <w:sz w:val="24"/>
              </w:rPr>
              <w:t xml:space="preserve">35,212</w:t>
            </w:r>
          </w:p>
        </w:tc>
        <w:tc>
          <w:tcPr>
            <w:tcW w:w="1108" w:type="dxa"/>
          </w:tcPr>
          <w:p>
            <w:pPr>
              <w:pStyle w:val="0"/>
              <w:jc w:val="center"/>
            </w:pPr>
            <w:r>
              <w:rPr>
                <w:sz w:val="24"/>
              </w:rPr>
              <w:t xml:space="preserve">26,620</w:t>
            </w:r>
          </w:p>
        </w:tc>
        <w:tc>
          <w:tcPr>
            <w:tcW w:w="1134" w:type="dxa"/>
          </w:tcPr>
          <w:p>
            <w:pPr>
              <w:pStyle w:val="0"/>
              <w:jc w:val="center"/>
            </w:pPr>
            <w:r>
              <w:rPr>
                <w:sz w:val="24"/>
              </w:rPr>
              <w:t xml:space="preserve">8,592</w:t>
            </w:r>
          </w:p>
        </w:tc>
        <w:tc>
          <w:tcPr>
            <w:tcW w:w="1134" w:type="dxa"/>
          </w:tcPr>
          <w:p>
            <w:pPr>
              <w:pStyle w:val="0"/>
              <w:jc w:val="center"/>
            </w:pPr>
            <w:r>
              <w:rPr>
                <w:sz w:val="24"/>
              </w:rPr>
              <w:t xml:space="preserve">2,911</w:t>
            </w:r>
          </w:p>
        </w:tc>
        <w:tc>
          <w:tcPr>
            <w:tcW w:w="1134" w:type="dxa"/>
          </w:tcPr>
          <w:p>
            <w:pPr>
              <w:pStyle w:val="0"/>
              <w:jc w:val="center"/>
            </w:pPr>
            <w:r>
              <w:rPr>
                <w:sz w:val="24"/>
              </w:rPr>
              <w:t xml:space="preserve">0,380</w:t>
            </w:r>
          </w:p>
        </w:tc>
        <w:tc>
          <w:tcPr>
            <w:tcW w:w="1134" w:type="dxa"/>
          </w:tcPr>
          <w:p>
            <w:pPr>
              <w:pStyle w:val="0"/>
              <w:jc w:val="center"/>
            </w:pPr>
            <w:r>
              <w:rPr>
                <w:sz w:val="24"/>
              </w:rPr>
              <w:t xml:space="preserve">-</w:t>
            </w:r>
          </w:p>
        </w:tc>
      </w:tr>
      <w:tr>
        <w:tc>
          <w:tcPr>
            <w:tcW w:w="4139" w:type="dxa"/>
          </w:tcPr>
          <w:p>
            <w:pPr>
              <w:pStyle w:val="0"/>
            </w:pPr>
            <w:r>
              <w:rPr>
                <w:sz w:val="24"/>
              </w:rPr>
              <w:t xml:space="preserve">Неонатология</w:t>
            </w:r>
          </w:p>
        </w:tc>
        <w:tc>
          <w:tcPr>
            <w:tcW w:w="1134" w:type="dxa"/>
          </w:tcPr>
          <w:p>
            <w:pPr>
              <w:pStyle w:val="0"/>
              <w:jc w:val="center"/>
            </w:pPr>
            <w:r>
              <w:rPr>
                <w:sz w:val="24"/>
              </w:rPr>
              <w:t xml:space="preserve">1,997</w:t>
            </w:r>
          </w:p>
        </w:tc>
        <w:tc>
          <w:tcPr>
            <w:tcW w:w="1125" w:type="dxa"/>
          </w:tcPr>
          <w:p>
            <w:pPr>
              <w:pStyle w:val="0"/>
              <w:jc w:val="center"/>
            </w:pPr>
            <w:r>
              <w:rPr>
                <w:sz w:val="24"/>
              </w:rPr>
              <w:t xml:space="preserve">0,000</w:t>
            </w:r>
          </w:p>
        </w:tc>
        <w:tc>
          <w:tcPr>
            <w:tcW w:w="1134" w:type="dxa"/>
          </w:tcPr>
          <w:p>
            <w:pPr>
              <w:pStyle w:val="0"/>
              <w:jc w:val="center"/>
            </w:pPr>
            <w:r>
              <w:rPr>
                <w:sz w:val="24"/>
              </w:rPr>
              <w:t xml:space="preserve">1,997</w:t>
            </w:r>
          </w:p>
        </w:tc>
        <w:tc>
          <w:tcPr>
            <w:tcW w:w="1531" w:type="dxa"/>
          </w:tcPr>
          <w:p>
            <w:pPr>
              <w:pStyle w:val="0"/>
              <w:jc w:val="center"/>
            </w:pPr>
            <w:r>
              <w:rPr>
                <w:sz w:val="24"/>
              </w:rPr>
              <w:t xml:space="preserve">12,1</w:t>
            </w:r>
          </w:p>
        </w:tc>
        <w:tc>
          <w:tcPr>
            <w:tcW w:w="1134" w:type="dxa"/>
          </w:tcPr>
          <w:p>
            <w:pPr>
              <w:pStyle w:val="0"/>
              <w:jc w:val="center"/>
            </w:pPr>
            <w:r>
              <w:rPr>
                <w:sz w:val="24"/>
              </w:rPr>
              <w:t xml:space="preserve">24,164</w:t>
            </w:r>
          </w:p>
        </w:tc>
        <w:tc>
          <w:tcPr>
            <w:tcW w:w="1108" w:type="dxa"/>
          </w:tcPr>
          <w:p>
            <w:pPr>
              <w:pStyle w:val="0"/>
              <w:jc w:val="center"/>
            </w:pPr>
            <w:r>
              <w:rPr>
                <w:sz w:val="24"/>
              </w:rPr>
              <w:t xml:space="preserve">0,000</w:t>
            </w:r>
          </w:p>
        </w:tc>
        <w:tc>
          <w:tcPr>
            <w:tcW w:w="1134" w:type="dxa"/>
          </w:tcPr>
          <w:p>
            <w:pPr>
              <w:pStyle w:val="0"/>
              <w:jc w:val="center"/>
            </w:pPr>
            <w:r>
              <w:rPr>
                <w:sz w:val="24"/>
              </w:rPr>
              <w:t xml:space="preserve">24,164</w:t>
            </w:r>
          </w:p>
        </w:tc>
        <w:tc>
          <w:tcPr>
            <w:tcW w:w="1134" w:type="dxa"/>
          </w:tcPr>
          <w:p>
            <w:pPr>
              <w:pStyle w:val="0"/>
              <w:jc w:val="center"/>
            </w:pPr>
            <w:r>
              <w:rPr>
                <w:sz w:val="24"/>
              </w:rPr>
              <w:t xml:space="preserve">0,777</w:t>
            </w:r>
          </w:p>
        </w:tc>
        <w:tc>
          <w:tcPr>
            <w:tcW w:w="1134" w:type="dxa"/>
          </w:tcPr>
          <w:p>
            <w:pPr>
              <w:pStyle w:val="0"/>
              <w:jc w:val="center"/>
            </w:pPr>
            <w:r>
              <w:rPr>
                <w:sz w:val="24"/>
              </w:rPr>
              <w:t xml:space="preserve">0,700</w:t>
            </w:r>
          </w:p>
        </w:tc>
        <w:tc>
          <w:tcPr>
            <w:tcW w:w="1134" w:type="dxa"/>
          </w:tcPr>
          <w:p>
            <w:pPr>
              <w:pStyle w:val="0"/>
              <w:jc w:val="center"/>
            </w:pPr>
            <w:r>
              <w:rPr>
                <w:sz w:val="24"/>
              </w:rPr>
              <w:t xml:space="preserve">0,520</w:t>
            </w:r>
          </w:p>
        </w:tc>
      </w:tr>
      <w:tr>
        <w:tc>
          <w:tcPr>
            <w:tcW w:w="4139" w:type="dxa"/>
          </w:tcPr>
          <w:p>
            <w:pPr>
              <w:pStyle w:val="0"/>
            </w:pPr>
            <w:r>
              <w:rPr>
                <w:sz w:val="24"/>
              </w:rPr>
              <w:t xml:space="preserve">Нефрология</w:t>
            </w:r>
          </w:p>
        </w:tc>
        <w:tc>
          <w:tcPr>
            <w:tcW w:w="1134" w:type="dxa"/>
          </w:tcPr>
          <w:p>
            <w:pPr>
              <w:pStyle w:val="0"/>
              <w:jc w:val="center"/>
            </w:pPr>
            <w:r>
              <w:rPr>
                <w:sz w:val="24"/>
              </w:rPr>
              <w:t xml:space="preserve">1,100</w:t>
            </w:r>
          </w:p>
        </w:tc>
        <w:tc>
          <w:tcPr>
            <w:tcW w:w="1125" w:type="dxa"/>
          </w:tcPr>
          <w:p>
            <w:pPr>
              <w:pStyle w:val="0"/>
              <w:jc w:val="center"/>
            </w:pPr>
            <w:r>
              <w:rPr>
                <w:sz w:val="24"/>
              </w:rPr>
              <w:t xml:space="preserve">0,698</w:t>
            </w:r>
          </w:p>
        </w:tc>
        <w:tc>
          <w:tcPr>
            <w:tcW w:w="1134" w:type="dxa"/>
          </w:tcPr>
          <w:p>
            <w:pPr>
              <w:pStyle w:val="0"/>
              <w:jc w:val="center"/>
            </w:pPr>
            <w:r>
              <w:rPr>
                <w:sz w:val="24"/>
              </w:rPr>
              <w:t xml:space="preserve">0,402</w:t>
            </w:r>
          </w:p>
        </w:tc>
        <w:tc>
          <w:tcPr>
            <w:tcW w:w="1531" w:type="dxa"/>
          </w:tcPr>
          <w:p>
            <w:pPr>
              <w:pStyle w:val="0"/>
              <w:jc w:val="center"/>
            </w:pPr>
            <w:r>
              <w:rPr>
                <w:sz w:val="24"/>
              </w:rPr>
              <w:t xml:space="preserve">11,5</w:t>
            </w:r>
          </w:p>
        </w:tc>
        <w:tc>
          <w:tcPr>
            <w:tcW w:w="1134" w:type="dxa"/>
          </w:tcPr>
          <w:p>
            <w:pPr>
              <w:pStyle w:val="0"/>
              <w:jc w:val="center"/>
            </w:pPr>
            <w:r>
              <w:rPr>
                <w:sz w:val="24"/>
              </w:rPr>
              <w:t xml:space="preserve">12,650</w:t>
            </w:r>
          </w:p>
        </w:tc>
        <w:tc>
          <w:tcPr>
            <w:tcW w:w="1108" w:type="dxa"/>
          </w:tcPr>
          <w:p>
            <w:pPr>
              <w:pStyle w:val="0"/>
              <w:jc w:val="center"/>
            </w:pPr>
            <w:r>
              <w:rPr>
                <w:sz w:val="24"/>
              </w:rPr>
              <w:t xml:space="preserve">8,026</w:t>
            </w:r>
          </w:p>
        </w:tc>
        <w:tc>
          <w:tcPr>
            <w:tcW w:w="1134" w:type="dxa"/>
          </w:tcPr>
          <w:p>
            <w:pPr>
              <w:pStyle w:val="0"/>
              <w:jc w:val="center"/>
            </w:pPr>
            <w:r>
              <w:rPr>
                <w:sz w:val="24"/>
              </w:rPr>
              <w:t xml:space="preserve">4,624</w:t>
            </w:r>
          </w:p>
        </w:tc>
        <w:tc>
          <w:tcPr>
            <w:tcW w:w="1134" w:type="dxa"/>
          </w:tcPr>
          <w:p>
            <w:pPr>
              <w:pStyle w:val="0"/>
              <w:jc w:val="center"/>
            </w:pPr>
            <w:r>
              <w:rPr>
                <w:sz w:val="24"/>
              </w:rPr>
              <w:t xml:space="preserve">1,100</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Онкология, радиология, радиотерапия</w:t>
            </w:r>
          </w:p>
        </w:tc>
        <w:tc>
          <w:tcPr>
            <w:tcW w:w="1134" w:type="dxa"/>
          </w:tcPr>
          <w:p>
            <w:pPr>
              <w:pStyle w:val="0"/>
              <w:jc w:val="center"/>
            </w:pPr>
            <w:r>
              <w:rPr>
                <w:sz w:val="24"/>
              </w:rPr>
              <w:t xml:space="preserve">10,265</w:t>
            </w:r>
          </w:p>
        </w:tc>
        <w:tc>
          <w:tcPr>
            <w:tcW w:w="1125" w:type="dxa"/>
          </w:tcPr>
          <w:p>
            <w:pPr>
              <w:pStyle w:val="0"/>
              <w:jc w:val="center"/>
            </w:pPr>
            <w:r>
              <w:rPr>
                <w:sz w:val="24"/>
              </w:rPr>
              <w:t xml:space="preserve">9,795</w:t>
            </w:r>
          </w:p>
        </w:tc>
        <w:tc>
          <w:tcPr>
            <w:tcW w:w="1134" w:type="dxa"/>
          </w:tcPr>
          <w:p>
            <w:pPr>
              <w:pStyle w:val="0"/>
              <w:jc w:val="center"/>
            </w:pPr>
            <w:r>
              <w:rPr>
                <w:sz w:val="24"/>
              </w:rPr>
              <w:t xml:space="preserve">0,470</w:t>
            </w:r>
          </w:p>
        </w:tc>
        <w:tc>
          <w:tcPr>
            <w:tcW w:w="1531" w:type="dxa"/>
          </w:tcPr>
          <w:p>
            <w:pPr>
              <w:pStyle w:val="0"/>
              <w:jc w:val="center"/>
            </w:pPr>
            <w:r>
              <w:rPr>
                <w:sz w:val="24"/>
              </w:rPr>
              <w:t xml:space="preserve">10,8</w:t>
            </w:r>
          </w:p>
        </w:tc>
        <w:tc>
          <w:tcPr>
            <w:tcW w:w="1134" w:type="dxa"/>
          </w:tcPr>
          <w:p>
            <w:pPr>
              <w:pStyle w:val="0"/>
              <w:jc w:val="center"/>
            </w:pPr>
            <w:r>
              <w:rPr>
                <w:sz w:val="24"/>
              </w:rPr>
              <w:t xml:space="preserve">110,862</w:t>
            </w:r>
          </w:p>
        </w:tc>
        <w:tc>
          <w:tcPr>
            <w:tcW w:w="1108" w:type="dxa"/>
          </w:tcPr>
          <w:p>
            <w:pPr>
              <w:pStyle w:val="0"/>
              <w:jc w:val="center"/>
            </w:pPr>
            <w:r>
              <w:rPr>
                <w:sz w:val="24"/>
              </w:rPr>
              <w:t xml:space="preserve">105,762</w:t>
            </w:r>
          </w:p>
        </w:tc>
        <w:tc>
          <w:tcPr>
            <w:tcW w:w="1134" w:type="dxa"/>
          </w:tcPr>
          <w:p>
            <w:pPr>
              <w:pStyle w:val="0"/>
              <w:jc w:val="center"/>
            </w:pPr>
            <w:r>
              <w:rPr>
                <w:sz w:val="24"/>
              </w:rPr>
              <w:t xml:space="preserve">5,100</w:t>
            </w:r>
          </w:p>
        </w:tc>
        <w:tc>
          <w:tcPr>
            <w:tcW w:w="1134" w:type="dxa"/>
          </w:tcPr>
          <w:p>
            <w:pPr>
              <w:pStyle w:val="0"/>
              <w:jc w:val="center"/>
            </w:pPr>
            <w:r>
              <w:rPr>
                <w:sz w:val="24"/>
              </w:rPr>
              <w:t xml:space="preserve">9,705</w:t>
            </w:r>
          </w:p>
        </w:tc>
        <w:tc>
          <w:tcPr>
            <w:tcW w:w="1134" w:type="dxa"/>
          </w:tcPr>
          <w:p>
            <w:pPr>
              <w:pStyle w:val="0"/>
              <w:jc w:val="center"/>
            </w:pPr>
            <w:r>
              <w:rPr>
                <w:sz w:val="24"/>
              </w:rPr>
              <w:t xml:space="preserve">0,560</w:t>
            </w:r>
          </w:p>
        </w:tc>
        <w:tc>
          <w:tcPr>
            <w:tcW w:w="1134" w:type="dxa"/>
          </w:tcPr>
          <w:p>
            <w:pPr>
              <w:pStyle w:val="0"/>
              <w:jc w:val="center"/>
            </w:pPr>
            <w:r>
              <w:rPr>
                <w:sz w:val="24"/>
              </w:rPr>
              <w:t xml:space="preserve">-</w:t>
            </w:r>
          </w:p>
        </w:tc>
      </w:tr>
      <w:tr>
        <w:tc>
          <w:tcPr>
            <w:tcW w:w="4139" w:type="dxa"/>
          </w:tcPr>
          <w:p>
            <w:pPr>
              <w:pStyle w:val="0"/>
            </w:pPr>
            <w:r>
              <w:rPr>
                <w:sz w:val="24"/>
              </w:rPr>
              <w:t xml:space="preserve">Оториноларингология</w:t>
            </w:r>
          </w:p>
        </w:tc>
        <w:tc>
          <w:tcPr>
            <w:tcW w:w="1134" w:type="dxa"/>
          </w:tcPr>
          <w:p>
            <w:pPr>
              <w:pStyle w:val="0"/>
              <w:jc w:val="center"/>
            </w:pPr>
            <w:r>
              <w:rPr>
                <w:sz w:val="24"/>
              </w:rPr>
              <w:t xml:space="preserve">4,138</w:t>
            </w:r>
          </w:p>
        </w:tc>
        <w:tc>
          <w:tcPr>
            <w:tcW w:w="1125" w:type="dxa"/>
          </w:tcPr>
          <w:p>
            <w:pPr>
              <w:pStyle w:val="0"/>
              <w:jc w:val="center"/>
            </w:pPr>
            <w:r>
              <w:rPr>
                <w:sz w:val="24"/>
              </w:rPr>
              <w:t xml:space="preserve">2,598</w:t>
            </w:r>
          </w:p>
        </w:tc>
        <w:tc>
          <w:tcPr>
            <w:tcW w:w="1134" w:type="dxa"/>
          </w:tcPr>
          <w:p>
            <w:pPr>
              <w:pStyle w:val="0"/>
              <w:jc w:val="center"/>
            </w:pPr>
            <w:r>
              <w:rPr>
                <w:sz w:val="24"/>
              </w:rPr>
              <w:t xml:space="preserve">1,540</w:t>
            </w:r>
          </w:p>
        </w:tc>
        <w:tc>
          <w:tcPr>
            <w:tcW w:w="1531" w:type="dxa"/>
          </w:tcPr>
          <w:p>
            <w:pPr>
              <w:pStyle w:val="0"/>
              <w:jc w:val="center"/>
            </w:pPr>
            <w:r>
              <w:rPr>
                <w:sz w:val="24"/>
              </w:rPr>
              <w:t xml:space="preserve">7,6</w:t>
            </w:r>
          </w:p>
        </w:tc>
        <w:tc>
          <w:tcPr>
            <w:tcW w:w="1134" w:type="dxa"/>
          </w:tcPr>
          <w:p>
            <w:pPr>
              <w:pStyle w:val="0"/>
              <w:jc w:val="center"/>
            </w:pPr>
            <w:r>
              <w:rPr>
                <w:sz w:val="24"/>
              </w:rPr>
              <w:t xml:space="preserve">31,449</w:t>
            </w:r>
          </w:p>
        </w:tc>
        <w:tc>
          <w:tcPr>
            <w:tcW w:w="1108" w:type="dxa"/>
          </w:tcPr>
          <w:p>
            <w:pPr>
              <w:pStyle w:val="0"/>
              <w:jc w:val="center"/>
            </w:pPr>
            <w:r>
              <w:rPr>
                <w:sz w:val="24"/>
              </w:rPr>
              <w:t xml:space="preserve">19,770</w:t>
            </w:r>
          </w:p>
        </w:tc>
        <w:tc>
          <w:tcPr>
            <w:tcW w:w="1134" w:type="dxa"/>
          </w:tcPr>
          <w:p>
            <w:pPr>
              <w:pStyle w:val="0"/>
              <w:jc w:val="center"/>
            </w:pPr>
            <w:r>
              <w:rPr>
                <w:sz w:val="24"/>
              </w:rPr>
              <w:t xml:space="preserve">11,679</w:t>
            </w:r>
          </w:p>
        </w:tc>
        <w:tc>
          <w:tcPr>
            <w:tcW w:w="1134" w:type="dxa"/>
          </w:tcPr>
          <w:p>
            <w:pPr>
              <w:pStyle w:val="0"/>
              <w:jc w:val="center"/>
            </w:pPr>
            <w:r>
              <w:rPr>
                <w:sz w:val="24"/>
              </w:rPr>
              <w:t xml:space="preserve">2,678</w:t>
            </w:r>
          </w:p>
        </w:tc>
        <w:tc>
          <w:tcPr>
            <w:tcW w:w="1134" w:type="dxa"/>
          </w:tcPr>
          <w:p>
            <w:pPr>
              <w:pStyle w:val="0"/>
              <w:jc w:val="center"/>
            </w:pPr>
            <w:r>
              <w:rPr>
                <w:sz w:val="24"/>
              </w:rPr>
              <w:t xml:space="preserve">1,460</w:t>
            </w:r>
          </w:p>
        </w:tc>
        <w:tc>
          <w:tcPr>
            <w:tcW w:w="1134" w:type="dxa"/>
          </w:tcPr>
          <w:p>
            <w:pPr>
              <w:pStyle w:val="0"/>
              <w:jc w:val="center"/>
            </w:pPr>
            <w:r>
              <w:rPr>
                <w:sz w:val="24"/>
              </w:rPr>
              <w:t xml:space="preserve">-</w:t>
            </w:r>
          </w:p>
        </w:tc>
      </w:tr>
      <w:tr>
        <w:tc>
          <w:tcPr>
            <w:tcW w:w="4139" w:type="dxa"/>
          </w:tcPr>
          <w:p>
            <w:pPr>
              <w:pStyle w:val="0"/>
            </w:pPr>
            <w:r>
              <w:rPr>
                <w:sz w:val="24"/>
              </w:rPr>
              <w:t xml:space="preserve">Офтальмология</w:t>
            </w:r>
          </w:p>
        </w:tc>
        <w:tc>
          <w:tcPr>
            <w:tcW w:w="1134" w:type="dxa"/>
          </w:tcPr>
          <w:p>
            <w:pPr>
              <w:pStyle w:val="0"/>
              <w:jc w:val="center"/>
            </w:pPr>
            <w:r>
              <w:rPr>
                <w:sz w:val="24"/>
              </w:rPr>
              <w:t xml:space="preserve">5,515</w:t>
            </w:r>
          </w:p>
        </w:tc>
        <w:tc>
          <w:tcPr>
            <w:tcW w:w="1125" w:type="dxa"/>
          </w:tcPr>
          <w:p>
            <w:pPr>
              <w:pStyle w:val="0"/>
              <w:jc w:val="center"/>
            </w:pPr>
            <w:r>
              <w:rPr>
                <w:sz w:val="24"/>
              </w:rPr>
              <w:t xml:space="preserve">4,195</w:t>
            </w:r>
          </w:p>
        </w:tc>
        <w:tc>
          <w:tcPr>
            <w:tcW w:w="1134" w:type="dxa"/>
          </w:tcPr>
          <w:p>
            <w:pPr>
              <w:pStyle w:val="0"/>
              <w:jc w:val="center"/>
            </w:pPr>
            <w:r>
              <w:rPr>
                <w:sz w:val="24"/>
              </w:rPr>
              <w:t xml:space="preserve">1,320</w:t>
            </w:r>
          </w:p>
        </w:tc>
        <w:tc>
          <w:tcPr>
            <w:tcW w:w="1531" w:type="dxa"/>
          </w:tcPr>
          <w:p>
            <w:pPr>
              <w:pStyle w:val="0"/>
              <w:jc w:val="center"/>
            </w:pPr>
            <w:r>
              <w:rPr>
                <w:sz w:val="24"/>
              </w:rPr>
              <w:t xml:space="preserve">6,0</w:t>
            </w:r>
          </w:p>
        </w:tc>
        <w:tc>
          <w:tcPr>
            <w:tcW w:w="1134" w:type="dxa"/>
          </w:tcPr>
          <w:p>
            <w:pPr>
              <w:pStyle w:val="0"/>
              <w:jc w:val="center"/>
            </w:pPr>
            <w:r>
              <w:rPr>
                <w:sz w:val="24"/>
              </w:rPr>
              <w:t xml:space="preserve">33,088</w:t>
            </w:r>
          </w:p>
        </w:tc>
        <w:tc>
          <w:tcPr>
            <w:tcW w:w="1108" w:type="dxa"/>
          </w:tcPr>
          <w:p>
            <w:pPr>
              <w:pStyle w:val="0"/>
              <w:jc w:val="center"/>
            </w:pPr>
            <w:r>
              <w:rPr>
                <w:sz w:val="24"/>
              </w:rPr>
              <w:t xml:space="preserve">25,147</w:t>
            </w:r>
          </w:p>
        </w:tc>
        <w:tc>
          <w:tcPr>
            <w:tcW w:w="1134" w:type="dxa"/>
          </w:tcPr>
          <w:p>
            <w:pPr>
              <w:pStyle w:val="0"/>
              <w:jc w:val="center"/>
            </w:pPr>
            <w:r>
              <w:rPr>
                <w:sz w:val="24"/>
              </w:rPr>
              <w:t xml:space="preserve">7,941</w:t>
            </w:r>
          </w:p>
        </w:tc>
        <w:tc>
          <w:tcPr>
            <w:tcW w:w="1134" w:type="dxa"/>
          </w:tcPr>
          <w:p>
            <w:pPr>
              <w:pStyle w:val="0"/>
              <w:jc w:val="center"/>
            </w:pPr>
            <w:r>
              <w:rPr>
                <w:sz w:val="24"/>
              </w:rPr>
              <w:t xml:space="preserve">3,775</w:t>
            </w:r>
          </w:p>
        </w:tc>
        <w:tc>
          <w:tcPr>
            <w:tcW w:w="1134" w:type="dxa"/>
          </w:tcPr>
          <w:p>
            <w:pPr>
              <w:pStyle w:val="0"/>
              <w:jc w:val="center"/>
            </w:pPr>
            <w:r>
              <w:rPr>
                <w:sz w:val="24"/>
              </w:rPr>
              <w:t xml:space="preserve">1,340</w:t>
            </w:r>
          </w:p>
        </w:tc>
        <w:tc>
          <w:tcPr>
            <w:tcW w:w="1134" w:type="dxa"/>
          </w:tcPr>
          <w:p>
            <w:pPr>
              <w:pStyle w:val="0"/>
              <w:jc w:val="center"/>
            </w:pPr>
            <w:r>
              <w:rPr>
                <w:sz w:val="24"/>
              </w:rPr>
              <w:t xml:space="preserve">0,400</w:t>
            </w:r>
          </w:p>
        </w:tc>
      </w:tr>
      <w:tr>
        <w:tc>
          <w:tcPr>
            <w:tcW w:w="4139" w:type="dxa"/>
          </w:tcPr>
          <w:p>
            <w:pPr>
              <w:pStyle w:val="0"/>
            </w:pPr>
            <w:r>
              <w:rPr>
                <w:sz w:val="24"/>
              </w:rPr>
              <w:t xml:space="preserve">Педиатрия</w:t>
            </w:r>
          </w:p>
        </w:tc>
        <w:tc>
          <w:tcPr>
            <w:tcW w:w="1134" w:type="dxa"/>
          </w:tcPr>
          <w:p>
            <w:pPr>
              <w:pStyle w:val="0"/>
              <w:jc w:val="center"/>
            </w:pPr>
            <w:r>
              <w:rPr>
                <w:sz w:val="24"/>
              </w:rPr>
              <w:t xml:space="preserve">7,200</w:t>
            </w:r>
          </w:p>
        </w:tc>
        <w:tc>
          <w:tcPr>
            <w:tcW w:w="1125" w:type="dxa"/>
          </w:tcPr>
          <w:p>
            <w:pPr>
              <w:pStyle w:val="0"/>
              <w:jc w:val="center"/>
            </w:pPr>
            <w:r>
              <w:rPr>
                <w:sz w:val="24"/>
              </w:rPr>
              <w:t xml:space="preserve">-</w:t>
            </w:r>
          </w:p>
        </w:tc>
        <w:tc>
          <w:tcPr>
            <w:tcW w:w="1134" w:type="dxa"/>
          </w:tcPr>
          <w:p>
            <w:pPr>
              <w:pStyle w:val="0"/>
              <w:jc w:val="center"/>
            </w:pPr>
            <w:r>
              <w:rPr>
                <w:sz w:val="24"/>
              </w:rPr>
              <w:t xml:space="preserve">7,200</w:t>
            </w:r>
          </w:p>
        </w:tc>
        <w:tc>
          <w:tcPr>
            <w:tcW w:w="1531" w:type="dxa"/>
          </w:tcPr>
          <w:p>
            <w:pPr>
              <w:pStyle w:val="0"/>
              <w:jc w:val="center"/>
            </w:pPr>
            <w:r>
              <w:rPr>
                <w:sz w:val="24"/>
              </w:rPr>
              <w:t xml:space="preserve">8,6</w:t>
            </w:r>
          </w:p>
        </w:tc>
        <w:tc>
          <w:tcPr>
            <w:tcW w:w="1134" w:type="dxa"/>
          </w:tcPr>
          <w:p>
            <w:pPr>
              <w:pStyle w:val="0"/>
              <w:jc w:val="center"/>
            </w:pPr>
            <w:r>
              <w:rPr>
                <w:sz w:val="24"/>
              </w:rPr>
              <w:t xml:space="preserve">61,920</w:t>
            </w:r>
          </w:p>
        </w:tc>
        <w:tc>
          <w:tcPr>
            <w:tcW w:w="1108" w:type="dxa"/>
          </w:tcPr>
          <w:p>
            <w:pPr>
              <w:pStyle w:val="0"/>
              <w:jc w:val="center"/>
            </w:pPr>
            <w:r>
              <w:rPr>
                <w:sz w:val="24"/>
              </w:rPr>
              <w:t xml:space="preserve">-</w:t>
            </w:r>
          </w:p>
        </w:tc>
        <w:tc>
          <w:tcPr>
            <w:tcW w:w="1134" w:type="dxa"/>
          </w:tcPr>
          <w:p>
            <w:pPr>
              <w:pStyle w:val="0"/>
              <w:jc w:val="center"/>
            </w:pPr>
            <w:r>
              <w:rPr>
                <w:sz w:val="24"/>
              </w:rPr>
              <w:t xml:space="preserve">61,920</w:t>
            </w:r>
          </w:p>
        </w:tc>
        <w:tc>
          <w:tcPr>
            <w:tcW w:w="1134" w:type="dxa"/>
          </w:tcPr>
          <w:p>
            <w:pPr>
              <w:pStyle w:val="0"/>
              <w:jc w:val="center"/>
            </w:pPr>
            <w:r>
              <w:rPr>
                <w:sz w:val="24"/>
              </w:rPr>
              <w:t xml:space="preserve">2,530</w:t>
            </w:r>
          </w:p>
        </w:tc>
        <w:tc>
          <w:tcPr>
            <w:tcW w:w="1134" w:type="dxa"/>
          </w:tcPr>
          <w:p>
            <w:pPr>
              <w:pStyle w:val="0"/>
              <w:jc w:val="center"/>
            </w:pPr>
            <w:r>
              <w:rPr>
                <w:sz w:val="24"/>
              </w:rPr>
              <w:t xml:space="preserve">2,160</w:t>
            </w:r>
          </w:p>
        </w:tc>
        <w:tc>
          <w:tcPr>
            <w:tcW w:w="1134" w:type="dxa"/>
          </w:tcPr>
          <w:p>
            <w:pPr>
              <w:pStyle w:val="0"/>
              <w:jc w:val="center"/>
            </w:pPr>
            <w:r>
              <w:rPr>
                <w:sz w:val="24"/>
              </w:rPr>
              <w:t xml:space="preserve">2,510</w:t>
            </w:r>
          </w:p>
        </w:tc>
      </w:tr>
      <w:tr>
        <w:tc>
          <w:tcPr>
            <w:tcW w:w="4139" w:type="dxa"/>
          </w:tcPr>
          <w:p>
            <w:pPr>
              <w:pStyle w:val="0"/>
            </w:pPr>
            <w:r>
              <w:rPr>
                <w:sz w:val="24"/>
              </w:rPr>
              <w:t xml:space="preserve">Пульмонология</w:t>
            </w:r>
          </w:p>
        </w:tc>
        <w:tc>
          <w:tcPr>
            <w:tcW w:w="1134" w:type="dxa"/>
          </w:tcPr>
          <w:p>
            <w:pPr>
              <w:pStyle w:val="0"/>
              <w:jc w:val="center"/>
            </w:pPr>
            <w:r>
              <w:rPr>
                <w:sz w:val="24"/>
              </w:rPr>
              <w:t xml:space="preserve">3,725</w:t>
            </w:r>
          </w:p>
        </w:tc>
        <w:tc>
          <w:tcPr>
            <w:tcW w:w="1125" w:type="dxa"/>
          </w:tcPr>
          <w:p>
            <w:pPr>
              <w:pStyle w:val="0"/>
              <w:jc w:val="center"/>
            </w:pPr>
            <w:r>
              <w:rPr>
                <w:sz w:val="24"/>
              </w:rPr>
              <w:t xml:space="preserve">3,065</w:t>
            </w:r>
          </w:p>
        </w:tc>
        <w:tc>
          <w:tcPr>
            <w:tcW w:w="1134" w:type="dxa"/>
          </w:tcPr>
          <w:p>
            <w:pPr>
              <w:pStyle w:val="0"/>
              <w:jc w:val="center"/>
            </w:pPr>
            <w:r>
              <w:rPr>
                <w:sz w:val="24"/>
              </w:rPr>
              <w:t xml:space="preserve">0,660</w:t>
            </w:r>
          </w:p>
        </w:tc>
        <w:tc>
          <w:tcPr>
            <w:tcW w:w="1531" w:type="dxa"/>
          </w:tcPr>
          <w:p>
            <w:pPr>
              <w:pStyle w:val="0"/>
              <w:jc w:val="center"/>
            </w:pPr>
            <w:r>
              <w:rPr>
                <w:sz w:val="24"/>
              </w:rPr>
              <w:t xml:space="preserve">11,3</w:t>
            </w:r>
          </w:p>
        </w:tc>
        <w:tc>
          <w:tcPr>
            <w:tcW w:w="1134" w:type="dxa"/>
          </w:tcPr>
          <w:p>
            <w:pPr>
              <w:pStyle w:val="0"/>
              <w:jc w:val="center"/>
            </w:pPr>
            <w:r>
              <w:rPr>
                <w:sz w:val="24"/>
              </w:rPr>
              <w:t xml:space="preserve">42,090</w:t>
            </w:r>
          </w:p>
        </w:tc>
        <w:tc>
          <w:tcPr>
            <w:tcW w:w="1108" w:type="dxa"/>
          </w:tcPr>
          <w:p>
            <w:pPr>
              <w:pStyle w:val="0"/>
              <w:jc w:val="center"/>
            </w:pPr>
            <w:r>
              <w:rPr>
                <w:sz w:val="24"/>
              </w:rPr>
              <w:t xml:space="preserve">34,682</w:t>
            </w:r>
          </w:p>
        </w:tc>
        <w:tc>
          <w:tcPr>
            <w:tcW w:w="1134" w:type="dxa"/>
          </w:tcPr>
          <w:p>
            <w:pPr>
              <w:pStyle w:val="0"/>
              <w:jc w:val="center"/>
            </w:pPr>
            <w:r>
              <w:rPr>
                <w:sz w:val="24"/>
              </w:rPr>
              <w:t xml:space="preserve">7,408</w:t>
            </w:r>
          </w:p>
        </w:tc>
        <w:tc>
          <w:tcPr>
            <w:tcW w:w="1134" w:type="dxa"/>
          </w:tcPr>
          <w:p>
            <w:pPr>
              <w:pStyle w:val="0"/>
              <w:jc w:val="center"/>
            </w:pPr>
            <w:r>
              <w:rPr>
                <w:sz w:val="24"/>
              </w:rPr>
              <w:t xml:space="preserve">2,725</w:t>
            </w:r>
          </w:p>
        </w:tc>
        <w:tc>
          <w:tcPr>
            <w:tcW w:w="1134" w:type="dxa"/>
          </w:tcPr>
          <w:p>
            <w:pPr>
              <w:pStyle w:val="0"/>
              <w:jc w:val="center"/>
            </w:pPr>
            <w:r>
              <w:rPr>
                <w:sz w:val="24"/>
              </w:rPr>
              <w:t xml:space="preserve">1,000</w:t>
            </w:r>
          </w:p>
        </w:tc>
        <w:tc>
          <w:tcPr>
            <w:tcW w:w="1134" w:type="dxa"/>
          </w:tcPr>
          <w:p>
            <w:pPr>
              <w:pStyle w:val="0"/>
              <w:jc w:val="center"/>
            </w:pPr>
            <w:r>
              <w:rPr>
                <w:sz w:val="24"/>
              </w:rPr>
              <w:t xml:space="preserve">-</w:t>
            </w:r>
          </w:p>
        </w:tc>
      </w:tr>
      <w:tr>
        <w:tc>
          <w:tcPr>
            <w:tcW w:w="4139" w:type="dxa"/>
          </w:tcPr>
          <w:p>
            <w:pPr>
              <w:pStyle w:val="0"/>
            </w:pPr>
            <w:r>
              <w:rPr>
                <w:sz w:val="24"/>
              </w:rPr>
              <w:t xml:space="preserve">Ревматология</w:t>
            </w:r>
          </w:p>
        </w:tc>
        <w:tc>
          <w:tcPr>
            <w:tcW w:w="1134" w:type="dxa"/>
          </w:tcPr>
          <w:p>
            <w:pPr>
              <w:pStyle w:val="0"/>
              <w:jc w:val="center"/>
            </w:pPr>
            <w:r>
              <w:rPr>
                <w:sz w:val="24"/>
              </w:rPr>
              <w:t xml:space="preserve">1,328</w:t>
            </w:r>
          </w:p>
        </w:tc>
        <w:tc>
          <w:tcPr>
            <w:tcW w:w="1125" w:type="dxa"/>
          </w:tcPr>
          <w:p>
            <w:pPr>
              <w:pStyle w:val="0"/>
              <w:jc w:val="center"/>
            </w:pPr>
            <w:r>
              <w:rPr>
                <w:sz w:val="24"/>
              </w:rPr>
              <w:t xml:space="preserve">0,968</w:t>
            </w:r>
          </w:p>
        </w:tc>
        <w:tc>
          <w:tcPr>
            <w:tcW w:w="1134" w:type="dxa"/>
          </w:tcPr>
          <w:p>
            <w:pPr>
              <w:pStyle w:val="0"/>
              <w:jc w:val="center"/>
            </w:pPr>
            <w:r>
              <w:rPr>
                <w:sz w:val="24"/>
              </w:rPr>
              <w:t xml:space="preserve">0,360</w:t>
            </w:r>
          </w:p>
        </w:tc>
        <w:tc>
          <w:tcPr>
            <w:tcW w:w="1531" w:type="dxa"/>
          </w:tcPr>
          <w:p>
            <w:pPr>
              <w:pStyle w:val="0"/>
              <w:jc w:val="center"/>
            </w:pPr>
            <w:r>
              <w:rPr>
                <w:sz w:val="24"/>
              </w:rPr>
              <w:t xml:space="preserve">13,1</w:t>
            </w:r>
          </w:p>
        </w:tc>
        <w:tc>
          <w:tcPr>
            <w:tcW w:w="1134" w:type="dxa"/>
          </w:tcPr>
          <w:p>
            <w:pPr>
              <w:pStyle w:val="0"/>
              <w:jc w:val="center"/>
            </w:pPr>
            <w:r>
              <w:rPr>
                <w:sz w:val="24"/>
              </w:rPr>
              <w:t xml:space="preserve">17,393</w:t>
            </w:r>
          </w:p>
        </w:tc>
        <w:tc>
          <w:tcPr>
            <w:tcW w:w="1108" w:type="dxa"/>
          </w:tcPr>
          <w:p>
            <w:pPr>
              <w:pStyle w:val="0"/>
              <w:jc w:val="center"/>
            </w:pPr>
            <w:r>
              <w:rPr>
                <w:sz w:val="24"/>
              </w:rPr>
              <w:t xml:space="preserve">12,645</w:t>
            </w:r>
          </w:p>
        </w:tc>
        <w:tc>
          <w:tcPr>
            <w:tcW w:w="1134" w:type="dxa"/>
          </w:tcPr>
          <w:p>
            <w:pPr>
              <w:pStyle w:val="0"/>
              <w:jc w:val="center"/>
            </w:pPr>
            <w:r>
              <w:rPr>
                <w:sz w:val="24"/>
              </w:rPr>
              <w:t xml:space="preserve">4,748</w:t>
            </w:r>
          </w:p>
        </w:tc>
        <w:tc>
          <w:tcPr>
            <w:tcW w:w="1134" w:type="dxa"/>
          </w:tcPr>
          <w:p>
            <w:pPr>
              <w:pStyle w:val="0"/>
              <w:jc w:val="center"/>
            </w:pPr>
            <w:r>
              <w:rPr>
                <w:sz w:val="24"/>
              </w:rPr>
              <w:t xml:space="preserve">1,028</w:t>
            </w:r>
          </w:p>
        </w:tc>
        <w:tc>
          <w:tcPr>
            <w:tcW w:w="1134" w:type="dxa"/>
          </w:tcPr>
          <w:p>
            <w:pPr>
              <w:pStyle w:val="0"/>
              <w:jc w:val="center"/>
            </w:pPr>
            <w:r>
              <w:rPr>
                <w:sz w:val="24"/>
              </w:rPr>
              <w:t xml:space="preserve">0,300</w:t>
            </w:r>
          </w:p>
        </w:tc>
        <w:tc>
          <w:tcPr>
            <w:tcW w:w="1134" w:type="dxa"/>
          </w:tcPr>
          <w:p>
            <w:pPr>
              <w:pStyle w:val="0"/>
              <w:jc w:val="center"/>
            </w:pPr>
            <w:r>
              <w:rPr>
                <w:sz w:val="24"/>
              </w:rPr>
              <w:t xml:space="preserve">-</w:t>
            </w:r>
          </w:p>
        </w:tc>
      </w:tr>
      <w:tr>
        <w:tc>
          <w:tcPr>
            <w:tcW w:w="4139" w:type="dxa"/>
          </w:tcPr>
          <w:p>
            <w:pPr>
              <w:pStyle w:val="0"/>
            </w:pPr>
            <w:r>
              <w:rPr>
                <w:sz w:val="24"/>
              </w:rPr>
              <w:t xml:space="preserve">Сердечно-сосудистая хирургия (кардиохирургические койки)</w:t>
            </w:r>
          </w:p>
        </w:tc>
        <w:tc>
          <w:tcPr>
            <w:tcW w:w="1134" w:type="dxa"/>
          </w:tcPr>
          <w:p>
            <w:pPr>
              <w:pStyle w:val="0"/>
              <w:jc w:val="center"/>
            </w:pPr>
            <w:r>
              <w:rPr>
                <w:sz w:val="24"/>
              </w:rPr>
              <w:t xml:space="preserve">5,010</w:t>
            </w:r>
          </w:p>
        </w:tc>
        <w:tc>
          <w:tcPr>
            <w:tcW w:w="1125" w:type="dxa"/>
          </w:tcPr>
          <w:p>
            <w:pPr>
              <w:pStyle w:val="0"/>
              <w:jc w:val="center"/>
            </w:pPr>
            <w:r>
              <w:rPr>
                <w:sz w:val="24"/>
              </w:rPr>
              <w:t xml:space="preserve">1,750</w:t>
            </w:r>
          </w:p>
        </w:tc>
        <w:tc>
          <w:tcPr>
            <w:tcW w:w="1134" w:type="dxa"/>
          </w:tcPr>
          <w:p>
            <w:pPr>
              <w:pStyle w:val="0"/>
              <w:jc w:val="center"/>
            </w:pPr>
            <w:r>
              <w:rPr>
                <w:sz w:val="24"/>
              </w:rPr>
              <w:t xml:space="preserve">3,260</w:t>
            </w:r>
          </w:p>
        </w:tc>
        <w:tc>
          <w:tcPr>
            <w:tcW w:w="1531" w:type="dxa"/>
          </w:tcPr>
          <w:p>
            <w:pPr>
              <w:pStyle w:val="0"/>
              <w:jc w:val="center"/>
            </w:pPr>
            <w:r>
              <w:rPr>
                <w:sz w:val="24"/>
              </w:rPr>
              <w:t xml:space="preserve">9,7</w:t>
            </w:r>
          </w:p>
        </w:tc>
        <w:tc>
          <w:tcPr>
            <w:tcW w:w="1134" w:type="dxa"/>
          </w:tcPr>
          <w:p>
            <w:pPr>
              <w:pStyle w:val="0"/>
              <w:jc w:val="center"/>
            </w:pPr>
            <w:r>
              <w:rPr>
                <w:sz w:val="24"/>
              </w:rPr>
              <w:t xml:space="preserve">48,601</w:t>
            </w:r>
          </w:p>
        </w:tc>
        <w:tc>
          <w:tcPr>
            <w:tcW w:w="1108" w:type="dxa"/>
          </w:tcPr>
          <w:p>
            <w:pPr>
              <w:pStyle w:val="0"/>
              <w:jc w:val="center"/>
            </w:pPr>
            <w:r>
              <w:rPr>
                <w:sz w:val="24"/>
              </w:rPr>
              <w:t xml:space="preserve">17,010</w:t>
            </w:r>
          </w:p>
        </w:tc>
        <w:tc>
          <w:tcPr>
            <w:tcW w:w="1134" w:type="dxa"/>
          </w:tcPr>
          <w:p>
            <w:pPr>
              <w:pStyle w:val="0"/>
              <w:jc w:val="center"/>
            </w:pPr>
            <w:r>
              <w:rPr>
                <w:sz w:val="24"/>
              </w:rPr>
              <w:t xml:space="preserve">31,591</w:t>
            </w:r>
          </w:p>
        </w:tc>
        <w:tc>
          <w:tcPr>
            <w:tcW w:w="1134" w:type="dxa"/>
          </w:tcPr>
          <w:p>
            <w:pPr>
              <w:pStyle w:val="0"/>
              <w:jc w:val="center"/>
            </w:pPr>
            <w:r>
              <w:rPr>
                <w:sz w:val="24"/>
              </w:rPr>
              <w:t xml:space="preserve">5,010</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Сердечно-сосудистая хирургия (койки сосудистой хирургии)</w:t>
            </w:r>
          </w:p>
        </w:tc>
        <w:tc>
          <w:tcPr>
            <w:tcW w:w="1134" w:type="dxa"/>
          </w:tcPr>
          <w:p>
            <w:pPr>
              <w:pStyle w:val="0"/>
              <w:jc w:val="center"/>
            </w:pPr>
            <w:r>
              <w:rPr>
                <w:sz w:val="24"/>
              </w:rPr>
              <w:t xml:space="preserve">2,454</w:t>
            </w:r>
          </w:p>
        </w:tc>
        <w:tc>
          <w:tcPr>
            <w:tcW w:w="1125" w:type="dxa"/>
          </w:tcPr>
          <w:p>
            <w:pPr>
              <w:pStyle w:val="0"/>
              <w:jc w:val="center"/>
            </w:pPr>
            <w:r>
              <w:rPr>
                <w:sz w:val="24"/>
              </w:rPr>
              <w:t xml:space="preserve">2,374</w:t>
            </w:r>
          </w:p>
        </w:tc>
        <w:tc>
          <w:tcPr>
            <w:tcW w:w="1134" w:type="dxa"/>
          </w:tcPr>
          <w:p>
            <w:pPr>
              <w:pStyle w:val="0"/>
              <w:jc w:val="center"/>
            </w:pPr>
            <w:r>
              <w:rPr>
                <w:sz w:val="24"/>
              </w:rPr>
              <w:t xml:space="preserve">0,080</w:t>
            </w:r>
          </w:p>
        </w:tc>
        <w:tc>
          <w:tcPr>
            <w:tcW w:w="1531" w:type="dxa"/>
          </w:tcPr>
          <w:p>
            <w:pPr>
              <w:pStyle w:val="0"/>
              <w:jc w:val="center"/>
            </w:pPr>
            <w:r>
              <w:rPr>
                <w:sz w:val="24"/>
              </w:rPr>
              <w:t xml:space="preserve">10,3</w:t>
            </w:r>
          </w:p>
        </w:tc>
        <w:tc>
          <w:tcPr>
            <w:tcW w:w="1134" w:type="dxa"/>
          </w:tcPr>
          <w:p>
            <w:pPr>
              <w:pStyle w:val="0"/>
              <w:jc w:val="center"/>
            </w:pPr>
            <w:r>
              <w:rPr>
                <w:sz w:val="24"/>
              </w:rPr>
              <w:t xml:space="preserve">25,276</w:t>
            </w:r>
          </w:p>
        </w:tc>
        <w:tc>
          <w:tcPr>
            <w:tcW w:w="1108" w:type="dxa"/>
          </w:tcPr>
          <w:p>
            <w:pPr>
              <w:pStyle w:val="0"/>
              <w:jc w:val="center"/>
            </w:pPr>
            <w:r>
              <w:rPr>
                <w:sz w:val="24"/>
              </w:rPr>
              <w:t xml:space="preserve">24,492</w:t>
            </w:r>
          </w:p>
        </w:tc>
        <w:tc>
          <w:tcPr>
            <w:tcW w:w="1134" w:type="dxa"/>
          </w:tcPr>
          <w:p>
            <w:pPr>
              <w:pStyle w:val="0"/>
              <w:jc w:val="center"/>
            </w:pPr>
            <w:r>
              <w:rPr>
                <w:sz w:val="24"/>
              </w:rPr>
              <w:t xml:space="preserve">0,784</w:t>
            </w:r>
          </w:p>
        </w:tc>
        <w:tc>
          <w:tcPr>
            <w:tcW w:w="1134" w:type="dxa"/>
          </w:tcPr>
          <w:p>
            <w:pPr>
              <w:pStyle w:val="0"/>
              <w:jc w:val="center"/>
            </w:pPr>
            <w:r>
              <w:rPr>
                <w:sz w:val="24"/>
              </w:rPr>
              <w:t xml:space="preserve">2,454</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Терапия</w:t>
            </w:r>
          </w:p>
        </w:tc>
        <w:tc>
          <w:tcPr>
            <w:tcW w:w="1134" w:type="dxa"/>
          </w:tcPr>
          <w:p>
            <w:pPr>
              <w:pStyle w:val="0"/>
              <w:jc w:val="center"/>
            </w:pPr>
            <w:r>
              <w:rPr>
                <w:sz w:val="24"/>
              </w:rPr>
              <w:t xml:space="preserve">20,057</w:t>
            </w:r>
          </w:p>
        </w:tc>
        <w:tc>
          <w:tcPr>
            <w:tcW w:w="1125" w:type="dxa"/>
          </w:tcPr>
          <w:p>
            <w:pPr>
              <w:pStyle w:val="0"/>
              <w:jc w:val="center"/>
            </w:pPr>
            <w:r>
              <w:rPr>
                <w:sz w:val="24"/>
              </w:rPr>
              <w:t xml:space="preserve">19,817</w:t>
            </w:r>
          </w:p>
        </w:tc>
        <w:tc>
          <w:tcPr>
            <w:tcW w:w="1134" w:type="dxa"/>
          </w:tcPr>
          <w:p>
            <w:pPr>
              <w:pStyle w:val="0"/>
              <w:jc w:val="center"/>
            </w:pPr>
            <w:r>
              <w:rPr>
                <w:sz w:val="24"/>
              </w:rPr>
              <w:t xml:space="preserve">0,240</w:t>
            </w:r>
          </w:p>
        </w:tc>
        <w:tc>
          <w:tcPr>
            <w:tcW w:w="1531" w:type="dxa"/>
          </w:tcPr>
          <w:p>
            <w:pPr>
              <w:pStyle w:val="0"/>
              <w:jc w:val="center"/>
            </w:pPr>
            <w:r>
              <w:rPr>
                <w:sz w:val="24"/>
              </w:rPr>
              <w:t xml:space="preserve">10,1</w:t>
            </w:r>
          </w:p>
        </w:tc>
        <w:tc>
          <w:tcPr>
            <w:tcW w:w="1134" w:type="dxa"/>
          </w:tcPr>
          <w:p>
            <w:pPr>
              <w:pStyle w:val="0"/>
              <w:jc w:val="center"/>
            </w:pPr>
            <w:r>
              <w:rPr>
                <w:sz w:val="24"/>
              </w:rPr>
              <w:t xml:space="preserve">202,576</w:t>
            </w:r>
          </w:p>
        </w:tc>
        <w:tc>
          <w:tcPr>
            <w:tcW w:w="1108" w:type="dxa"/>
          </w:tcPr>
          <w:p>
            <w:pPr>
              <w:pStyle w:val="0"/>
              <w:jc w:val="center"/>
            </w:pPr>
            <w:r>
              <w:rPr>
                <w:sz w:val="24"/>
              </w:rPr>
              <w:t xml:space="preserve">200,168</w:t>
            </w:r>
          </w:p>
        </w:tc>
        <w:tc>
          <w:tcPr>
            <w:tcW w:w="1134" w:type="dxa"/>
          </w:tcPr>
          <w:p>
            <w:pPr>
              <w:pStyle w:val="0"/>
              <w:jc w:val="center"/>
            </w:pPr>
            <w:r>
              <w:rPr>
                <w:sz w:val="24"/>
              </w:rPr>
              <w:t xml:space="preserve">2,408</w:t>
            </w:r>
          </w:p>
        </w:tc>
        <w:tc>
          <w:tcPr>
            <w:tcW w:w="1134" w:type="dxa"/>
          </w:tcPr>
          <w:p>
            <w:pPr>
              <w:pStyle w:val="0"/>
              <w:jc w:val="center"/>
            </w:pPr>
            <w:r>
              <w:rPr>
                <w:sz w:val="24"/>
              </w:rPr>
              <w:t xml:space="preserve">6,305</w:t>
            </w:r>
          </w:p>
        </w:tc>
        <w:tc>
          <w:tcPr>
            <w:tcW w:w="1134" w:type="dxa"/>
          </w:tcPr>
          <w:p>
            <w:pPr>
              <w:pStyle w:val="0"/>
              <w:jc w:val="center"/>
            </w:pPr>
            <w:r>
              <w:rPr>
                <w:sz w:val="24"/>
              </w:rPr>
              <w:t xml:space="preserve">5,650</w:t>
            </w:r>
          </w:p>
        </w:tc>
        <w:tc>
          <w:tcPr>
            <w:tcW w:w="1134" w:type="dxa"/>
          </w:tcPr>
          <w:p>
            <w:pPr>
              <w:pStyle w:val="0"/>
              <w:jc w:val="center"/>
            </w:pPr>
            <w:r>
              <w:rPr>
                <w:sz w:val="24"/>
              </w:rPr>
              <w:t xml:space="preserve">8,102</w:t>
            </w:r>
          </w:p>
        </w:tc>
      </w:tr>
      <w:tr>
        <w:tc>
          <w:tcPr>
            <w:tcW w:w="4139" w:type="dxa"/>
          </w:tcPr>
          <w:p>
            <w:pPr>
              <w:pStyle w:val="0"/>
            </w:pPr>
            <w:r>
              <w:rPr>
                <w:sz w:val="24"/>
              </w:rPr>
              <w:t xml:space="preserve">Травматология и ортопедия</w:t>
            </w:r>
          </w:p>
        </w:tc>
        <w:tc>
          <w:tcPr>
            <w:tcW w:w="1134" w:type="dxa"/>
          </w:tcPr>
          <w:p>
            <w:pPr>
              <w:pStyle w:val="0"/>
              <w:jc w:val="center"/>
            </w:pPr>
            <w:r>
              <w:rPr>
                <w:sz w:val="24"/>
              </w:rPr>
              <w:t xml:space="preserve">9,400</w:t>
            </w:r>
          </w:p>
        </w:tc>
        <w:tc>
          <w:tcPr>
            <w:tcW w:w="1125" w:type="dxa"/>
          </w:tcPr>
          <w:p>
            <w:pPr>
              <w:pStyle w:val="0"/>
              <w:jc w:val="center"/>
            </w:pPr>
            <w:r>
              <w:rPr>
                <w:sz w:val="24"/>
              </w:rPr>
              <w:t xml:space="preserve">7,220</w:t>
            </w:r>
          </w:p>
        </w:tc>
        <w:tc>
          <w:tcPr>
            <w:tcW w:w="1134" w:type="dxa"/>
          </w:tcPr>
          <w:p>
            <w:pPr>
              <w:pStyle w:val="0"/>
              <w:jc w:val="center"/>
            </w:pPr>
            <w:r>
              <w:rPr>
                <w:sz w:val="24"/>
              </w:rPr>
              <w:t xml:space="preserve">2,180</w:t>
            </w:r>
          </w:p>
        </w:tc>
        <w:tc>
          <w:tcPr>
            <w:tcW w:w="1531" w:type="dxa"/>
          </w:tcPr>
          <w:p>
            <w:pPr>
              <w:pStyle w:val="0"/>
              <w:jc w:val="center"/>
            </w:pPr>
            <w:r>
              <w:rPr>
                <w:sz w:val="24"/>
              </w:rPr>
              <w:t xml:space="preserve">11,1</w:t>
            </w:r>
          </w:p>
        </w:tc>
        <w:tc>
          <w:tcPr>
            <w:tcW w:w="1134" w:type="dxa"/>
          </w:tcPr>
          <w:p>
            <w:pPr>
              <w:pStyle w:val="0"/>
              <w:jc w:val="center"/>
            </w:pPr>
            <w:r>
              <w:rPr>
                <w:sz w:val="24"/>
              </w:rPr>
              <w:t xml:space="preserve">104,340</w:t>
            </w:r>
          </w:p>
        </w:tc>
        <w:tc>
          <w:tcPr>
            <w:tcW w:w="1108" w:type="dxa"/>
          </w:tcPr>
          <w:p>
            <w:pPr>
              <w:pStyle w:val="0"/>
              <w:jc w:val="center"/>
            </w:pPr>
            <w:r>
              <w:rPr>
                <w:sz w:val="24"/>
              </w:rPr>
              <w:t xml:space="preserve">80,183</w:t>
            </w:r>
          </w:p>
        </w:tc>
        <w:tc>
          <w:tcPr>
            <w:tcW w:w="1134" w:type="dxa"/>
          </w:tcPr>
          <w:p>
            <w:pPr>
              <w:pStyle w:val="0"/>
              <w:jc w:val="center"/>
            </w:pPr>
            <w:r>
              <w:rPr>
                <w:sz w:val="24"/>
              </w:rPr>
              <w:t xml:space="preserve">24,157</w:t>
            </w:r>
          </w:p>
        </w:tc>
        <w:tc>
          <w:tcPr>
            <w:tcW w:w="1134" w:type="dxa"/>
          </w:tcPr>
          <w:p>
            <w:pPr>
              <w:pStyle w:val="0"/>
              <w:jc w:val="center"/>
            </w:pPr>
            <w:r>
              <w:rPr>
                <w:sz w:val="24"/>
              </w:rPr>
              <w:t xml:space="preserve">5,090</w:t>
            </w:r>
          </w:p>
        </w:tc>
        <w:tc>
          <w:tcPr>
            <w:tcW w:w="1134" w:type="dxa"/>
          </w:tcPr>
          <w:p>
            <w:pPr>
              <w:pStyle w:val="0"/>
              <w:jc w:val="center"/>
            </w:pPr>
            <w:r>
              <w:rPr>
                <w:sz w:val="24"/>
              </w:rPr>
              <w:t xml:space="preserve">3,100</w:t>
            </w:r>
          </w:p>
        </w:tc>
        <w:tc>
          <w:tcPr>
            <w:tcW w:w="1134" w:type="dxa"/>
          </w:tcPr>
          <w:p>
            <w:pPr>
              <w:pStyle w:val="0"/>
              <w:jc w:val="center"/>
            </w:pPr>
            <w:r>
              <w:rPr>
                <w:sz w:val="24"/>
              </w:rPr>
              <w:t xml:space="preserve">1,210</w:t>
            </w:r>
          </w:p>
        </w:tc>
      </w:tr>
      <w:tr>
        <w:tc>
          <w:tcPr>
            <w:tcW w:w="4139" w:type="dxa"/>
          </w:tcPr>
          <w:p>
            <w:pPr>
              <w:pStyle w:val="0"/>
            </w:pPr>
            <w:r>
              <w:rPr>
                <w:sz w:val="24"/>
              </w:rPr>
              <w:t xml:space="preserve">Урология (в том числе детская урология-андрология)</w:t>
            </w:r>
          </w:p>
        </w:tc>
        <w:tc>
          <w:tcPr>
            <w:tcW w:w="1134" w:type="dxa"/>
          </w:tcPr>
          <w:p>
            <w:pPr>
              <w:pStyle w:val="0"/>
              <w:jc w:val="center"/>
            </w:pPr>
            <w:r>
              <w:rPr>
                <w:sz w:val="24"/>
              </w:rPr>
              <w:t xml:space="preserve">6,476</w:t>
            </w:r>
          </w:p>
        </w:tc>
        <w:tc>
          <w:tcPr>
            <w:tcW w:w="1125" w:type="dxa"/>
          </w:tcPr>
          <w:p>
            <w:pPr>
              <w:pStyle w:val="0"/>
              <w:jc w:val="center"/>
            </w:pPr>
            <w:r>
              <w:rPr>
                <w:sz w:val="24"/>
              </w:rPr>
              <w:t xml:space="preserve">5,496</w:t>
            </w:r>
          </w:p>
        </w:tc>
        <w:tc>
          <w:tcPr>
            <w:tcW w:w="1134" w:type="dxa"/>
          </w:tcPr>
          <w:p>
            <w:pPr>
              <w:pStyle w:val="0"/>
              <w:jc w:val="center"/>
            </w:pPr>
            <w:r>
              <w:rPr>
                <w:sz w:val="24"/>
              </w:rPr>
              <w:t xml:space="preserve">0,980</w:t>
            </w:r>
          </w:p>
        </w:tc>
        <w:tc>
          <w:tcPr>
            <w:tcW w:w="1531" w:type="dxa"/>
          </w:tcPr>
          <w:p>
            <w:pPr>
              <w:pStyle w:val="0"/>
              <w:jc w:val="center"/>
            </w:pPr>
            <w:r>
              <w:rPr>
                <w:sz w:val="24"/>
              </w:rPr>
              <w:t xml:space="preserve">8,9</w:t>
            </w:r>
          </w:p>
        </w:tc>
        <w:tc>
          <w:tcPr>
            <w:tcW w:w="1134" w:type="dxa"/>
          </w:tcPr>
          <w:p>
            <w:pPr>
              <w:pStyle w:val="0"/>
              <w:jc w:val="center"/>
            </w:pPr>
            <w:r>
              <w:rPr>
                <w:sz w:val="24"/>
              </w:rPr>
              <w:t xml:space="preserve">57,633</w:t>
            </w:r>
          </w:p>
        </w:tc>
        <w:tc>
          <w:tcPr>
            <w:tcW w:w="1108" w:type="dxa"/>
          </w:tcPr>
          <w:p>
            <w:pPr>
              <w:pStyle w:val="0"/>
              <w:jc w:val="center"/>
            </w:pPr>
            <w:r>
              <w:rPr>
                <w:sz w:val="24"/>
              </w:rPr>
              <w:t xml:space="preserve">48,930</w:t>
            </w:r>
          </w:p>
        </w:tc>
        <w:tc>
          <w:tcPr>
            <w:tcW w:w="1134" w:type="dxa"/>
          </w:tcPr>
          <w:p>
            <w:pPr>
              <w:pStyle w:val="0"/>
              <w:jc w:val="center"/>
            </w:pPr>
            <w:r>
              <w:rPr>
                <w:sz w:val="24"/>
              </w:rPr>
              <w:t xml:space="preserve">8,703</w:t>
            </w:r>
          </w:p>
        </w:tc>
        <w:tc>
          <w:tcPr>
            <w:tcW w:w="1134" w:type="dxa"/>
          </w:tcPr>
          <w:p>
            <w:pPr>
              <w:pStyle w:val="0"/>
              <w:jc w:val="center"/>
            </w:pPr>
            <w:r>
              <w:rPr>
                <w:sz w:val="24"/>
              </w:rPr>
              <w:t xml:space="preserve">5,326</w:t>
            </w:r>
          </w:p>
        </w:tc>
        <w:tc>
          <w:tcPr>
            <w:tcW w:w="1134" w:type="dxa"/>
          </w:tcPr>
          <w:p>
            <w:pPr>
              <w:pStyle w:val="0"/>
              <w:jc w:val="center"/>
            </w:pPr>
            <w:r>
              <w:rPr>
                <w:sz w:val="24"/>
              </w:rPr>
              <w:t xml:space="preserve">0,950</w:t>
            </w:r>
          </w:p>
        </w:tc>
        <w:tc>
          <w:tcPr>
            <w:tcW w:w="1134" w:type="dxa"/>
          </w:tcPr>
          <w:p>
            <w:pPr>
              <w:pStyle w:val="0"/>
              <w:jc w:val="center"/>
            </w:pPr>
            <w:r>
              <w:rPr>
                <w:sz w:val="24"/>
              </w:rPr>
              <w:t xml:space="preserve">0,200</w:t>
            </w:r>
          </w:p>
        </w:tc>
      </w:tr>
      <w:tr>
        <w:tc>
          <w:tcPr>
            <w:tcW w:w="4139" w:type="dxa"/>
          </w:tcPr>
          <w:p>
            <w:pPr>
              <w:pStyle w:val="0"/>
            </w:pPr>
            <w:r>
              <w:rPr>
                <w:sz w:val="24"/>
              </w:rPr>
              <w:t xml:space="preserve">Хирургия (комбустиология)</w:t>
            </w:r>
          </w:p>
        </w:tc>
        <w:tc>
          <w:tcPr>
            <w:tcW w:w="1134" w:type="dxa"/>
          </w:tcPr>
          <w:p>
            <w:pPr>
              <w:pStyle w:val="0"/>
              <w:jc w:val="center"/>
            </w:pPr>
            <w:r>
              <w:rPr>
                <w:sz w:val="24"/>
              </w:rPr>
              <w:t xml:space="preserve">0,354</w:t>
            </w:r>
          </w:p>
        </w:tc>
        <w:tc>
          <w:tcPr>
            <w:tcW w:w="1125" w:type="dxa"/>
          </w:tcPr>
          <w:p>
            <w:pPr>
              <w:pStyle w:val="0"/>
              <w:jc w:val="center"/>
            </w:pPr>
            <w:r>
              <w:rPr>
                <w:sz w:val="24"/>
              </w:rPr>
              <w:t xml:space="preserve">0,244</w:t>
            </w:r>
          </w:p>
        </w:tc>
        <w:tc>
          <w:tcPr>
            <w:tcW w:w="1134" w:type="dxa"/>
          </w:tcPr>
          <w:p>
            <w:pPr>
              <w:pStyle w:val="0"/>
              <w:jc w:val="center"/>
            </w:pPr>
            <w:r>
              <w:rPr>
                <w:sz w:val="24"/>
              </w:rPr>
              <w:t xml:space="preserve">0,110</w:t>
            </w:r>
          </w:p>
        </w:tc>
        <w:tc>
          <w:tcPr>
            <w:tcW w:w="1531" w:type="dxa"/>
          </w:tcPr>
          <w:p>
            <w:pPr>
              <w:pStyle w:val="0"/>
              <w:jc w:val="center"/>
            </w:pPr>
            <w:r>
              <w:rPr>
                <w:sz w:val="24"/>
              </w:rPr>
              <w:t xml:space="preserve">13,5</w:t>
            </w:r>
          </w:p>
        </w:tc>
        <w:tc>
          <w:tcPr>
            <w:tcW w:w="1134" w:type="dxa"/>
          </w:tcPr>
          <w:p>
            <w:pPr>
              <w:pStyle w:val="0"/>
              <w:jc w:val="center"/>
            </w:pPr>
            <w:r>
              <w:rPr>
                <w:sz w:val="24"/>
              </w:rPr>
              <w:t xml:space="preserve">4,772</w:t>
            </w:r>
          </w:p>
        </w:tc>
        <w:tc>
          <w:tcPr>
            <w:tcW w:w="1108" w:type="dxa"/>
          </w:tcPr>
          <w:p>
            <w:pPr>
              <w:pStyle w:val="0"/>
              <w:jc w:val="center"/>
            </w:pPr>
            <w:r>
              <w:rPr>
                <w:sz w:val="24"/>
              </w:rPr>
              <w:t xml:space="preserve">3,321</w:t>
            </w:r>
          </w:p>
        </w:tc>
        <w:tc>
          <w:tcPr>
            <w:tcW w:w="1134" w:type="dxa"/>
          </w:tcPr>
          <w:p>
            <w:pPr>
              <w:pStyle w:val="0"/>
              <w:jc w:val="center"/>
            </w:pPr>
            <w:r>
              <w:rPr>
                <w:sz w:val="24"/>
              </w:rPr>
              <w:t xml:space="preserve">1,451</w:t>
            </w:r>
          </w:p>
        </w:tc>
        <w:tc>
          <w:tcPr>
            <w:tcW w:w="1134" w:type="dxa"/>
          </w:tcPr>
          <w:p>
            <w:pPr>
              <w:pStyle w:val="0"/>
              <w:jc w:val="center"/>
            </w:pPr>
            <w:r>
              <w:rPr>
                <w:sz w:val="24"/>
              </w:rPr>
              <w:t xml:space="preserve">0,354</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Торакальная хирургия</w:t>
            </w:r>
          </w:p>
        </w:tc>
        <w:tc>
          <w:tcPr>
            <w:tcW w:w="1134" w:type="dxa"/>
          </w:tcPr>
          <w:p>
            <w:pPr>
              <w:pStyle w:val="0"/>
              <w:jc w:val="center"/>
            </w:pPr>
            <w:r>
              <w:rPr>
                <w:sz w:val="24"/>
              </w:rPr>
              <w:t xml:space="preserve">0,601</w:t>
            </w:r>
          </w:p>
        </w:tc>
        <w:tc>
          <w:tcPr>
            <w:tcW w:w="1125" w:type="dxa"/>
          </w:tcPr>
          <w:p>
            <w:pPr>
              <w:pStyle w:val="0"/>
              <w:jc w:val="center"/>
            </w:pPr>
            <w:r>
              <w:rPr>
                <w:sz w:val="24"/>
              </w:rPr>
              <w:t xml:space="preserve">0,491</w:t>
            </w:r>
          </w:p>
        </w:tc>
        <w:tc>
          <w:tcPr>
            <w:tcW w:w="1134" w:type="dxa"/>
          </w:tcPr>
          <w:p>
            <w:pPr>
              <w:pStyle w:val="0"/>
              <w:jc w:val="center"/>
            </w:pPr>
            <w:r>
              <w:rPr>
                <w:sz w:val="24"/>
              </w:rPr>
              <w:t xml:space="preserve">0,110</w:t>
            </w:r>
          </w:p>
        </w:tc>
        <w:tc>
          <w:tcPr>
            <w:tcW w:w="1531" w:type="dxa"/>
          </w:tcPr>
          <w:p>
            <w:pPr>
              <w:pStyle w:val="0"/>
              <w:jc w:val="center"/>
            </w:pPr>
            <w:r>
              <w:rPr>
                <w:sz w:val="24"/>
              </w:rPr>
              <w:t xml:space="preserve">13,3</w:t>
            </w:r>
          </w:p>
        </w:tc>
        <w:tc>
          <w:tcPr>
            <w:tcW w:w="1134" w:type="dxa"/>
          </w:tcPr>
          <w:p>
            <w:pPr>
              <w:pStyle w:val="0"/>
              <w:jc w:val="center"/>
            </w:pPr>
            <w:r>
              <w:rPr>
                <w:sz w:val="24"/>
              </w:rPr>
              <w:t xml:space="preserve">7,996</w:t>
            </w:r>
          </w:p>
        </w:tc>
        <w:tc>
          <w:tcPr>
            <w:tcW w:w="1108" w:type="dxa"/>
          </w:tcPr>
          <w:p>
            <w:pPr>
              <w:pStyle w:val="0"/>
              <w:jc w:val="center"/>
            </w:pPr>
            <w:r>
              <w:rPr>
                <w:sz w:val="24"/>
              </w:rPr>
              <w:t xml:space="preserve">6,517</w:t>
            </w:r>
          </w:p>
        </w:tc>
        <w:tc>
          <w:tcPr>
            <w:tcW w:w="1134" w:type="dxa"/>
          </w:tcPr>
          <w:p>
            <w:pPr>
              <w:pStyle w:val="0"/>
              <w:jc w:val="center"/>
            </w:pPr>
            <w:r>
              <w:rPr>
                <w:sz w:val="24"/>
              </w:rPr>
              <w:t xml:space="preserve">1,479</w:t>
            </w:r>
          </w:p>
        </w:tc>
        <w:tc>
          <w:tcPr>
            <w:tcW w:w="1134" w:type="dxa"/>
          </w:tcPr>
          <w:p>
            <w:pPr>
              <w:pStyle w:val="0"/>
              <w:jc w:val="center"/>
            </w:pPr>
            <w:r>
              <w:rPr>
                <w:sz w:val="24"/>
              </w:rPr>
              <w:t xml:space="preserve">0,601</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134" w:type="dxa"/>
          </w:tcPr>
          <w:p>
            <w:pPr>
              <w:pStyle w:val="0"/>
              <w:jc w:val="center"/>
            </w:pPr>
            <w:r>
              <w:rPr>
                <w:sz w:val="24"/>
              </w:rPr>
              <w:t xml:space="preserve">19,800</w:t>
            </w:r>
          </w:p>
        </w:tc>
        <w:tc>
          <w:tcPr>
            <w:tcW w:w="1125" w:type="dxa"/>
          </w:tcPr>
          <w:p>
            <w:pPr>
              <w:pStyle w:val="0"/>
              <w:jc w:val="center"/>
            </w:pPr>
            <w:r>
              <w:rPr>
                <w:sz w:val="24"/>
              </w:rPr>
              <w:t xml:space="preserve">17,820</w:t>
            </w:r>
          </w:p>
        </w:tc>
        <w:tc>
          <w:tcPr>
            <w:tcW w:w="1134" w:type="dxa"/>
          </w:tcPr>
          <w:p>
            <w:pPr>
              <w:pStyle w:val="0"/>
              <w:jc w:val="center"/>
            </w:pPr>
            <w:r>
              <w:rPr>
                <w:sz w:val="24"/>
              </w:rPr>
              <w:t xml:space="preserve">1,980</w:t>
            </w:r>
          </w:p>
        </w:tc>
        <w:tc>
          <w:tcPr>
            <w:tcW w:w="1531" w:type="dxa"/>
          </w:tcPr>
          <w:p>
            <w:pPr>
              <w:pStyle w:val="0"/>
              <w:jc w:val="center"/>
            </w:pPr>
            <w:r>
              <w:rPr>
                <w:sz w:val="24"/>
              </w:rPr>
              <w:t xml:space="preserve">8,9</w:t>
            </w:r>
          </w:p>
        </w:tc>
        <w:tc>
          <w:tcPr>
            <w:tcW w:w="1134" w:type="dxa"/>
          </w:tcPr>
          <w:p>
            <w:pPr>
              <w:pStyle w:val="0"/>
              <w:jc w:val="center"/>
            </w:pPr>
            <w:r>
              <w:rPr>
                <w:sz w:val="24"/>
              </w:rPr>
              <w:t xml:space="preserve">176,220</w:t>
            </w:r>
          </w:p>
        </w:tc>
        <w:tc>
          <w:tcPr>
            <w:tcW w:w="1108" w:type="dxa"/>
          </w:tcPr>
          <w:p>
            <w:pPr>
              <w:pStyle w:val="0"/>
              <w:jc w:val="center"/>
            </w:pPr>
            <w:r>
              <w:rPr>
                <w:sz w:val="24"/>
              </w:rPr>
              <w:t xml:space="preserve">158,597</w:t>
            </w:r>
          </w:p>
        </w:tc>
        <w:tc>
          <w:tcPr>
            <w:tcW w:w="1134" w:type="dxa"/>
          </w:tcPr>
          <w:p>
            <w:pPr>
              <w:pStyle w:val="0"/>
              <w:jc w:val="center"/>
            </w:pPr>
            <w:r>
              <w:rPr>
                <w:sz w:val="24"/>
              </w:rPr>
              <w:t xml:space="preserve">17,623</w:t>
            </w:r>
          </w:p>
        </w:tc>
        <w:tc>
          <w:tcPr>
            <w:tcW w:w="1134" w:type="dxa"/>
          </w:tcPr>
          <w:p>
            <w:pPr>
              <w:pStyle w:val="0"/>
              <w:jc w:val="center"/>
            </w:pPr>
            <w:r>
              <w:rPr>
                <w:sz w:val="24"/>
              </w:rPr>
              <w:t xml:space="preserve">12,580</w:t>
            </w:r>
          </w:p>
        </w:tc>
        <w:tc>
          <w:tcPr>
            <w:tcW w:w="1134" w:type="dxa"/>
          </w:tcPr>
          <w:p>
            <w:pPr>
              <w:pStyle w:val="0"/>
              <w:jc w:val="center"/>
            </w:pPr>
            <w:r>
              <w:rPr>
                <w:sz w:val="24"/>
              </w:rPr>
              <w:t xml:space="preserve">3,380</w:t>
            </w:r>
          </w:p>
        </w:tc>
        <w:tc>
          <w:tcPr>
            <w:tcW w:w="1134" w:type="dxa"/>
          </w:tcPr>
          <w:p>
            <w:pPr>
              <w:pStyle w:val="0"/>
              <w:jc w:val="center"/>
            </w:pPr>
            <w:r>
              <w:rPr>
                <w:sz w:val="24"/>
              </w:rPr>
              <w:t xml:space="preserve">3,840</w:t>
            </w:r>
          </w:p>
        </w:tc>
      </w:tr>
      <w:tr>
        <w:tc>
          <w:tcPr>
            <w:tcW w:w="4139" w:type="dxa"/>
          </w:tcPr>
          <w:p>
            <w:pPr>
              <w:pStyle w:val="0"/>
            </w:pPr>
            <w:r>
              <w:rPr>
                <w:sz w:val="24"/>
              </w:rPr>
              <w:t xml:space="preserve">Челюстно-лицевая хирургия, стоматология</w:t>
            </w:r>
          </w:p>
        </w:tc>
        <w:tc>
          <w:tcPr>
            <w:tcW w:w="1134" w:type="dxa"/>
          </w:tcPr>
          <w:p>
            <w:pPr>
              <w:pStyle w:val="0"/>
              <w:jc w:val="center"/>
            </w:pPr>
            <w:r>
              <w:rPr>
                <w:sz w:val="24"/>
              </w:rPr>
              <w:t xml:space="preserve">1,300</w:t>
            </w:r>
          </w:p>
        </w:tc>
        <w:tc>
          <w:tcPr>
            <w:tcW w:w="1125" w:type="dxa"/>
          </w:tcPr>
          <w:p>
            <w:pPr>
              <w:pStyle w:val="0"/>
              <w:jc w:val="center"/>
            </w:pPr>
            <w:r>
              <w:rPr>
                <w:sz w:val="24"/>
              </w:rPr>
              <w:t xml:space="preserve">1,060</w:t>
            </w:r>
          </w:p>
        </w:tc>
        <w:tc>
          <w:tcPr>
            <w:tcW w:w="1134" w:type="dxa"/>
          </w:tcPr>
          <w:p>
            <w:pPr>
              <w:pStyle w:val="0"/>
              <w:jc w:val="center"/>
            </w:pPr>
            <w:r>
              <w:rPr>
                <w:sz w:val="24"/>
              </w:rPr>
              <w:t xml:space="preserve">0,240</w:t>
            </w:r>
          </w:p>
        </w:tc>
        <w:tc>
          <w:tcPr>
            <w:tcW w:w="1531" w:type="dxa"/>
          </w:tcPr>
          <w:p>
            <w:pPr>
              <w:pStyle w:val="0"/>
              <w:jc w:val="center"/>
            </w:pPr>
            <w:r>
              <w:rPr>
                <w:sz w:val="24"/>
              </w:rPr>
              <w:t xml:space="preserve">7,7</w:t>
            </w:r>
          </w:p>
        </w:tc>
        <w:tc>
          <w:tcPr>
            <w:tcW w:w="1134" w:type="dxa"/>
          </w:tcPr>
          <w:p>
            <w:pPr>
              <w:pStyle w:val="0"/>
              <w:jc w:val="center"/>
            </w:pPr>
            <w:r>
              <w:rPr>
                <w:sz w:val="24"/>
              </w:rPr>
              <w:t xml:space="preserve">10,010</w:t>
            </w:r>
          </w:p>
        </w:tc>
        <w:tc>
          <w:tcPr>
            <w:tcW w:w="1108" w:type="dxa"/>
          </w:tcPr>
          <w:p>
            <w:pPr>
              <w:pStyle w:val="0"/>
              <w:jc w:val="center"/>
            </w:pPr>
            <w:r>
              <w:rPr>
                <w:sz w:val="24"/>
              </w:rPr>
              <w:t xml:space="preserve">8,126</w:t>
            </w:r>
          </w:p>
        </w:tc>
        <w:tc>
          <w:tcPr>
            <w:tcW w:w="1134" w:type="dxa"/>
          </w:tcPr>
          <w:p>
            <w:pPr>
              <w:pStyle w:val="0"/>
              <w:jc w:val="center"/>
            </w:pPr>
            <w:r>
              <w:rPr>
                <w:sz w:val="24"/>
              </w:rPr>
              <w:t xml:space="preserve">1,884</w:t>
            </w:r>
          </w:p>
        </w:tc>
        <w:tc>
          <w:tcPr>
            <w:tcW w:w="1134" w:type="dxa"/>
          </w:tcPr>
          <w:p>
            <w:pPr>
              <w:pStyle w:val="0"/>
              <w:jc w:val="center"/>
            </w:pPr>
            <w:r>
              <w:rPr>
                <w:sz w:val="24"/>
              </w:rPr>
              <w:t xml:space="preserve">1,300</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Эндокринология</w:t>
            </w:r>
          </w:p>
        </w:tc>
        <w:tc>
          <w:tcPr>
            <w:tcW w:w="1134" w:type="dxa"/>
          </w:tcPr>
          <w:p>
            <w:pPr>
              <w:pStyle w:val="0"/>
              <w:jc w:val="center"/>
            </w:pPr>
            <w:r>
              <w:rPr>
                <w:sz w:val="24"/>
              </w:rPr>
              <w:t xml:space="preserve">3,397</w:t>
            </w:r>
          </w:p>
        </w:tc>
        <w:tc>
          <w:tcPr>
            <w:tcW w:w="1125" w:type="dxa"/>
          </w:tcPr>
          <w:p>
            <w:pPr>
              <w:pStyle w:val="0"/>
              <w:jc w:val="center"/>
            </w:pPr>
            <w:r>
              <w:rPr>
                <w:sz w:val="24"/>
              </w:rPr>
              <w:t xml:space="preserve">1,757</w:t>
            </w:r>
          </w:p>
        </w:tc>
        <w:tc>
          <w:tcPr>
            <w:tcW w:w="1134" w:type="dxa"/>
          </w:tcPr>
          <w:p>
            <w:pPr>
              <w:pStyle w:val="0"/>
              <w:jc w:val="center"/>
            </w:pPr>
            <w:r>
              <w:rPr>
                <w:sz w:val="24"/>
              </w:rPr>
              <w:t xml:space="preserve">1,640</w:t>
            </w:r>
          </w:p>
        </w:tc>
        <w:tc>
          <w:tcPr>
            <w:tcW w:w="1531" w:type="dxa"/>
          </w:tcPr>
          <w:p>
            <w:pPr>
              <w:pStyle w:val="0"/>
              <w:jc w:val="center"/>
            </w:pPr>
            <w:r>
              <w:rPr>
                <w:sz w:val="24"/>
              </w:rPr>
              <w:t xml:space="preserve">11,6</w:t>
            </w:r>
          </w:p>
        </w:tc>
        <w:tc>
          <w:tcPr>
            <w:tcW w:w="1134" w:type="dxa"/>
          </w:tcPr>
          <w:p>
            <w:pPr>
              <w:pStyle w:val="0"/>
              <w:jc w:val="center"/>
            </w:pPr>
            <w:r>
              <w:rPr>
                <w:sz w:val="24"/>
              </w:rPr>
              <w:t xml:space="preserve">39,405</w:t>
            </w:r>
          </w:p>
        </w:tc>
        <w:tc>
          <w:tcPr>
            <w:tcW w:w="1108" w:type="dxa"/>
          </w:tcPr>
          <w:p>
            <w:pPr>
              <w:pStyle w:val="0"/>
              <w:jc w:val="center"/>
            </w:pPr>
            <w:r>
              <w:rPr>
                <w:sz w:val="24"/>
              </w:rPr>
              <w:t xml:space="preserve">20,414</w:t>
            </w:r>
          </w:p>
        </w:tc>
        <w:tc>
          <w:tcPr>
            <w:tcW w:w="1134" w:type="dxa"/>
          </w:tcPr>
          <w:p>
            <w:pPr>
              <w:pStyle w:val="0"/>
              <w:jc w:val="center"/>
            </w:pPr>
            <w:r>
              <w:rPr>
                <w:sz w:val="24"/>
              </w:rPr>
              <w:t xml:space="preserve">18,991</w:t>
            </w:r>
          </w:p>
        </w:tc>
        <w:tc>
          <w:tcPr>
            <w:tcW w:w="1134" w:type="dxa"/>
          </w:tcPr>
          <w:p>
            <w:pPr>
              <w:pStyle w:val="0"/>
              <w:jc w:val="center"/>
            </w:pPr>
            <w:r>
              <w:rPr>
                <w:sz w:val="24"/>
              </w:rPr>
              <w:t xml:space="preserve">2,837</w:t>
            </w:r>
          </w:p>
        </w:tc>
        <w:tc>
          <w:tcPr>
            <w:tcW w:w="1134" w:type="dxa"/>
          </w:tcPr>
          <w:p>
            <w:pPr>
              <w:pStyle w:val="0"/>
              <w:jc w:val="center"/>
            </w:pPr>
            <w:r>
              <w:rPr>
                <w:sz w:val="24"/>
              </w:rPr>
              <w:t xml:space="preserve">0,560</w:t>
            </w:r>
          </w:p>
        </w:tc>
        <w:tc>
          <w:tcPr>
            <w:tcW w:w="1134" w:type="dxa"/>
          </w:tcPr>
          <w:p>
            <w:pPr>
              <w:pStyle w:val="0"/>
              <w:jc w:val="center"/>
            </w:pPr>
            <w:r>
              <w:rPr>
                <w:sz w:val="24"/>
              </w:rPr>
              <w:t xml:space="preserve">-</w:t>
            </w:r>
          </w:p>
        </w:tc>
      </w:tr>
      <w:tr>
        <w:tc>
          <w:tcPr>
            <w:tcW w:w="4139" w:type="dxa"/>
          </w:tcPr>
          <w:p>
            <w:pPr>
              <w:pStyle w:val="0"/>
            </w:pPr>
            <w:r>
              <w:rPr>
                <w:sz w:val="24"/>
              </w:rPr>
              <w:t xml:space="preserve">Всего по базовой программе ОМС</w:t>
            </w:r>
          </w:p>
        </w:tc>
        <w:tc>
          <w:tcPr>
            <w:tcW w:w="1134" w:type="dxa"/>
          </w:tcPr>
          <w:p>
            <w:pPr>
              <w:pStyle w:val="0"/>
              <w:jc w:val="center"/>
            </w:pPr>
            <w:r>
              <w:rPr>
                <w:sz w:val="24"/>
              </w:rPr>
              <w:t xml:space="preserve">182,561</w:t>
            </w:r>
          </w:p>
        </w:tc>
        <w:tc>
          <w:tcPr>
            <w:tcW w:w="1125" w:type="dxa"/>
          </w:tcPr>
          <w:p>
            <w:pPr>
              <w:pStyle w:val="0"/>
              <w:jc w:val="center"/>
            </w:pPr>
            <w:r>
              <w:rPr>
                <w:sz w:val="24"/>
              </w:rPr>
              <w:t xml:space="preserve">144,652</w:t>
            </w:r>
          </w:p>
        </w:tc>
        <w:tc>
          <w:tcPr>
            <w:tcW w:w="1134" w:type="dxa"/>
          </w:tcPr>
          <w:p>
            <w:pPr>
              <w:pStyle w:val="0"/>
              <w:jc w:val="center"/>
            </w:pPr>
            <w:r>
              <w:rPr>
                <w:sz w:val="24"/>
              </w:rPr>
              <w:t xml:space="preserve">37,909</w:t>
            </w:r>
          </w:p>
        </w:tc>
        <w:tc>
          <w:tcPr>
            <w:tcW w:w="1531" w:type="dxa"/>
          </w:tcPr>
          <w:p>
            <w:pPr>
              <w:pStyle w:val="0"/>
              <w:jc w:val="center"/>
            </w:pPr>
            <w:r>
              <w:rPr>
                <w:sz w:val="24"/>
              </w:rPr>
              <w:t xml:space="preserve">9,6</w:t>
            </w:r>
          </w:p>
        </w:tc>
        <w:tc>
          <w:tcPr>
            <w:tcW w:w="1134" w:type="dxa"/>
          </w:tcPr>
          <w:p>
            <w:pPr>
              <w:pStyle w:val="0"/>
              <w:jc w:val="center"/>
            </w:pPr>
            <w:r>
              <w:rPr>
                <w:sz w:val="24"/>
              </w:rPr>
              <w:t xml:space="preserve">1754,033</w:t>
            </w:r>
          </w:p>
        </w:tc>
        <w:tc>
          <w:tcPr>
            <w:tcW w:w="1108" w:type="dxa"/>
          </w:tcPr>
          <w:p>
            <w:pPr>
              <w:pStyle w:val="0"/>
              <w:jc w:val="center"/>
            </w:pPr>
            <w:r>
              <w:rPr>
                <w:sz w:val="24"/>
              </w:rPr>
              <w:t xml:space="preserve">1382,288</w:t>
            </w:r>
          </w:p>
        </w:tc>
        <w:tc>
          <w:tcPr>
            <w:tcW w:w="1134" w:type="dxa"/>
          </w:tcPr>
          <w:p>
            <w:pPr>
              <w:pStyle w:val="0"/>
              <w:jc w:val="center"/>
            </w:pPr>
            <w:r>
              <w:rPr>
                <w:sz w:val="24"/>
              </w:rPr>
              <w:t xml:space="preserve">371,745</w:t>
            </w:r>
          </w:p>
        </w:tc>
        <w:tc>
          <w:tcPr>
            <w:tcW w:w="1134" w:type="dxa"/>
          </w:tcPr>
          <w:p>
            <w:pPr>
              <w:pStyle w:val="0"/>
              <w:jc w:val="center"/>
            </w:pPr>
            <w:r>
              <w:rPr>
                <w:sz w:val="24"/>
              </w:rPr>
              <w:t xml:space="preserve">106,107</w:t>
            </w:r>
          </w:p>
        </w:tc>
        <w:tc>
          <w:tcPr>
            <w:tcW w:w="1134" w:type="dxa"/>
          </w:tcPr>
          <w:p>
            <w:pPr>
              <w:pStyle w:val="0"/>
              <w:jc w:val="center"/>
            </w:pPr>
            <w:r>
              <w:rPr>
                <w:sz w:val="24"/>
              </w:rPr>
              <w:t xml:space="preserve">46,220</w:t>
            </w:r>
          </w:p>
        </w:tc>
        <w:tc>
          <w:tcPr>
            <w:tcW w:w="1134" w:type="dxa"/>
          </w:tcPr>
          <w:p>
            <w:pPr>
              <w:pStyle w:val="0"/>
              <w:jc w:val="center"/>
            </w:pPr>
            <w:r>
              <w:rPr>
                <w:sz w:val="24"/>
              </w:rPr>
              <w:t xml:space="preserve">30,234</w:t>
            </w:r>
          </w:p>
        </w:tc>
      </w:tr>
      <w:tr>
        <w:tc>
          <w:tcPr>
            <w:tcW w:w="4139" w:type="dxa"/>
          </w:tcPr>
          <w:p>
            <w:pPr>
              <w:pStyle w:val="0"/>
            </w:pPr>
            <w:r>
              <w:rPr>
                <w:sz w:val="24"/>
              </w:rPr>
              <w:t xml:space="preserve">Психиатрия</w:t>
            </w:r>
          </w:p>
        </w:tc>
        <w:tc>
          <w:tcPr>
            <w:tcW w:w="1134" w:type="dxa"/>
          </w:tcPr>
          <w:p>
            <w:pPr>
              <w:pStyle w:val="0"/>
              <w:jc w:val="center"/>
            </w:pPr>
            <w:r>
              <w:rPr>
                <w:sz w:val="24"/>
              </w:rPr>
              <w:t xml:space="preserve">4,55</w:t>
            </w:r>
          </w:p>
        </w:tc>
        <w:tc>
          <w:tcPr>
            <w:tcW w:w="1125" w:type="dxa"/>
          </w:tcPr>
          <w:p>
            <w:pPr>
              <w:pStyle w:val="0"/>
              <w:jc w:val="center"/>
            </w:pPr>
            <w:r>
              <w:rPr>
                <w:sz w:val="24"/>
              </w:rPr>
              <w:t xml:space="preserve">4,32</w:t>
            </w:r>
          </w:p>
        </w:tc>
        <w:tc>
          <w:tcPr>
            <w:tcW w:w="1134" w:type="dxa"/>
          </w:tcPr>
          <w:p>
            <w:pPr>
              <w:pStyle w:val="0"/>
              <w:jc w:val="center"/>
            </w:pPr>
            <w:r>
              <w:rPr>
                <w:sz w:val="24"/>
              </w:rPr>
              <w:t xml:space="preserve">0,23</w:t>
            </w:r>
          </w:p>
        </w:tc>
        <w:tc>
          <w:tcPr>
            <w:tcW w:w="1531" w:type="dxa"/>
          </w:tcPr>
          <w:p>
            <w:pPr>
              <w:pStyle w:val="0"/>
              <w:jc w:val="center"/>
            </w:pPr>
            <w:r>
              <w:rPr>
                <w:sz w:val="24"/>
              </w:rPr>
              <w:t xml:space="preserve">68,6</w:t>
            </w:r>
          </w:p>
        </w:tc>
        <w:tc>
          <w:tcPr>
            <w:tcW w:w="1134" w:type="dxa"/>
          </w:tcPr>
          <w:p>
            <w:pPr>
              <w:pStyle w:val="0"/>
              <w:jc w:val="center"/>
            </w:pPr>
            <w:r>
              <w:rPr>
                <w:sz w:val="24"/>
              </w:rPr>
              <w:t xml:space="preserve">312,03</w:t>
            </w:r>
          </w:p>
        </w:tc>
        <w:tc>
          <w:tcPr>
            <w:tcW w:w="1108" w:type="dxa"/>
          </w:tcPr>
          <w:p>
            <w:pPr>
              <w:pStyle w:val="0"/>
              <w:jc w:val="center"/>
            </w:pPr>
            <w:r>
              <w:rPr>
                <w:sz w:val="24"/>
              </w:rPr>
              <w:t xml:space="preserve">296,43</w:t>
            </w:r>
          </w:p>
        </w:tc>
        <w:tc>
          <w:tcPr>
            <w:tcW w:w="1134" w:type="dxa"/>
          </w:tcPr>
          <w:p>
            <w:pPr>
              <w:pStyle w:val="0"/>
              <w:jc w:val="center"/>
            </w:pPr>
            <w:r>
              <w:rPr>
                <w:sz w:val="24"/>
              </w:rPr>
              <w:t xml:space="preserve">15,6</w:t>
            </w:r>
          </w:p>
        </w:tc>
        <w:tc>
          <w:tcPr>
            <w:tcW w:w="1134" w:type="dxa"/>
          </w:tcPr>
          <w:p>
            <w:pPr>
              <w:pStyle w:val="0"/>
              <w:jc w:val="center"/>
            </w:pPr>
            <w:r>
              <w:rPr>
                <w:sz w:val="24"/>
              </w:rPr>
              <w:t xml:space="preserve">4,55</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Наркология</w:t>
            </w:r>
          </w:p>
        </w:tc>
        <w:tc>
          <w:tcPr>
            <w:tcW w:w="1134" w:type="dxa"/>
          </w:tcPr>
          <w:p>
            <w:pPr>
              <w:pStyle w:val="0"/>
              <w:jc w:val="center"/>
            </w:pPr>
            <w:r>
              <w:rPr>
                <w:sz w:val="24"/>
              </w:rPr>
              <w:t xml:space="preserve">1,71</w:t>
            </w:r>
          </w:p>
        </w:tc>
        <w:tc>
          <w:tcPr>
            <w:tcW w:w="1125" w:type="dxa"/>
          </w:tcPr>
          <w:p>
            <w:pPr>
              <w:pStyle w:val="0"/>
              <w:jc w:val="center"/>
            </w:pPr>
            <w:r>
              <w:rPr>
                <w:sz w:val="24"/>
              </w:rPr>
              <w:t xml:space="preserve">1,71</w:t>
            </w:r>
          </w:p>
        </w:tc>
        <w:tc>
          <w:tcPr>
            <w:tcW w:w="1134" w:type="dxa"/>
          </w:tcPr>
          <w:p>
            <w:pPr>
              <w:pStyle w:val="0"/>
              <w:jc w:val="center"/>
            </w:pPr>
            <w:r>
              <w:rPr>
                <w:sz w:val="24"/>
              </w:rPr>
              <w:t xml:space="preserve">0</w:t>
            </w:r>
          </w:p>
        </w:tc>
        <w:tc>
          <w:tcPr>
            <w:tcW w:w="1531" w:type="dxa"/>
          </w:tcPr>
          <w:p>
            <w:pPr>
              <w:pStyle w:val="0"/>
              <w:jc w:val="center"/>
            </w:pPr>
            <w:r>
              <w:rPr>
                <w:sz w:val="24"/>
              </w:rPr>
              <w:t xml:space="preserve">18,0</w:t>
            </w:r>
          </w:p>
        </w:tc>
        <w:tc>
          <w:tcPr>
            <w:tcW w:w="1134" w:type="dxa"/>
          </w:tcPr>
          <w:p>
            <w:pPr>
              <w:pStyle w:val="0"/>
              <w:jc w:val="center"/>
            </w:pPr>
            <w:r>
              <w:rPr>
                <w:sz w:val="24"/>
              </w:rPr>
              <w:t xml:space="preserve">30,83</w:t>
            </w:r>
          </w:p>
        </w:tc>
        <w:tc>
          <w:tcPr>
            <w:tcW w:w="1108" w:type="dxa"/>
          </w:tcPr>
          <w:p>
            <w:pPr>
              <w:pStyle w:val="0"/>
              <w:jc w:val="center"/>
            </w:pPr>
            <w:r>
              <w:rPr>
                <w:sz w:val="24"/>
              </w:rPr>
              <w:t xml:space="preserve">30,83</w:t>
            </w:r>
          </w:p>
        </w:tc>
        <w:tc>
          <w:tcPr>
            <w:tcW w:w="1134" w:type="dxa"/>
          </w:tcPr>
          <w:p>
            <w:pPr>
              <w:pStyle w:val="0"/>
              <w:jc w:val="center"/>
            </w:pPr>
            <w:r>
              <w:rPr>
                <w:sz w:val="24"/>
              </w:rPr>
              <w:t xml:space="preserve">0</w:t>
            </w:r>
          </w:p>
        </w:tc>
        <w:tc>
          <w:tcPr>
            <w:tcW w:w="1134" w:type="dxa"/>
          </w:tcPr>
          <w:p>
            <w:pPr>
              <w:pStyle w:val="0"/>
              <w:jc w:val="center"/>
            </w:pPr>
            <w:r>
              <w:rPr>
                <w:sz w:val="24"/>
              </w:rPr>
              <w:t xml:space="preserve">1,71</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Фтизиатрия</w:t>
            </w:r>
          </w:p>
        </w:tc>
        <w:tc>
          <w:tcPr>
            <w:tcW w:w="1134" w:type="dxa"/>
          </w:tcPr>
          <w:p>
            <w:pPr>
              <w:pStyle w:val="0"/>
              <w:jc w:val="center"/>
            </w:pPr>
            <w:r>
              <w:rPr>
                <w:sz w:val="24"/>
              </w:rPr>
              <w:t xml:space="preserve">1,5</w:t>
            </w:r>
          </w:p>
        </w:tc>
        <w:tc>
          <w:tcPr>
            <w:tcW w:w="1125" w:type="dxa"/>
          </w:tcPr>
          <w:p>
            <w:pPr>
              <w:pStyle w:val="0"/>
              <w:jc w:val="center"/>
            </w:pPr>
            <w:r>
              <w:rPr>
                <w:sz w:val="24"/>
              </w:rPr>
              <w:t xml:space="preserve">1,2</w:t>
            </w:r>
          </w:p>
        </w:tc>
        <w:tc>
          <w:tcPr>
            <w:tcW w:w="1134" w:type="dxa"/>
          </w:tcPr>
          <w:p>
            <w:pPr>
              <w:pStyle w:val="0"/>
              <w:jc w:val="center"/>
            </w:pPr>
            <w:r>
              <w:rPr>
                <w:sz w:val="24"/>
              </w:rPr>
              <w:t xml:space="preserve">0,3</w:t>
            </w:r>
          </w:p>
        </w:tc>
        <w:tc>
          <w:tcPr>
            <w:tcW w:w="1531" w:type="dxa"/>
          </w:tcPr>
          <w:p>
            <w:pPr>
              <w:pStyle w:val="0"/>
              <w:jc w:val="center"/>
            </w:pPr>
            <w:r>
              <w:rPr>
                <w:sz w:val="24"/>
              </w:rPr>
              <w:t xml:space="preserve">93,9</w:t>
            </w:r>
          </w:p>
        </w:tc>
        <w:tc>
          <w:tcPr>
            <w:tcW w:w="1134" w:type="dxa"/>
          </w:tcPr>
          <w:p>
            <w:pPr>
              <w:pStyle w:val="0"/>
              <w:jc w:val="center"/>
            </w:pPr>
            <w:r>
              <w:rPr>
                <w:sz w:val="24"/>
              </w:rPr>
              <w:t xml:space="preserve">140,81</w:t>
            </w:r>
          </w:p>
        </w:tc>
        <w:tc>
          <w:tcPr>
            <w:tcW w:w="1108" w:type="dxa"/>
          </w:tcPr>
          <w:p>
            <w:pPr>
              <w:pStyle w:val="0"/>
              <w:jc w:val="center"/>
            </w:pPr>
            <w:r>
              <w:rPr>
                <w:sz w:val="24"/>
              </w:rPr>
              <w:t xml:space="preserve">112,65</w:t>
            </w:r>
          </w:p>
        </w:tc>
        <w:tc>
          <w:tcPr>
            <w:tcW w:w="1134" w:type="dxa"/>
          </w:tcPr>
          <w:p>
            <w:pPr>
              <w:pStyle w:val="0"/>
              <w:jc w:val="center"/>
            </w:pPr>
            <w:r>
              <w:rPr>
                <w:sz w:val="24"/>
              </w:rPr>
              <w:t xml:space="preserve">28,16</w:t>
            </w:r>
          </w:p>
        </w:tc>
        <w:tc>
          <w:tcPr>
            <w:tcW w:w="1134" w:type="dxa"/>
          </w:tcPr>
          <w:p>
            <w:pPr>
              <w:pStyle w:val="0"/>
              <w:jc w:val="center"/>
            </w:pPr>
            <w:r>
              <w:rPr>
                <w:sz w:val="24"/>
              </w:rPr>
              <w:t xml:space="preserve">1,5</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Дерматовенерология</w:t>
            </w:r>
          </w:p>
        </w:tc>
        <w:tc>
          <w:tcPr>
            <w:tcW w:w="1134" w:type="dxa"/>
          </w:tcPr>
          <w:p>
            <w:pPr>
              <w:pStyle w:val="0"/>
              <w:jc w:val="center"/>
            </w:pPr>
            <w:r>
              <w:rPr>
                <w:sz w:val="24"/>
              </w:rPr>
              <w:t xml:space="preserve">0,16</w:t>
            </w:r>
          </w:p>
        </w:tc>
        <w:tc>
          <w:tcPr>
            <w:tcW w:w="1125" w:type="dxa"/>
          </w:tcPr>
          <w:p>
            <w:pPr>
              <w:pStyle w:val="0"/>
              <w:jc w:val="center"/>
            </w:pPr>
            <w:r>
              <w:rPr>
                <w:sz w:val="24"/>
              </w:rPr>
              <w:t xml:space="preserve">0,15</w:t>
            </w:r>
          </w:p>
        </w:tc>
        <w:tc>
          <w:tcPr>
            <w:tcW w:w="1134" w:type="dxa"/>
          </w:tcPr>
          <w:p>
            <w:pPr>
              <w:pStyle w:val="0"/>
              <w:jc w:val="center"/>
            </w:pPr>
            <w:r>
              <w:rPr>
                <w:sz w:val="24"/>
              </w:rPr>
              <w:t xml:space="preserve">0,01</w:t>
            </w:r>
          </w:p>
        </w:tc>
        <w:tc>
          <w:tcPr>
            <w:tcW w:w="1531" w:type="dxa"/>
          </w:tcPr>
          <w:p>
            <w:pPr>
              <w:pStyle w:val="0"/>
              <w:jc w:val="center"/>
            </w:pPr>
            <w:r>
              <w:rPr>
                <w:sz w:val="24"/>
              </w:rPr>
              <w:t xml:space="preserve">19,6</w:t>
            </w:r>
          </w:p>
        </w:tc>
        <w:tc>
          <w:tcPr>
            <w:tcW w:w="1134" w:type="dxa"/>
          </w:tcPr>
          <w:p>
            <w:pPr>
              <w:pStyle w:val="0"/>
              <w:jc w:val="center"/>
            </w:pPr>
            <w:r>
              <w:rPr>
                <w:sz w:val="24"/>
              </w:rPr>
              <w:t xml:space="preserve">3,13</w:t>
            </w:r>
          </w:p>
        </w:tc>
        <w:tc>
          <w:tcPr>
            <w:tcW w:w="1108" w:type="dxa"/>
          </w:tcPr>
          <w:p>
            <w:pPr>
              <w:pStyle w:val="0"/>
              <w:jc w:val="center"/>
            </w:pPr>
            <w:r>
              <w:rPr>
                <w:sz w:val="24"/>
              </w:rPr>
              <w:t xml:space="preserve">2,91</w:t>
            </w:r>
          </w:p>
        </w:tc>
        <w:tc>
          <w:tcPr>
            <w:tcW w:w="1134" w:type="dxa"/>
          </w:tcPr>
          <w:p>
            <w:pPr>
              <w:pStyle w:val="0"/>
              <w:jc w:val="center"/>
            </w:pPr>
            <w:r>
              <w:rPr>
                <w:sz w:val="24"/>
              </w:rPr>
              <w:t xml:space="preserve">0,22</w:t>
            </w:r>
          </w:p>
        </w:tc>
        <w:tc>
          <w:tcPr>
            <w:tcW w:w="1134" w:type="dxa"/>
          </w:tcPr>
          <w:p>
            <w:pPr>
              <w:pStyle w:val="0"/>
              <w:jc w:val="center"/>
            </w:pPr>
            <w:r>
              <w:rPr>
                <w:sz w:val="24"/>
              </w:rPr>
              <w:t xml:space="preserve">0,16</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Инфекционные болезни (в части синдрома приобретенного иммунодефицита (ВИЧ-инфекции)</w:t>
            </w:r>
          </w:p>
        </w:tc>
        <w:tc>
          <w:tcPr>
            <w:tcW w:w="1134" w:type="dxa"/>
          </w:tcPr>
          <w:p>
            <w:pPr>
              <w:pStyle w:val="0"/>
              <w:jc w:val="center"/>
            </w:pPr>
            <w:r>
              <w:rPr>
                <w:sz w:val="24"/>
              </w:rPr>
              <w:t xml:space="preserve">0,17</w:t>
            </w:r>
          </w:p>
        </w:tc>
        <w:tc>
          <w:tcPr>
            <w:tcW w:w="1125" w:type="dxa"/>
          </w:tcPr>
          <w:p>
            <w:pPr>
              <w:pStyle w:val="0"/>
              <w:jc w:val="center"/>
            </w:pPr>
            <w:r>
              <w:rPr>
                <w:sz w:val="24"/>
              </w:rPr>
              <w:t xml:space="preserve">0,17</w:t>
            </w:r>
          </w:p>
        </w:tc>
        <w:tc>
          <w:tcPr>
            <w:tcW w:w="1134" w:type="dxa"/>
          </w:tcPr>
          <w:p>
            <w:pPr>
              <w:pStyle w:val="0"/>
              <w:jc w:val="center"/>
            </w:pPr>
            <w:r>
              <w:rPr>
                <w:sz w:val="24"/>
              </w:rPr>
              <w:t xml:space="preserve">-</w:t>
            </w:r>
          </w:p>
        </w:tc>
        <w:tc>
          <w:tcPr>
            <w:tcW w:w="1531" w:type="dxa"/>
          </w:tcPr>
          <w:p>
            <w:pPr>
              <w:pStyle w:val="0"/>
              <w:jc w:val="center"/>
            </w:pPr>
            <w:r>
              <w:rPr>
                <w:sz w:val="24"/>
              </w:rPr>
              <w:t xml:space="preserve">23,6</w:t>
            </w:r>
          </w:p>
        </w:tc>
        <w:tc>
          <w:tcPr>
            <w:tcW w:w="1134" w:type="dxa"/>
          </w:tcPr>
          <w:p>
            <w:pPr>
              <w:pStyle w:val="0"/>
              <w:jc w:val="center"/>
            </w:pPr>
            <w:r>
              <w:rPr>
                <w:sz w:val="24"/>
              </w:rPr>
              <w:t xml:space="preserve">4,02</w:t>
            </w:r>
          </w:p>
        </w:tc>
        <w:tc>
          <w:tcPr>
            <w:tcW w:w="1108" w:type="dxa"/>
          </w:tcPr>
          <w:p>
            <w:pPr>
              <w:pStyle w:val="0"/>
              <w:jc w:val="center"/>
            </w:pPr>
            <w:r>
              <w:rPr>
                <w:sz w:val="24"/>
              </w:rPr>
              <w:t xml:space="preserve">4,02</w:t>
            </w:r>
          </w:p>
        </w:tc>
        <w:tc>
          <w:tcPr>
            <w:tcW w:w="1134" w:type="dxa"/>
          </w:tcPr>
          <w:p>
            <w:pPr>
              <w:pStyle w:val="0"/>
              <w:jc w:val="center"/>
            </w:pPr>
            <w:r>
              <w:rPr>
                <w:sz w:val="24"/>
              </w:rPr>
              <w:t xml:space="preserve">-</w:t>
            </w:r>
          </w:p>
        </w:tc>
        <w:tc>
          <w:tcPr>
            <w:tcW w:w="1134" w:type="dxa"/>
          </w:tcPr>
          <w:p>
            <w:pPr>
              <w:pStyle w:val="0"/>
              <w:jc w:val="center"/>
            </w:pPr>
            <w:r>
              <w:rPr>
                <w:sz w:val="24"/>
              </w:rPr>
              <w:t xml:space="preserve">0,17</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Всего за счет средств бюджета</w:t>
            </w:r>
          </w:p>
        </w:tc>
        <w:tc>
          <w:tcPr>
            <w:tcW w:w="1134" w:type="dxa"/>
          </w:tcPr>
          <w:p>
            <w:pPr>
              <w:pStyle w:val="0"/>
              <w:jc w:val="center"/>
            </w:pPr>
            <w:r>
              <w:rPr>
                <w:sz w:val="24"/>
              </w:rPr>
              <w:t xml:space="preserve">8,09</w:t>
            </w:r>
          </w:p>
        </w:tc>
        <w:tc>
          <w:tcPr>
            <w:tcW w:w="1125" w:type="dxa"/>
          </w:tcPr>
          <w:p>
            <w:pPr>
              <w:pStyle w:val="0"/>
              <w:jc w:val="center"/>
            </w:pPr>
            <w:r>
              <w:rPr>
                <w:sz w:val="24"/>
              </w:rPr>
              <w:t xml:space="preserve">7,55</w:t>
            </w:r>
          </w:p>
        </w:tc>
        <w:tc>
          <w:tcPr>
            <w:tcW w:w="1134" w:type="dxa"/>
          </w:tcPr>
          <w:p>
            <w:pPr>
              <w:pStyle w:val="0"/>
              <w:jc w:val="center"/>
            </w:pPr>
            <w:r>
              <w:rPr>
                <w:sz w:val="24"/>
              </w:rPr>
              <w:t xml:space="preserve">0,54</w:t>
            </w:r>
          </w:p>
        </w:tc>
        <w:tc>
          <w:tcPr>
            <w:tcW w:w="1531" w:type="dxa"/>
          </w:tcPr>
          <w:p>
            <w:pPr>
              <w:pStyle w:val="0"/>
              <w:jc w:val="center"/>
            </w:pPr>
            <w:r>
              <w:rPr>
                <w:sz w:val="24"/>
              </w:rPr>
              <w:t xml:space="preserve">60,7</w:t>
            </w:r>
          </w:p>
        </w:tc>
        <w:tc>
          <w:tcPr>
            <w:tcW w:w="1134" w:type="dxa"/>
          </w:tcPr>
          <w:p>
            <w:pPr>
              <w:pStyle w:val="0"/>
              <w:jc w:val="center"/>
            </w:pPr>
            <w:r>
              <w:rPr>
                <w:sz w:val="24"/>
              </w:rPr>
              <w:t xml:space="preserve">490,82</w:t>
            </w:r>
          </w:p>
        </w:tc>
        <w:tc>
          <w:tcPr>
            <w:tcW w:w="1108" w:type="dxa"/>
          </w:tcPr>
          <w:p>
            <w:pPr>
              <w:pStyle w:val="0"/>
              <w:jc w:val="center"/>
            </w:pPr>
            <w:r>
              <w:rPr>
                <w:sz w:val="24"/>
              </w:rPr>
              <w:t xml:space="preserve">446,84</w:t>
            </w:r>
          </w:p>
        </w:tc>
        <w:tc>
          <w:tcPr>
            <w:tcW w:w="1134" w:type="dxa"/>
          </w:tcPr>
          <w:p>
            <w:pPr>
              <w:pStyle w:val="0"/>
              <w:jc w:val="center"/>
            </w:pPr>
            <w:r>
              <w:rPr>
                <w:sz w:val="24"/>
              </w:rPr>
              <w:t xml:space="preserve">43,98</w:t>
            </w:r>
          </w:p>
        </w:tc>
        <w:tc>
          <w:tcPr>
            <w:tcW w:w="1134" w:type="dxa"/>
          </w:tcPr>
          <w:p>
            <w:pPr>
              <w:pStyle w:val="0"/>
              <w:jc w:val="center"/>
            </w:pPr>
            <w:r>
              <w:rPr>
                <w:sz w:val="24"/>
              </w:rPr>
              <w:t xml:space="preserve">8,09</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4139" w:type="dxa"/>
          </w:tcPr>
          <w:p>
            <w:pPr>
              <w:pStyle w:val="0"/>
            </w:pPr>
            <w:r>
              <w:rPr>
                <w:sz w:val="24"/>
              </w:rPr>
              <w:t xml:space="preserve">Всего по медицинской помощи в стационарных условиях</w:t>
            </w:r>
          </w:p>
        </w:tc>
        <w:tc>
          <w:tcPr>
            <w:tcW w:w="1134" w:type="dxa"/>
          </w:tcPr>
          <w:p>
            <w:pPr>
              <w:pStyle w:val="0"/>
              <w:jc w:val="center"/>
            </w:pPr>
            <w:r>
              <w:rPr>
                <w:sz w:val="24"/>
              </w:rPr>
              <w:t xml:space="preserve">190,651</w:t>
            </w:r>
          </w:p>
        </w:tc>
        <w:tc>
          <w:tcPr>
            <w:tcW w:w="1125" w:type="dxa"/>
          </w:tcPr>
          <w:p>
            <w:pPr>
              <w:pStyle w:val="0"/>
              <w:jc w:val="center"/>
            </w:pPr>
            <w:r>
              <w:rPr>
                <w:sz w:val="24"/>
              </w:rPr>
              <w:t xml:space="preserve">152,202</w:t>
            </w:r>
          </w:p>
        </w:tc>
        <w:tc>
          <w:tcPr>
            <w:tcW w:w="1134" w:type="dxa"/>
          </w:tcPr>
          <w:p>
            <w:pPr>
              <w:pStyle w:val="0"/>
              <w:jc w:val="center"/>
            </w:pPr>
            <w:r>
              <w:rPr>
                <w:sz w:val="24"/>
              </w:rPr>
              <w:t xml:space="preserve">38,449</w:t>
            </w:r>
          </w:p>
        </w:tc>
        <w:tc>
          <w:tcPr>
            <w:tcW w:w="1531" w:type="dxa"/>
          </w:tcPr>
          <w:p>
            <w:pPr>
              <w:pStyle w:val="0"/>
              <w:jc w:val="center"/>
            </w:pPr>
            <w:r>
              <w:rPr>
                <w:sz w:val="24"/>
              </w:rPr>
              <w:t xml:space="preserve">11,8</w:t>
            </w:r>
          </w:p>
        </w:tc>
        <w:tc>
          <w:tcPr>
            <w:tcW w:w="1134" w:type="dxa"/>
          </w:tcPr>
          <w:p>
            <w:pPr>
              <w:pStyle w:val="0"/>
              <w:jc w:val="center"/>
            </w:pPr>
            <w:r>
              <w:rPr>
                <w:sz w:val="24"/>
              </w:rPr>
              <w:t xml:space="preserve">2244,833</w:t>
            </w:r>
          </w:p>
        </w:tc>
        <w:tc>
          <w:tcPr>
            <w:tcW w:w="1108" w:type="dxa"/>
          </w:tcPr>
          <w:p>
            <w:pPr>
              <w:pStyle w:val="0"/>
              <w:jc w:val="center"/>
            </w:pPr>
            <w:r>
              <w:rPr>
                <w:sz w:val="24"/>
              </w:rPr>
              <w:t xml:space="preserve">1829,128</w:t>
            </w:r>
          </w:p>
        </w:tc>
        <w:tc>
          <w:tcPr>
            <w:tcW w:w="1134" w:type="dxa"/>
          </w:tcPr>
          <w:p>
            <w:pPr>
              <w:pStyle w:val="0"/>
              <w:jc w:val="center"/>
            </w:pPr>
            <w:r>
              <w:rPr>
                <w:sz w:val="24"/>
              </w:rPr>
              <w:t xml:space="preserve">415,725</w:t>
            </w:r>
          </w:p>
        </w:tc>
        <w:tc>
          <w:tcPr>
            <w:tcW w:w="1134" w:type="dxa"/>
          </w:tcPr>
          <w:p>
            <w:pPr>
              <w:pStyle w:val="0"/>
              <w:jc w:val="center"/>
            </w:pPr>
            <w:r>
              <w:rPr>
                <w:sz w:val="24"/>
              </w:rPr>
              <w:t xml:space="preserve">114,192</w:t>
            </w:r>
          </w:p>
        </w:tc>
        <w:tc>
          <w:tcPr>
            <w:tcW w:w="1134" w:type="dxa"/>
          </w:tcPr>
          <w:p>
            <w:pPr>
              <w:pStyle w:val="0"/>
              <w:jc w:val="center"/>
            </w:pPr>
            <w:r>
              <w:rPr>
                <w:sz w:val="24"/>
              </w:rPr>
              <w:t xml:space="preserve">46,220</w:t>
            </w:r>
          </w:p>
        </w:tc>
        <w:tc>
          <w:tcPr>
            <w:tcW w:w="1134" w:type="dxa"/>
          </w:tcPr>
          <w:p>
            <w:pPr>
              <w:pStyle w:val="0"/>
              <w:jc w:val="center"/>
            </w:pPr>
            <w:r>
              <w:rPr>
                <w:sz w:val="24"/>
              </w:rPr>
              <w:t xml:space="preserve">30,234</w:t>
            </w:r>
          </w:p>
        </w:tc>
      </w:tr>
      <w:tr>
        <w:tc>
          <w:tcPr>
            <w:tcW w:w="4139" w:type="dxa"/>
          </w:tcPr>
          <w:p>
            <w:pPr>
              <w:pStyle w:val="0"/>
            </w:pPr>
            <w:r>
              <w:rPr>
                <w:sz w:val="24"/>
              </w:rPr>
              <w:t xml:space="preserve">Паллиативная медицинская помощь</w:t>
            </w:r>
          </w:p>
        </w:tc>
        <w:tc>
          <w:tcPr>
            <w:tcW w:w="1134" w:type="dxa"/>
          </w:tcPr>
          <w:p>
            <w:pPr>
              <w:pStyle w:val="0"/>
              <w:jc w:val="center"/>
            </w:pPr>
            <w:r>
              <w:rPr>
                <w:sz w:val="24"/>
              </w:rPr>
              <w:t xml:space="preserve">4,64</w:t>
            </w:r>
          </w:p>
        </w:tc>
        <w:tc>
          <w:tcPr>
            <w:tcW w:w="1125" w:type="dxa"/>
          </w:tcPr>
          <w:p>
            <w:pPr>
              <w:pStyle w:val="0"/>
              <w:jc w:val="center"/>
            </w:pPr>
            <w:r>
              <w:rPr>
                <w:sz w:val="24"/>
              </w:rPr>
              <w:t xml:space="preserve">4,19</w:t>
            </w:r>
          </w:p>
        </w:tc>
        <w:tc>
          <w:tcPr>
            <w:tcW w:w="1134" w:type="dxa"/>
          </w:tcPr>
          <w:p>
            <w:pPr>
              <w:pStyle w:val="0"/>
              <w:jc w:val="center"/>
            </w:pPr>
            <w:r>
              <w:rPr>
                <w:sz w:val="24"/>
              </w:rPr>
              <w:t xml:space="preserve">0,45</w:t>
            </w:r>
          </w:p>
        </w:tc>
        <w:tc>
          <w:tcPr>
            <w:tcW w:w="1531" w:type="dxa"/>
          </w:tcPr>
          <w:p>
            <w:pPr>
              <w:pStyle w:val="0"/>
              <w:jc w:val="center"/>
            </w:pPr>
            <w:r>
              <w:rPr>
                <w:sz w:val="24"/>
              </w:rPr>
              <w:t xml:space="preserve">21,0</w:t>
            </w:r>
          </w:p>
        </w:tc>
        <w:tc>
          <w:tcPr>
            <w:tcW w:w="1134" w:type="dxa"/>
          </w:tcPr>
          <w:p>
            <w:pPr>
              <w:pStyle w:val="0"/>
              <w:jc w:val="center"/>
            </w:pPr>
            <w:r>
              <w:rPr>
                <w:sz w:val="24"/>
              </w:rPr>
              <w:t xml:space="preserve">97,38</w:t>
            </w:r>
          </w:p>
        </w:tc>
        <w:tc>
          <w:tcPr>
            <w:tcW w:w="1108" w:type="dxa"/>
          </w:tcPr>
          <w:p>
            <w:pPr>
              <w:pStyle w:val="0"/>
              <w:jc w:val="center"/>
            </w:pPr>
            <w:r>
              <w:rPr>
                <w:sz w:val="24"/>
              </w:rPr>
              <w:t xml:space="preserve">87,94</w:t>
            </w:r>
          </w:p>
        </w:tc>
        <w:tc>
          <w:tcPr>
            <w:tcW w:w="1134" w:type="dxa"/>
          </w:tcPr>
          <w:p>
            <w:pPr>
              <w:pStyle w:val="0"/>
              <w:jc w:val="center"/>
            </w:pPr>
            <w:r>
              <w:rPr>
                <w:sz w:val="24"/>
              </w:rPr>
              <w:t xml:space="preserve">9,44</w:t>
            </w:r>
          </w:p>
        </w:tc>
        <w:tc>
          <w:tcPr>
            <w:tcW w:w="1134" w:type="dxa"/>
          </w:tcPr>
          <w:p>
            <w:pPr>
              <w:pStyle w:val="0"/>
              <w:jc w:val="center"/>
            </w:pPr>
            <w:r>
              <w:rPr>
                <w:sz w:val="24"/>
              </w:rPr>
              <w:t xml:space="preserve">0,45</w:t>
            </w:r>
          </w:p>
        </w:tc>
        <w:tc>
          <w:tcPr>
            <w:tcW w:w="1134" w:type="dxa"/>
          </w:tcPr>
          <w:p>
            <w:pPr>
              <w:pStyle w:val="0"/>
              <w:jc w:val="center"/>
            </w:pPr>
            <w:r>
              <w:rPr>
                <w:sz w:val="24"/>
              </w:rPr>
              <w:t xml:space="preserve">-</w:t>
            </w:r>
          </w:p>
        </w:tc>
        <w:tc>
          <w:tcPr>
            <w:tcW w:w="1134" w:type="dxa"/>
          </w:tcPr>
          <w:p>
            <w:pPr>
              <w:pStyle w:val="0"/>
              <w:jc w:val="center"/>
            </w:pPr>
            <w:r>
              <w:rPr>
                <w:sz w:val="24"/>
              </w:rPr>
              <w:t xml:space="preserve">4,19</w:t>
            </w:r>
          </w:p>
        </w:tc>
      </w:tr>
      <w:tr>
        <w:tc>
          <w:tcPr>
            <w:tcW w:w="4139" w:type="dxa"/>
          </w:tcPr>
          <w:p>
            <w:pPr>
              <w:pStyle w:val="0"/>
            </w:pPr>
            <w:r>
              <w:rPr>
                <w:sz w:val="24"/>
              </w:rPr>
              <w:t xml:space="preserve">Итого за счет средств бюджета, включая паллиативную медицинскую помощь</w:t>
            </w:r>
          </w:p>
        </w:tc>
        <w:tc>
          <w:tcPr>
            <w:tcW w:w="1134" w:type="dxa"/>
          </w:tcPr>
          <w:p>
            <w:pPr>
              <w:pStyle w:val="0"/>
              <w:jc w:val="center"/>
            </w:pPr>
            <w:r>
              <w:rPr>
                <w:sz w:val="24"/>
              </w:rPr>
              <w:t xml:space="preserve">12,73</w:t>
            </w:r>
          </w:p>
        </w:tc>
        <w:tc>
          <w:tcPr>
            <w:tcW w:w="1125" w:type="dxa"/>
          </w:tcPr>
          <w:p>
            <w:pPr>
              <w:pStyle w:val="0"/>
              <w:jc w:val="center"/>
            </w:pPr>
            <w:r>
              <w:rPr>
                <w:sz w:val="24"/>
              </w:rPr>
              <w:t xml:space="preserve">11,74</w:t>
            </w:r>
          </w:p>
        </w:tc>
        <w:tc>
          <w:tcPr>
            <w:tcW w:w="1134" w:type="dxa"/>
          </w:tcPr>
          <w:p>
            <w:pPr>
              <w:pStyle w:val="0"/>
              <w:jc w:val="center"/>
            </w:pPr>
            <w:r>
              <w:rPr>
                <w:sz w:val="24"/>
              </w:rPr>
              <w:t xml:space="preserve">0,99</w:t>
            </w:r>
          </w:p>
        </w:tc>
        <w:tc>
          <w:tcPr>
            <w:tcW w:w="1531" w:type="dxa"/>
          </w:tcPr>
          <w:p>
            <w:pPr>
              <w:pStyle w:val="0"/>
              <w:jc w:val="center"/>
            </w:pPr>
            <w:r>
              <w:rPr>
                <w:sz w:val="24"/>
              </w:rPr>
              <w:t xml:space="preserve">46,2</w:t>
            </w:r>
          </w:p>
        </w:tc>
        <w:tc>
          <w:tcPr>
            <w:tcW w:w="1134" w:type="dxa"/>
          </w:tcPr>
          <w:p>
            <w:pPr>
              <w:pStyle w:val="0"/>
              <w:jc w:val="center"/>
            </w:pPr>
            <w:r>
              <w:rPr>
                <w:sz w:val="24"/>
              </w:rPr>
              <w:t xml:space="preserve">588,20</w:t>
            </w:r>
          </w:p>
        </w:tc>
        <w:tc>
          <w:tcPr>
            <w:tcW w:w="1108" w:type="dxa"/>
          </w:tcPr>
          <w:p>
            <w:pPr>
              <w:pStyle w:val="0"/>
              <w:jc w:val="center"/>
            </w:pPr>
            <w:r>
              <w:rPr>
                <w:sz w:val="24"/>
              </w:rPr>
              <w:t xml:space="preserve">534,78</w:t>
            </w:r>
          </w:p>
        </w:tc>
        <w:tc>
          <w:tcPr>
            <w:tcW w:w="1134" w:type="dxa"/>
          </w:tcPr>
          <w:p>
            <w:pPr>
              <w:pStyle w:val="0"/>
              <w:jc w:val="center"/>
            </w:pPr>
            <w:r>
              <w:rPr>
                <w:sz w:val="24"/>
              </w:rPr>
              <w:t xml:space="preserve">53,42</w:t>
            </w:r>
          </w:p>
        </w:tc>
        <w:tc>
          <w:tcPr>
            <w:tcW w:w="1134" w:type="dxa"/>
          </w:tcPr>
          <w:p>
            <w:pPr>
              <w:pStyle w:val="0"/>
              <w:jc w:val="center"/>
            </w:pPr>
            <w:r>
              <w:rPr>
                <w:sz w:val="24"/>
              </w:rPr>
              <w:t xml:space="preserve">8,54</w:t>
            </w:r>
          </w:p>
        </w:tc>
        <w:tc>
          <w:tcPr>
            <w:tcW w:w="1134" w:type="dxa"/>
          </w:tcPr>
          <w:p>
            <w:pPr>
              <w:pStyle w:val="0"/>
              <w:jc w:val="center"/>
            </w:pPr>
            <w:r>
              <w:rPr>
                <w:sz w:val="24"/>
              </w:rPr>
              <w:t xml:space="preserve">0,00</w:t>
            </w:r>
          </w:p>
        </w:tc>
        <w:tc>
          <w:tcPr>
            <w:tcW w:w="1134" w:type="dxa"/>
          </w:tcPr>
          <w:p>
            <w:pPr>
              <w:pStyle w:val="0"/>
              <w:jc w:val="center"/>
            </w:pPr>
            <w:r>
              <w:rPr>
                <w:sz w:val="24"/>
              </w:rPr>
              <w:t xml:space="preserve">4,19</w:t>
            </w:r>
          </w:p>
        </w:tc>
      </w:tr>
      <w:tr>
        <w:tc>
          <w:tcPr>
            <w:tcW w:w="4139" w:type="dxa"/>
          </w:tcPr>
          <w:p>
            <w:pPr>
              <w:pStyle w:val="0"/>
            </w:pPr>
            <w:r>
              <w:rPr>
                <w:sz w:val="24"/>
              </w:rPr>
              <w:t xml:space="preserve">Итого, включая паллиативную медицинскую помощь</w:t>
            </w:r>
          </w:p>
        </w:tc>
        <w:tc>
          <w:tcPr>
            <w:tcW w:w="1134" w:type="dxa"/>
          </w:tcPr>
          <w:p>
            <w:pPr>
              <w:pStyle w:val="0"/>
              <w:jc w:val="center"/>
            </w:pPr>
            <w:r>
              <w:rPr>
                <w:sz w:val="24"/>
              </w:rPr>
              <w:t xml:space="preserve">195,291</w:t>
            </w:r>
          </w:p>
        </w:tc>
        <w:tc>
          <w:tcPr>
            <w:tcW w:w="1125" w:type="dxa"/>
          </w:tcPr>
          <w:p>
            <w:pPr>
              <w:pStyle w:val="0"/>
              <w:jc w:val="center"/>
            </w:pPr>
            <w:r>
              <w:rPr>
                <w:sz w:val="24"/>
              </w:rPr>
              <w:t xml:space="preserve">156,392</w:t>
            </w:r>
          </w:p>
        </w:tc>
        <w:tc>
          <w:tcPr>
            <w:tcW w:w="1134" w:type="dxa"/>
          </w:tcPr>
          <w:p>
            <w:pPr>
              <w:pStyle w:val="0"/>
              <w:jc w:val="center"/>
            </w:pPr>
            <w:r>
              <w:rPr>
                <w:sz w:val="24"/>
              </w:rPr>
              <w:t xml:space="preserve">38,899</w:t>
            </w:r>
          </w:p>
        </w:tc>
        <w:tc>
          <w:tcPr>
            <w:tcW w:w="1531" w:type="dxa"/>
          </w:tcPr>
          <w:p>
            <w:pPr>
              <w:pStyle w:val="0"/>
              <w:jc w:val="center"/>
            </w:pPr>
            <w:r>
              <w:rPr>
                <w:sz w:val="24"/>
              </w:rPr>
              <w:t xml:space="preserve">12,0</w:t>
            </w:r>
          </w:p>
        </w:tc>
        <w:tc>
          <w:tcPr>
            <w:tcW w:w="1134" w:type="dxa"/>
          </w:tcPr>
          <w:p>
            <w:pPr>
              <w:pStyle w:val="0"/>
              <w:jc w:val="center"/>
            </w:pPr>
            <w:r>
              <w:rPr>
                <w:sz w:val="24"/>
              </w:rPr>
              <w:t xml:space="preserve">2342,233</w:t>
            </w:r>
          </w:p>
        </w:tc>
        <w:tc>
          <w:tcPr>
            <w:tcW w:w="1108" w:type="dxa"/>
          </w:tcPr>
          <w:p>
            <w:pPr>
              <w:pStyle w:val="0"/>
              <w:jc w:val="center"/>
            </w:pPr>
            <w:r>
              <w:rPr>
                <w:sz w:val="24"/>
              </w:rPr>
              <w:t xml:space="preserve">1917,068</w:t>
            </w:r>
          </w:p>
        </w:tc>
        <w:tc>
          <w:tcPr>
            <w:tcW w:w="1134" w:type="dxa"/>
          </w:tcPr>
          <w:p>
            <w:pPr>
              <w:pStyle w:val="0"/>
              <w:jc w:val="center"/>
            </w:pPr>
            <w:r>
              <w:rPr>
                <w:sz w:val="24"/>
              </w:rPr>
              <w:t xml:space="preserve">425,165</w:t>
            </w:r>
          </w:p>
        </w:tc>
        <w:tc>
          <w:tcPr>
            <w:tcW w:w="1134" w:type="dxa"/>
          </w:tcPr>
          <w:p>
            <w:pPr>
              <w:pStyle w:val="0"/>
              <w:jc w:val="center"/>
            </w:pPr>
            <w:r>
              <w:rPr>
                <w:sz w:val="24"/>
              </w:rPr>
              <w:t xml:space="preserve">114,647</w:t>
            </w:r>
          </w:p>
        </w:tc>
        <w:tc>
          <w:tcPr>
            <w:tcW w:w="1134" w:type="dxa"/>
          </w:tcPr>
          <w:p>
            <w:pPr>
              <w:pStyle w:val="0"/>
              <w:jc w:val="center"/>
            </w:pPr>
            <w:r>
              <w:rPr>
                <w:sz w:val="24"/>
              </w:rPr>
              <w:t xml:space="preserve">46,220</w:t>
            </w:r>
          </w:p>
        </w:tc>
        <w:tc>
          <w:tcPr>
            <w:tcW w:w="1134" w:type="dxa"/>
          </w:tcPr>
          <w:p>
            <w:pPr>
              <w:pStyle w:val="0"/>
              <w:jc w:val="center"/>
            </w:pPr>
            <w:r>
              <w:rPr>
                <w:sz w:val="24"/>
              </w:rPr>
              <w:t xml:space="preserve">34,424</w:t>
            </w:r>
          </w:p>
        </w:tc>
      </w:tr>
    </w:tbl>
    <w:p>
      <w:pPr>
        <w:sectPr>
          <w:headerReference w:type="default" r:id="rId40"/>
          <w:headerReference w:type="first" r:id="rId40"/>
          <w:footerReference w:type="default" r:id="rId41"/>
          <w:footerReference w:type="first" r:id="rId41"/>
          <w:pgSz w:w="16838" w:h="11906" w:orient="landscape"/>
          <w:pgMar w:top="1133" w:right="397" w:bottom="566" w:left="397" w:header="0" w:footer="0" w:gutter="0"/>
          <w:titlePg/>
        </w:sectPr>
      </w:pPr>
    </w:p>
    <w:p>
      <w:pPr>
        <w:pStyle w:val="0"/>
        <w:jc w:val="both"/>
      </w:pPr>
      <w:r>
        <w:rPr>
          <w:sz w:val="24"/>
        </w:rPr>
      </w:r>
    </w:p>
    <w:p>
      <w:pPr>
        <w:pStyle w:val="0"/>
        <w:jc w:val="right"/>
      </w:pPr>
      <w:r>
        <w:rPr>
          <w:sz w:val="24"/>
        </w:rPr>
        <w:t xml:space="preserve">Таблица N 2</w:t>
      </w:r>
    </w:p>
    <w:p>
      <w:pPr>
        <w:pStyle w:val="0"/>
        <w:jc w:val="both"/>
      </w:pPr>
      <w:r>
        <w:rPr>
          <w:sz w:val="24"/>
        </w:rPr>
      </w:r>
    </w:p>
    <w:bookmarkStart w:id="984" w:name="P984"/>
    <w:bookmarkEnd w:id="984"/>
    <w:p>
      <w:pPr>
        <w:pStyle w:val="0"/>
        <w:jc w:val="center"/>
      </w:pPr>
      <w:r>
        <w:rPr>
          <w:sz w:val="24"/>
        </w:rPr>
        <w:t xml:space="preserve">СРЕДНИЕ НОРМАТИВЫ</w:t>
      </w:r>
    </w:p>
    <w:p>
      <w:pPr>
        <w:pStyle w:val="0"/>
        <w:jc w:val="center"/>
      </w:pPr>
      <w:r>
        <w:rPr>
          <w:sz w:val="24"/>
        </w:rPr>
        <w:t xml:space="preserve">ОБЪЕМОВ АМБУЛАТОРНО-ПОЛИКЛИНИЧЕСКОЙ ПОМОЩИ</w:t>
      </w:r>
    </w:p>
    <w:p>
      <w:pPr>
        <w:pStyle w:val="0"/>
        <w:jc w:val="center"/>
      </w:pPr>
      <w:r>
        <w:rPr>
          <w:sz w:val="24"/>
        </w:rPr>
        <w:t xml:space="preserve">НА 2026 - 2028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1587"/>
        <w:gridCol w:w="1247"/>
        <w:gridCol w:w="1134"/>
        <w:gridCol w:w="1134"/>
        <w:gridCol w:w="1134"/>
      </w:tblGrid>
      <w:tr>
        <w:tc>
          <w:tcPr>
            <w:tcW w:w="2835" w:type="dxa"/>
            <w:vMerge w:val="restart"/>
          </w:tcPr>
          <w:p>
            <w:pPr>
              <w:pStyle w:val="0"/>
              <w:jc w:val="center"/>
            </w:pPr>
            <w:r>
              <w:rPr>
                <w:sz w:val="24"/>
              </w:rPr>
              <w:t xml:space="preserve">Вид помощи</w:t>
            </w:r>
          </w:p>
        </w:tc>
        <w:tc>
          <w:tcPr>
            <w:tcW w:w="1587" w:type="dxa"/>
            <w:vMerge w:val="restart"/>
          </w:tcPr>
          <w:p>
            <w:pPr>
              <w:pStyle w:val="0"/>
              <w:jc w:val="center"/>
            </w:pPr>
            <w:r>
              <w:rPr>
                <w:sz w:val="24"/>
              </w:rPr>
              <w:t xml:space="preserve">Единица измерения</w:t>
            </w:r>
          </w:p>
        </w:tc>
        <w:tc>
          <w:tcPr>
            <w:tcW w:w="1247" w:type="dxa"/>
            <w:vMerge w:val="restart"/>
          </w:tcPr>
          <w:p>
            <w:pPr>
              <w:pStyle w:val="0"/>
              <w:jc w:val="center"/>
            </w:pPr>
            <w:r>
              <w:rPr>
                <w:sz w:val="24"/>
              </w:rPr>
              <w:t xml:space="preserve">Норматив на одного жителя/на одного застрахованного по ОМС</w:t>
            </w:r>
          </w:p>
        </w:tc>
        <w:tc>
          <w:tcPr>
            <w:gridSpan w:val="3"/>
            <w:tcW w:w="3402" w:type="dxa"/>
          </w:tcPr>
          <w:p>
            <w:pPr>
              <w:pStyle w:val="0"/>
              <w:jc w:val="center"/>
            </w:pPr>
            <w:r>
              <w:rPr>
                <w:sz w:val="24"/>
              </w:rPr>
              <w:t xml:space="preserve">Норматив на одного жителя/на одного застрахованного по ОМС по уровням оказания помощи</w:t>
            </w:r>
          </w:p>
        </w:tc>
      </w:tr>
      <w:tr>
        <w:tc>
          <w:tcPr>
            <w:vMerge w:val="continue"/>
          </w:tcPr>
          <w:p/>
        </w:tc>
        <w:tc>
          <w:tcPr>
            <w:vMerge w:val="continue"/>
          </w:tcPr>
          <w:p/>
        </w:tc>
        <w:tc>
          <w:tcPr>
            <w:vMerge w:val="continue"/>
          </w:tcPr>
          <w:p/>
        </w:tc>
        <w:tc>
          <w:tcPr>
            <w:tcW w:w="1134" w:type="dxa"/>
          </w:tcPr>
          <w:p>
            <w:pPr>
              <w:pStyle w:val="0"/>
              <w:jc w:val="center"/>
            </w:pPr>
            <w:r>
              <w:rPr>
                <w:sz w:val="24"/>
              </w:rPr>
              <w:t xml:space="preserve">третий уровень</w:t>
            </w:r>
          </w:p>
        </w:tc>
        <w:tc>
          <w:tcPr>
            <w:tcW w:w="1134" w:type="dxa"/>
          </w:tcPr>
          <w:p>
            <w:pPr>
              <w:pStyle w:val="0"/>
              <w:jc w:val="center"/>
            </w:pPr>
            <w:r>
              <w:rPr>
                <w:sz w:val="24"/>
              </w:rPr>
              <w:t xml:space="preserve">второй уровень</w:t>
            </w:r>
          </w:p>
        </w:tc>
        <w:tc>
          <w:tcPr>
            <w:tcW w:w="1134" w:type="dxa"/>
          </w:tcPr>
          <w:p>
            <w:pPr>
              <w:pStyle w:val="0"/>
              <w:jc w:val="center"/>
            </w:pPr>
            <w:r>
              <w:rPr>
                <w:sz w:val="24"/>
              </w:rPr>
              <w:t xml:space="preserve">первый уровень</w:t>
            </w:r>
          </w:p>
        </w:tc>
      </w:tr>
      <w:tr>
        <w:tc>
          <w:tcPr>
            <w:tcW w:w="2835" w:type="dxa"/>
          </w:tcPr>
          <w:p>
            <w:pPr>
              <w:pStyle w:val="0"/>
            </w:pPr>
            <w:r>
              <w:rPr>
                <w:sz w:val="24"/>
              </w:rPr>
              <w:t xml:space="preserve">Амбулаторно-поликлиническая по поводу заболевания, в том числе:</w:t>
            </w:r>
          </w:p>
        </w:tc>
        <w:tc>
          <w:tcPr>
            <w:tcW w:w="1587" w:type="dxa"/>
          </w:tcPr>
          <w:p>
            <w:pPr>
              <w:pStyle w:val="0"/>
              <w:jc w:val="center"/>
            </w:pPr>
            <w:r>
              <w:rPr>
                <w:sz w:val="24"/>
              </w:rPr>
              <w:t xml:space="preserve">обращений</w:t>
            </w:r>
          </w:p>
        </w:tc>
        <w:tc>
          <w:tcPr>
            <w:tcW w:w="1247" w:type="dxa"/>
          </w:tcPr>
          <w:p>
            <w:pPr>
              <w:pStyle w:val="0"/>
              <w:jc w:val="center"/>
            </w:pPr>
            <w:r>
              <w:rPr>
                <w:sz w:val="24"/>
              </w:rPr>
              <w:t xml:space="preserve">0,06220</w:t>
            </w:r>
          </w:p>
        </w:tc>
        <w:tc>
          <w:tcPr>
            <w:tcW w:w="1134" w:type="dxa"/>
          </w:tcPr>
          <w:p>
            <w:pPr>
              <w:pStyle w:val="0"/>
              <w:jc w:val="center"/>
            </w:pPr>
            <w:r>
              <w:rPr>
                <w:sz w:val="24"/>
              </w:rPr>
              <w:t xml:space="preserve">0,06220</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Пациентам с ВИЧ-инфекцией</w:t>
            </w:r>
          </w:p>
        </w:tc>
        <w:tc>
          <w:tcPr>
            <w:tcW w:w="1587" w:type="dxa"/>
          </w:tcPr>
          <w:p>
            <w:pPr>
              <w:pStyle w:val="0"/>
              <w:jc w:val="center"/>
            </w:pPr>
            <w:r>
              <w:rPr>
                <w:sz w:val="24"/>
              </w:rPr>
              <w:t xml:space="preserve">обращений</w:t>
            </w:r>
          </w:p>
        </w:tc>
        <w:tc>
          <w:tcPr>
            <w:tcW w:w="1247" w:type="dxa"/>
          </w:tcPr>
          <w:p>
            <w:pPr>
              <w:pStyle w:val="0"/>
              <w:jc w:val="center"/>
            </w:pPr>
            <w:r>
              <w:rPr>
                <w:sz w:val="24"/>
              </w:rPr>
              <w:t xml:space="preserve">0,00247</w:t>
            </w:r>
          </w:p>
        </w:tc>
        <w:tc>
          <w:tcPr>
            <w:tcW w:w="1134" w:type="dxa"/>
          </w:tcPr>
          <w:p>
            <w:pPr>
              <w:pStyle w:val="0"/>
              <w:jc w:val="center"/>
            </w:pPr>
            <w:r>
              <w:rPr>
                <w:sz w:val="24"/>
              </w:rPr>
              <w:t xml:space="preserve">0,00247</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Амбулаторно-поликлиническая профилактическая, в том числе:</w:t>
            </w:r>
          </w:p>
        </w:tc>
        <w:tc>
          <w:tcPr>
            <w:tcW w:w="1587" w:type="dxa"/>
          </w:tcPr>
          <w:p>
            <w:pPr>
              <w:pStyle w:val="0"/>
              <w:jc w:val="center"/>
            </w:pPr>
            <w:r>
              <w:rPr>
                <w:sz w:val="24"/>
              </w:rPr>
              <w:t xml:space="preserve">посещений</w:t>
            </w:r>
          </w:p>
        </w:tc>
        <w:tc>
          <w:tcPr>
            <w:tcW w:w="1247" w:type="dxa"/>
          </w:tcPr>
          <w:p>
            <w:pPr>
              <w:pStyle w:val="0"/>
              <w:jc w:val="center"/>
            </w:pPr>
            <w:r>
              <w:rPr>
                <w:sz w:val="24"/>
              </w:rPr>
              <w:t xml:space="preserve">0,16063</w:t>
            </w:r>
          </w:p>
        </w:tc>
        <w:tc>
          <w:tcPr>
            <w:tcW w:w="1134" w:type="dxa"/>
          </w:tcPr>
          <w:p>
            <w:pPr>
              <w:pStyle w:val="0"/>
              <w:jc w:val="center"/>
            </w:pPr>
            <w:r>
              <w:rPr>
                <w:sz w:val="24"/>
              </w:rPr>
              <w:t xml:space="preserve">0,16063</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Паллиативная медицинская помощь, в том числе и на дому</w:t>
            </w:r>
          </w:p>
        </w:tc>
        <w:tc>
          <w:tcPr>
            <w:tcW w:w="1587" w:type="dxa"/>
          </w:tcPr>
          <w:p>
            <w:pPr>
              <w:pStyle w:val="0"/>
              <w:jc w:val="center"/>
            </w:pPr>
            <w:r>
              <w:rPr>
                <w:sz w:val="24"/>
              </w:rPr>
              <w:t xml:space="preserve">посещений</w:t>
            </w:r>
          </w:p>
        </w:tc>
        <w:tc>
          <w:tcPr>
            <w:tcW w:w="1247" w:type="dxa"/>
          </w:tcPr>
          <w:p>
            <w:pPr>
              <w:pStyle w:val="0"/>
              <w:jc w:val="center"/>
            </w:pPr>
            <w:r>
              <w:rPr>
                <w:sz w:val="24"/>
              </w:rPr>
              <w:t xml:space="preserve">0,01176</w:t>
            </w:r>
          </w:p>
        </w:tc>
        <w:tc>
          <w:tcPr>
            <w:tcW w:w="1134" w:type="dxa"/>
          </w:tcPr>
          <w:p>
            <w:pPr>
              <w:pStyle w:val="0"/>
              <w:jc w:val="center"/>
            </w:pPr>
            <w:r>
              <w:rPr>
                <w:sz w:val="24"/>
              </w:rPr>
              <w:t xml:space="preserve">0,01176</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Стационарозамещающая</w:t>
            </w:r>
          </w:p>
        </w:tc>
        <w:tc>
          <w:tcPr>
            <w:tcW w:w="1587" w:type="dxa"/>
          </w:tcPr>
          <w:p>
            <w:pPr>
              <w:pStyle w:val="0"/>
              <w:jc w:val="center"/>
            </w:pPr>
            <w:r>
              <w:rPr>
                <w:sz w:val="24"/>
              </w:rPr>
              <w:t xml:space="preserve">случаев лечения</w:t>
            </w:r>
          </w:p>
        </w:tc>
        <w:tc>
          <w:tcPr>
            <w:tcW w:w="1247" w:type="dxa"/>
          </w:tcPr>
          <w:p>
            <w:pPr>
              <w:pStyle w:val="0"/>
              <w:jc w:val="center"/>
            </w:pPr>
            <w:r>
              <w:rPr>
                <w:sz w:val="24"/>
              </w:rPr>
              <w:t xml:space="preserve">0,00133</w:t>
            </w:r>
          </w:p>
        </w:tc>
        <w:tc>
          <w:tcPr>
            <w:tcW w:w="1134" w:type="dxa"/>
          </w:tcPr>
          <w:p>
            <w:pPr>
              <w:pStyle w:val="0"/>
              <w:jc w:val="center"/>
            </w:pPr>
            <w:r>
              <w:rPr>
                <w:sz w:val="24"/>
              </w:rPr>
              <w:t xml:space="preserve">0,00133</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gridSpan w:val="6"/>
            <w:tcW w:w="9071" w:type="dxa"/>
          </w:tcPr>
          <w:p>
            <w:pPr>
              <w:pStyle w:val="0"/>
              <w:jc w:val="center"/>
            </w:pPr>
            <w:r>
              <w:rPr>
                <w:sz w:val="24"/>
              </w:rPr>
              <w:t xml:space="preserve">ОМС</w:t>
            </w:r>
          </w:p>
        </w:tc>
      </w:tr>
      <w:tr>
        <w:tc>
          <w:tcPr>
            <w:tcW w:w="2835" w:type="dxa"/>
          </w:tcPr>
          <w:p>
            <w:pPr>
              <w:pStyle w:val="0"/>
            </w:pPr>
            <w:r>
              <w:rPr>
                <w:sz w:val="24"/>
              </w:rPr>
              <w:t xml:space="preserve">Скорая медицинская помощь</w:t>
            </w:r>
          </w:p>
        </w:tc>
        <w:tc>
          <w:tcPr>
            <w:tcW w:w="1587" w:type="dxa"/>
          </w:tcPr>
          <w:p>
            <w:pPr>
              <w:pStyle w:val="0"/>
              <w:jc w:val="center"/>
            </w:pPr>
            <w:r>
              <w:rPr>
                <w:sz w:val="24"/>
              </w:rPr>
              <w:t xml:space="preserve">вызовов</w:t>
            </w:r>
          </w:p>
        </w:tc>
        <w:tc>
          <w:tcPr>
            <w:tcW w:w="1247" w:type="dxa"/>
          </w:tcPr>
          <w:p>
            <w:pPr>
              <w:pStyle w:val="0"/>
              <w:jc w:val="center"/>
            </w:pPr>
            <w:r>
              <w:rPr>
                <w:sz w:val="24"/>
              </w:rPr>
              <w:t xml:space="preserve">0,261</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0,261</w:t>
            </w:r>
          </w:p>
        </w:tc>
      </w:tr>
      <w:tr>
        <w:tc>
          <w:tcPr>
            <w:tcW w:w="2835" w:type="dxa"/>
          </w:tcPr>
          <w:p>
            <w:pPr>
              <w:pStyle w:val="0"/>
            </w:pPr>
            <w:r>
              <w:rPr>
                <w:sz w:val="24"/>
              </w:rPr>
              <w:t xml:space="preserve">Первичная медико-санитарная помощь, за исключением медицинской реабилитации, в амбулаторных условиях, в том числе:</w:t>
            </w:r>
          </w:p>
        </w:tc>
        <w:tc>
          <w:tcPr>
            <w:tcW w:w="1587" w:type="dxa"/>
          </w:tcPr>
          <w:p>
            <w:pPr>
              <w:pStyle w:val="0"/>
              <w:jc w:val="center"/>
            </w:pPr>
            <w:r>
              <w:rPr>
                <w:sz w:val="24"/>
              </w:rPr>
              <w:t xml:space="preserve">Х</w:t>
            </w:r>
          </w:p>
        </w:tc>
        <w:tc>
          <w:tcPr>
            <w:tcW w:w="1247" w:type="dxa"/>
          </w:tcPr>
          <w:p>
            <w:pPr>
              <w:pStyle w:val="0"/>
              <w:jc w:val="center"/>
            </w:pPr>
            <w:r>
              <w:rPr>
                <w:sz w:val="24"/>
              </w:rPr>
              <w:t xml:space="preserve">Х</w:t>
            </w:r>
          </w:p>
        </w:tc>
        <w:tc>
          <w:tcPr>
            <w:tcW w:w="1134" w:type="dxa"/>
          </w:tcPr>
          <w:p>
            <w:pPr>
              <w:pStyle w:val="0"/>
              <w:jc w:val="center"/>
            </w:pPr>
            <w:r>
              <w:rPr>
                <w:sz w:val="24"/>
              </w:rPr>
              <w:t xml:space="preserve">Х</w:t>
            </w:r>
          </w:p>
        </w:tc>
        <w:tc>
          <w:tcPr>
            <w:tcW w:w="1134" w:type="dxa"/>
          </w:tcPr>
          <w:p>
            <w:pPr>
              <w:pStyle w:val="0"/>
              <w:jc w:val="center"/>
            </w:pPr>
            <w:r>
              <w:rPr>
                <w:sz w:val="24"/>
              </w:rPr>
              <w:t xml:space="preserve">Х</w:t>
            </w:r>
          </w:p>
        </w:tc>
        <w:tc>
          <w:tcPr>
            <w:tcW w:w="1134" w:type="dxa"/>
          </w:tcPr>
          <w:p>
            <w:pPr>
              <w:pStyle w:val="0"/>
              <w:jc w:val="center"/>
            </w:pPr>
            <w:r>
              <w:rPr>
                <w:sz w:val="24"/>
              </w:rPr>
              <w:t xml:space="preserve">Х</w:t>
            </w:r>
          </w:p>
        </w:tc>
      </w:tr>
      <w:tr>
        <w:tc>
          <w:tcPr>
            <w:tcW w:w="2835" w:type="dxa"/>
          </w:tcPr>
          <w:p>
            <w:pPr>
              <w:pStyle w:val="0"/>
            </w:pPr>
            <w:r>
              <w:rPr>
                <w:sz w:val="24"/>
              </w:rPr>
              <w:t xml:space="preserve">Профилактические медицинские осмотры</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0,260168</w:t>
            </w:r>
          </w:p>
        </w:tc>
        <w:tc>
          <w:tcPr>
            <w:tcW w:w="1134" w:type="dxa"/>
          </w:tcPr>
          <w:p>
            <w:pPr>
              <w:pStyle w:val="0"/>
              <w:jc w:val="center"/>
            </w:pPr>
            <w:r>
              <w:rPr>
                <w:sz w:val="24"/>
              </w:rPr>
              <w:t xml:space="preserve">0,001175</w:t>
            </w:r>
          </w:p>
        </w:tc>
        <w:tc>
          <w:tcPr>
            <w:tcW w:w="1134" w:type="dxa"/>
          </w:tcPr>
          <w:p>
            <w:pPr>
              <w:pStyle w:val="0"/>
              <w:jc w:val="center"/>
            </w:pPr>
            <w:r>
              <w:rPr>
                <w:sz w:val="24"/>
              </w:rPr>
              <w:t xml:space="preserve">-</w:t>
            </w:r>
          </w:p>
        </w:tc>
        <w:tc>
          <w:tcPr>
            <w:tcW w:w="1134" w:type="dxa"/>
          </w:tcPr>
          <w:p>
            <w:pPr>
              <w:pStyle w:val="0"/>
              <w:jc w:val="center"/>
            </w:pPr>
            <w:r>
              <w:rPr>
                <w:sz w:val="24"/>
              </w:rPr>
              <w:t xml:space="preserve">0,260093</w:t>
            </w:r>
          </w:p>
        </w:tc>
      </w:tr>
      <w:tr>
        <w:tc>
          <w:tcPr>
            <w:tcW w:w="2835" w:type="dxa"/>
          </w:tcPr>
          <w:p>
            <w:pPr>
              <w:pStyle w:val="0"/>
            </w:pPr>
            <w:r>
              <w:rPr>
                <w:sz w:val="24"/>
              </w:rPr>
              <w:t xml:space="preserve">Диспансеризация - всего в том числе:</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0,439948</w:t>
            </w:r>
          </w:p>
        </w:tc>
        <w:tc>
          <w:tcPr>
            <w:tcW w:w="1134" w:type="dxa"/>
          </w:tcPr>
          <w:p>
            <w:pPr>
              <w:pStyle w:val="0"/>
              <w:jc w:val="center"/>
            </w:pPr>
            <w:r>
              <w:rPr>
                <w:sz w:val="24"/>
              </w:rPr>
              <w:t xml:space="preserve">0,003854</w:t>
            </w:r>
          </w:p>
        </w:tc>
        <w:tc>
          <w:tcPr>
            <w:tcW w:w="1134" w:type="dxa"/>
          </w:tcPr>
          <w:p>
            <w:pPr>
              <w:pStyle w:val="0"/>
              <w:jc w:val="center"/>
            </w:pPr>
            <w:r>
              <w:rPr>
                <w:sz w:val="24"/>
              </w:rPr>
              <w:t xml:space="preserve">-</w:t>
            </w:r>
          </w:p>
        </w:tc>
        <w:tc>
          <w:tcPr>
            <w:tcW w:w="1134" w:type="dxa"/>
          </w:tcPr>
          <w:p>
            <w:pPr>
              <w:pStyle w:val="0"/>
              <w:jc w:val="center"/>
            </w:pPr>
            <w:r>
              <w:rPr>
                <w:sz w:val="24"/>
              </w:rPr>
              <w:t xml:space="preserve">0,436094</w:t>
            </w:r>
          </w:p>
        </w:tc>
      </w:tr>
      <w:tr>
        <w:tc>
          <w:tcPr>
            <w:tcW w:w="2835" w:type="dxa"/>
          </w:tcPr>
          <w:p>
            <w:pPr>
              <w:pStyle w:val="0"/>
            </w:pPr>
            <w:r>
              <w:rPr>
                <w:sz w:val="24"/>
              </w:rPr>
              <w:t xml:space="preserve">Углубленная диспансеризация</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0,050758</w:t>
            </w:r>
          </w:p>
        </w:tc>
        <w:tc>
          <w:tcPr>
            <w:tcW w:w="1134" w:type="dxa"/>
          </w:tcPr>
          <w:p>
            <w:pPr>
              <w:pStyle w:val="0"/>
              <w:jc w:val="center"/>
            </w:pPr>
            <w:r>
              <w:rPr>
                <w:sz w:val="24"/>
              </w:rPr>
              <w:t xml:space="preserve">0,000491</w:t>
            </w:r>
          </w:p>
        </w:tc>
        <w:tc>
          <w:tcPr>
            <w:tcW w:w="1134" w:type="dxa"/>
          </w:tcPr>
          <w:p>
            <w:pPr>
              <w:pStyle w:val="0"/>
              <w:jc w:val="center"/>
            </w:pPr>
            <w:r>
              <w:rPr>
                <w:sz w:val="24"/>
              </w:rPr>
              <w:t xml:space="preserve">-</w:t>
            </w:r>
          </w:p>
        </w:tc>
        <w:tc>
          <w:tcPr>
            <w:tcW w:w="1134" w:type="dxa"/>
          </w:tcPr>
          <w:p>
            <w:pPr>
              <w:pStyle w:val="0"/>
              <w:jc w:val="center"/>
            </w:pPr>
            <w:r>
              <w:rPr>
                <w:sz w:val="24"/>
              </w:rPr>
              <w:t xml:space="preserve">0,050267</w:t>
            </w:r>
          </w:p>
        </w:tc>
      </w:tr>
      <w:tr>
        <w:tc>
          <w:tcPr>
            <w:tcW w:w="2835" w:type="dxa"/>
          </w:tcPr>
          <w:p>
            <w:pPr>
              <w:pStyle w:val="0"/>
            </w:pPr>
            <w:r>
              <w:rPr>
                <w:sz w:val="24"/>
              </w:rPr>
              <w:t xml:space="preserve">Диспансеризация для оценки репродуктивного здоровья женщин и мужчин, в том числе:</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0,145709</w:t>
            </w:r>
          </w:p>
        </w:tc>
        <w:tc>
          <w:tcPr>
            <w:tcW w:w="1134" w:type="dxa"/>
          </w:tcPr>
          <w:p>
            <w:pPr>
              <w:pStyle w:val="0"/>
              <w:jc w:val="center"/>
            </w:pPr>
            <w:r>
              <w:rPr>
                <w:sz w:val="24"/>
              </w:rPr>
              <w:t xml:space="preserve">0,001537</w:t>
            </w:r>
          </w:p>
        </w:tc>
        <w:tc>
          <w:tcPr>
            <w:tcW w:w="1134" w:type="dxa"/>
          </w:tcPr>
          <w:p>
            <w:pPr>
              <w:pStyle w:val="0"/>
              <w:jc w:val="center"/>
            </w:pPr>
            <w:r>
              <w:rPr>
                <w:sz w:val="24"/>
              </w:rPr>
              <w:t xml:space="preserve">-</w:t>
            </w:r>
          </w:p>
        </w:tc>
        <w:tc>
          <w:tcPr>
            <w:tcW w:w="1134" w:type="dxa"/>
          </w:tcPr>
          <w:p>
            <w:pPr>
              <w:pStyle w:val="0"/>
              <w:jc w:val="center"/>
            </w:pPr>
            <w:r>
              <w:rPr>
                <w:sz w:val="24"/>
              </w:rPr>
              <w:t xml:space="preserve">0,144172</w:t>
            </w:r>
          </w:p>
        </w:tc>
      </w:tr>
      <w:tr>
        <w:tc>
          <w:tcPr>
            <w:tcW w:w="2835" w:type="dxa"/>
          </w:tcPr>
          <w:p>
            <w:pPr>
              <w:pStyle w:val="0"/>
            </w:pPr>
            <w:r>
              <w:rPr>
                <w:sz w:val="24"/>
              </w:rPr>
              <w:t xml:space="preserve">женщины</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0,074587</w:t>
            </w:r>
          </w:p>
        </w:tc>
        <w:tc>
          <w:tcPr>
            <w:tcW w:w="1134" w:type="dxa"/>
          </w:tcPr>
          <w:p>
            <w:pPr>
              <w:pStyle w:val="0"/>
              <w:jc w:val="center"/>
            </w:pPr>
            <w:r>
              <w:rPr>
                <w:sz w:val="24"/>
              </w:rPr>
              <w:t xml:space="preserve">0,000891</w:t>
            </w:r>
          </w:p>
        </w:tc>
        <w:tc>
          <w:tcPr>
            <w:tcW w:w="1134" w:type="dxa"/>
          </w:tcPr>
          <w:p>
            <w:pPr>
              <w:pStyle w:val="0"/>
              <w:jc w:val="center"/>
            </w:pPr>
            <w:r>
              <w:rPr>
                <w:sz w:val="24"/>
              </w:rPr>
              <w:t xml:space="preserve">-</w:t>
            </w:r>
          </w:p>
        </w:tc>
        <w:tc>
          <w:tcPr>
            <w:tcW w:w="1134" w:type="dxa"/>
          </w:tcPr>
          <w:p>
            <w:pPr>
              <w:pStyle w:val="0"/>
              <w:jc w:val="center"/>
            </w:pPr>
            <w:r>
              <w:rPr>
                <w:sz w:val="24"/>
              </w:rPr>
              <w:t xml:space="preserve">0,073696</w:t>
            </w:r>
          </w:p>
        </w:tc>
      </w:tr>
      <w:tr>
        <w:tc>
          <w:tcPr>
            <w:tcW w:w="2835" w:type="dxa"/>
          </w:tcPr>
          <w:p>
            <w:pPr>
              <w:pStyle w:val="0"/>
            </w:pPr>
            <w:r>
              <w:rPr>
                <w:sz w:val="24"/>
              </w:rPr>
              <w:t xml:space="preserve">мужчины</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0,071122</w:t>
            </w:r>
          </w:p>
        </w:tc>
        <w:tc>
          <w:tcPr>
            <w:tcW w:w="1134" w:type="dxa"/>
          </w:tcPr>
          <w:p>
            <w:pPr>
              <w:pStyle w:val="0"/>
              <w:jc w:val="center"/>
            </w:pPr>
            <w:r>
              <w:rPr>
                <w:sz w:val="24"/>
              </w:rPr>
              <w:t xml:space="preserve">0,000646</w:t>
            </w:r>
          </w:p>
        </w:tc>
        <w:tc>
          <w:tcPr>
            <w:tcW w:w="1134" w:type="dxa"/>
          </w:tcPr>
          <w:p>
            <w:pPr>
              <w:pStyle w:val="0"/>
              <w:jc w:val="center"/>
            </w:pPr>
            <w:r>
              <w:rPr>
                <w:sz w:val="24"/>
              </w:rPr>
              <w:t xml:space="preserve">-</w:t>
            </w:r>
          </w:p>
        </w:tc>
        <w:tc>
          <w:tcPr>
            <w:tcW w:w="1134" w:type="dxa"/>
          </w:tcPr>
          <w:p>
            <w:pPr>
              <w:pStyle w:val="0"/>
              <w:jc w:val="center"/>
            </w:pPr>
            <w:r>
              <w:rPr>
                <w:sz w:val="24"/>
              </w:rPr>
              <w:t xml:space="preserve">0,070476</w:t>
            </w:r>
          </w:p>
        </w:tc>
      </w:tr>
      <w:tr>
        <w:tc>
          <w:tcPr>
            <w:tcW w:w="2835" w:type="dxa"/>
          </w:tcPr>
          <w:p>
            <w:pPr>
              <w:pStyle w:val="0"/>
            </w:pPr>
            <w:r>
              <w:rPr>
                <w:sz w:val="24"/>
              </w:rPr>
              <w:t xml:space="preserve">Посещения с иными целями</w:t>
            </w:r>
          </w:p>
        </w:tc>
        <w:tc>
          <w:tcPr>
            <w:tcW w:w="1587" w:type="dxa"/>
          </w:tcPr>
          <w:p>
            <w:pPr>
              <w:pStyle w:val="0"/>
              <w:jc w:val="center"/>
            </w:pPr>
            <w:r>
              <w:rPr>
                <w:sz w:val="24"/>
              </w:rPr>
              <w:t xml:space="preserve">посещений</w:t>
            </w:r>
          </w:p>
        </w:tc>
        <w:tc>
          <w:tcPr>
            <w:tcW w:w="1247" w:type="dxa"/>
          </w:tcPr>
          <w:p>
            <w:pPr>
              <w:pStyle w:val="0"/>
              <w:jc w:val="center"/>
            </w:pPr>
            <w:r>
              <w:rPr>
                <w:sz w:val="24"/>
              </w:rPr>
              <w:t xml:space="preserve">2,618238</w:t>
            </w:r>
          </w:p>
        </w:tc>
        <w:tc>
          <w:tcPr>
            <w:tcW w:w="1134" w:type="dxa"/>
          </w:tcPr>
          <w:p>
            <w:pPr>
              <w:pStyle w:val="0"/>
              <w:jc w:val="center"/>
            </w:pPr>
            <w:r>
              <w:rPr>
                <w:sz w:val="24"/>
              </w:rPr>
              <w:t xml:space="preserve">0,63885</w:t>
            </w:r>
          </w:p>
        </w:tc>
        <w:tc>
          <w:tcPr>
            <w:tcW w:w="1134" w:type="dxa"/>
          </w:tcPr>
          <w:p>
            <w:pPr>
              <w:pStyle w:val="0"/>
              <w:jc w:val="center"/>
            </w:pPr>
            <w:r>
              <w:rPr>
                <w:sz w:val="24"/>
              </w:rPr>
              <w:t xml:space="preserve">0,536739</w:t>
            </w:r>
          </w:p>
        </w:tc>
        <w:tc>
          <w:tcPr>
            <w:tcW w:w="1134" w:type="dxa"/>
          </w:tcPr>
          <w:p>
            <w:pPr>
              <w:pStyle w:val="0"/>
              <w:jc w:val="center"/>
            </w:pPr>
            <w:r>
              <w:rPr>
                <w:sz w:val="24"/>
              </w:rPr>
              <w:t xml:space="preserve">1,442649</w:t>
            </w:r>
          </w:p>
        </w:tc>
      </w:tr>
      <w:tr>
        <w:tc>
          <w:tcPr>
            <w:tcW w:w="2835" w:type="dxa"/>
          </w:tcPr>
          <w:p>
            <w:pPr>
              <w:pStyle w:val="0"/>
            </w:pPr>
            <w:r>
              <w:rPr>
                <w:sz w:val="24"/>
              </w:rPr>
              <w:t xml:space="preserve">Посещения по неотложной медицинской помощи</w:t>
            </w:r>
          </w:p>
        </w:tc>
        <w:tc>
          <w:tcPr>
            <w:tcW w:w="1587" w:type="dxa"/>
          </w:tcPr>
          <w:p>
            <w:pPr>
              <w:pStyle w:val="0"/>
              <w:jc w:val="center"/>
            </w:pPr>
            <w:r>
              <w:rPr>
                <w:sz w:val="24"/>
              </w:rPr>
              <w:t xml:space="preserve">посещений</w:t>
            </w:r>
          </w:p>
        </w:tc>
        <w:tc>
          <w:tcPr>
            <w:tcW w:w="1247" w:type="dxa"/>
          </w:tcPr>
          <w:p>
            <w:pPr>
              <w:pStyle w:val="0"/>
              <w:jc w:val="center"/>
            </w:pPr>
            <w:r>
              <w:rPr>
                <w:sz w:val="24"/>
              </w:rPr>
              <w:t xml:space="preserve">0,54</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0,54</w:t>
            </w:r>
          </w:p>
        </w:tc>
      </w:tr>
      <w:tr>
        <w:tc>
          <w:tcPr>
            <w:tcW w:w="2835" w:type="dxa"/>
          </w:tcPr>
          <w:p>
            <w:pPr>
              <w:pStyle w:val="0"/>
            </w:pPr>
            <w:r>
              <w:rPr>
                <w:sz w:val="24"/>
              </w:rPr>
              <w:t xml:space="preserve">Обращения в связи с заболеваниями - всего, из них:</w:t>
            </w:r>
          </w:p>
        </w:tc>
        <w:tc>
          <w:tcPr>
            <w:tcW w:w="1587" w:type="dxa"/>
          </w:tcPr>
          <w:p>
            <w:pPr>
              <w:pStyle w:val="0"/>
              <w:jc w:val="center"/>
            </w:pPr>
            <w:r>
              <w:rPr>
                <w:sz w:val="24"/>
              </w:rPr>
              <w:t xml:space="preserve">обращений по поводу заболевания</w:t>
            </w:r>
          </w:p>
        </w:tc>
        <w:tc>
          <w:tcPr>
            <w:tcW w:w="1247" w:type="dxa"/>
          </w:tcPr>
          <w:p>
            <w:pPr>
              <w:pStyle w:val="0"/>
              <w:jc w:val="center"/>
            </w:pPr>
            <w:r>
              <w:rPr>
                <w:sz w:val="24"/>
              </w:rPr>
              <w:t xml:space="preserve">1,335969</w:t>
            </w:r>
          </w:p>
        </w:tc>
        <w:tc>
          <w:tcPr>
            <w:tcW w:w="1134" w:type="dxa"/>
          </w:tcPr>
          <w:p>
            <w:pPr>
              <w:pStyle w:val="0"/>
              <w:jc w:val="center"/>
            </w:pPr>
            <w:r>
              <w:rPr>
                <w:sz w:val="24"/>
              </w:rPr>
              <w:t xml:space="preserve">0,681344</w:t>
            </w:r>
          </w:p>
        </w:tc>
        <w:tc>
          <w:tcPr>
            <w:tcW w:w="1134" w:type="dxa"/>
          </w:tcPr>
          <w:p>
            <w:pPr>
              <w:pStyle w:val="0"/>
              <w:jc w:val="center"/>
            </w:pPr>
            <w:r>
              <w:rPr>
                <w:sz w:val="24"/>
              </w:rPr>
              <w:t xml:space="preserve">0,133597</w:t>
            </w:r>
          </w:p>
        </w:tc>
        <w:tc>
          <w:tcPr>
            <w:tcW w:w="1134" w:type="dxa"/>
          </w:tcPr>
          <w:p>
            <w:pPr>
              <w:pStyle w:val="0"/>
              <w:jc w:val="center"/>
            </w:pPr>
            <w:r>
              <w:rPr>
                <w:sz w:val="24"/>
              </w:rPr>
              <w:t xml:space="preserve">0,521028</w:t>
            </w:r>
          </w:p>
        </w:tc>
      </w:tr>
      <w:tr>
        <w:tc>
          <w:tcPr>
            <w:tcW w:w="283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587" w:type="dxa"/>
          </w:tcPr>
          <w:p>
            <w:pPr>
              <w:pStyle w:val="0"/>
              <w:jc w:val="center"/>
            </w:pPr>
            <w:r>
              <w:rPr>
                <w:sz w:val="24"/>
              </w:rPr>
              <w:t xml:space="preserve">обращений по поводу заболевания</w:t>
            </w:r>
          </w:p>
        </w:tc>
        <w:tc>
          <w:tcPr>
            <w:tcW w:w="1247" w:type="dxa"/>
          </w:tcPr>
          <w:p>
            <w:pPr>
              <w:pStyle w:val="0"/>
              <w:jc w:val="center"/>
            </w:pPr>
            <w:r>
              <w:rPr>
                <w:sz w:val="24"/>
              </w:rPr>
              <w:t xml:space="preserve">0,080667</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587" w:type="dxa"/>
          </w:tcPr>
          <w:p>
            <w:pPr>
              <w:pStyle w:val="0"/>
              <w:jc w:val="center"/>
            </w:pPr>
            <w:r>
              <w:rPr>
                <w:sz w:val="24"/>
              </w:rPr>
              <w:t xml:space="preserve">обращений по поводу заболевания</w:t>
            </w:r>
          </w:p>
        </w:tc>
        <w:tc>
          <w:tcPr>
            <w:tcW w:w="1247" w:type="dxa"/>
          </w:tcPr>
          <w:p>
            <w:pPr>
              <w:pStyle w:val="0"/>
              <w:jc w:val="center"/>
            </w:pPr>
            <w:r>
              <w:rPr>
                <w:sz w:val="24"/>
              </w:rPr>
              <w:t xml:space="preserve">0,030555</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Проведение отдельных диагностических (лабораторных) исследований:</w:t>
            </w:r>
          </w:p>
        </w:tc>
        <w:tc>
          <w:tcPr>
            <w:tcW w:w="1587" w:type="dxa"/>
          </w:tcPr>
          <w:p>
            <w:pPr>
              <w:pStyle w:val="0"/>
              <w:jc w:val="center"/>
            </w:pPr>
            <w:r>
              <w:rPr>
                <w:sz w:val="24"/>
              </w:rPr>
              <w:t xml:space="preserve">исследований</w:t>
            </w:r>
          </w:p>
        </w:tc>
        <w:tc>
          <w:tcPr>
            <w:tcW w:w="1247" w:type="dxa"/>
          </w:tcPr>
          <w:p>
            <w:pPr>
              <w:pStyle w:val="0"/>
              <w:jc w:val="center"/>
            </w:pPr>
            <w:r>
              <w:rPr>
                <w:sz w:val="24"/>
              </w:rPr>
              <w:t xml:space="preserve">0,274512</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Компьютерная томография</w:t>
            </w:r>
          </w:p>
        </w:tc>
        <w:tc>
          <w:tcPr>
            <w:tcW w:w="1587" w:type="dxa"/>
          </w:tcPr>
          <w:p>
            <w:pPr>
              <w:pStyle w:val="0"/>
              <w:jc w:val="center"/>
            </w:pPr>
            <w:r>
              <w:rPr>
                <w:sz w:val="24"/>
              </w:rPr>
              <w:t xml:space="preserve">исследований</w:t>
            </w:r>
          </w:p>
        </w:tc>
        <w:tc>
          <w:tcPr>
            <w:tcW w:w="1247" w:type="dxa"/>
          </w:tcPr>
          <w:p>
            <w:pPr>
              <w:pStyle w:val="0"/>
              <w:jc w:val="center"/>
            </w:pPr>
            <w:r>
              <w:rPr>
                <w:sz w:val="24"/>
              </w:rPr>
              <w:t xml:space="preserve">0,057732</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Магнитно-резонансная томография</w:t>
            </w:r>
          </w:p>
        </w:tc>
        <w:tc>
          <w:tcPr>
            <w:tcW w:w="1587" w:type="dxa"/>
          </w:tcPr>
          <w:p>
            <w:pPr>
              <w:pStyle w:val="0"/>
              <w:jc w:val="center"/>
            </w:pPr>
            <w:r>
              <w:rPr>
                <w:sz w:val="24"/>
              </w:rPr>
              <w:t xml:space="preserve">исследований</w:t>
            </w:r>
          </w:p>
        </w:tc>
        <w:tc>
          <w:tcPr>
            <w:tcW w:w="1247" w:type="dxa"/>
          </w:tcPr>
          <w:p>
            <w:pPr>
              <w:pStyle w:val="0"/>
              <w:jc w:val="center"/>
            </w:pPr>
            <w:r>
              <w:rPr>
                <w:sz w:val="24"/>
              </w:rPr>
              <w:t xml:space="preserve">0,022033</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Ультразвуковое исследование сердечно-сосудистой системы</w:t>
            </w:r>
          </w:p>
        </w:tc>
        <w:tc>
          <w:tcPr>
            <w:tcW w:w="1587" w:type="dxa"/>
          </w:tcPr>
          <w:p>
            <w:pPr>
              <w:pStyle w:val="0"/>
              <w:jc w:val="center"/>
            </w:pPr>
            <w:r>
              <w:rPr>
                <w:sz w:val="24"/>
              </w:rPr>
              <w:t xml:space="preserve">исследований</w:t>
            </w:r>
          </w:p>
        </w:tc>
        <w:tc>
          <w:tcPr>
            <w:tcW w:w="1247" w:type="dxa"/>
          </w:tcPr>
          <w:p>
            <w:pPr>
              <w:pStyle w:val="0"/>
              <w:jc w:val="center"/>
            </w:pPr>
            <w:r>
              <w:rPr>
                <w:sz w:val="24"/>
              </w:rPr>
              <w:t xml:space="preserve">0,122408</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Эндоскопические диагностические исследования</w:t>
            </w:r>
          </w:p>
        </w:tc>
        <w:tc>
          <w:tcPr>
            <w:tcW w:w="1587" w:type="dxa"/>
          </w:tcPr>
          <w:p>
            <w:pPr>
              <w:pStyle w:val="0"/>
              <w:jc w:val="center"/>
            </w:pPr>
            <w:r>
              <w:rPr>
                <w:sz w:val="24"/>
              </w:rPr>
              <w:t xml:space="preserve">исследований</w:t>
            </w:r>
          </w:p>
        </w:tc>
        <w:tc>
          <w:tcPr>
            <w:tcW w:w="1247" w:type="dxa"/>
          </w:tcPr>
          <w:p>
            <w:pPr>
              <w:pStyle w:val="0"/>
              <w:jc w:val="center"/>
            </w:pPr>
            <w:r>
              <w:rPr>
                <w:sz w:val="24"/>
              </w:rPr>
              <w:t xml:space="preserve">0,035370</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Молекулярно-генетические исследования с целью диагностики онкологических заболеваний</w:t>
            </w:r>
          </w:p>
        </w:tc>
        <w:tc>
          <w:tcPr>
            <w:tcW w:w="1587" w:type="dxa"/>
          </w:tcPr>
          <w:p>
            <w:pPr>
              <w:pStyle w:val="0"/>
              <w:jc w:val="center"/>
            </w:pPr>
            <w:r>
              <w:rPr>
                <w:sz w:val="24"/>
              </w:rPr>
              <w:t xml:space="preserve">исследований</w:t>
            </w:r>
          </w:p>
        </w:tc>
        <w:tc>
          <w:tcPr>
            <w:tcW w:w="1247" w:type="dxa"/>
          </w:tcPr>
          <w:p>
            <w:pPr>
              <w:pStyle w:val="0"/>
              <w:jc w:val="center"/>
            </w:pPr>
            <w:r>
              <w:rPr>
                <w:sz w:val="24"/>
              </w:rPr>
              <w:t xml:space="preserve">0,001492</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Патолого-анатомические исследования биопсийного (операционного) материала с целью диагностики онкологических заболеваний</w:t>
            </w:r>
          </w:p>
        </w:tc>
        <w:tc>
          <w:tcPr>
            <w:tcW w:w="1587" w:type="dxa"/>
          </w:tcPr>
          <w:p>
            <w:pPr>
              <w:pStyle w:val="0"/>
              <w:jc w:val="center"/>
            </w:pPr>
            <w:r>
              <w:rPr>
                <w:sz w:val="24"/>
              </w:rPr>
              <w:t xml:space="preserve">исследований</w:t>
            </w:r>
          </w:p>
        </w:tc>
        <w:tc>
          <w:tcPr>
            <w:tcW w:w="1247" w:type="dxa"/>
          </w:tcPr>
          <w:p>
            <w:pPr>
              <w:pStyle w:val="0"/>
              <w:jc w:val="center"/>
            </w:pPr>
            <w:r>
              <w:rPr>
                <w:sz w:val="24"/>
              </w:rPr>
              <w:t xml:space="preserve">0,027103</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ПЭТ/КТ при онкологических заболеваниях</w:t>
            </w:r>
          </w:p>
        </w:tc>
        <w:tc>
          <w:tcPr>
            <w:tcW w:w="1587" w:type="dxa"/>
          </w:tcPr>
          <w:p>
            <w:pPr>
              <w:pStyle w:val="0"/>
              <w:jc w:val="center"/>
            </w:pPr>
            <w:r>
              <w:rPr>
                <w:sz w:val="24"/>
              </w:rPr>
              <w:t xml:space="preserve">исследований</w:t>
            </w:r>
          </w:p>
        </w:tc>
        <w:tc>
          <w:tcPr>
            <w:tcW w:w="1247" w:type="dxa"/>
          </w:tcPr>
          <w:p>
            <w:pPr>
              <w:pStyle w:val="0"/>
              <w:jc w:val="center"/>
            </w:pPr>
            <w:r>
              <w:rPr>
                <w:sz w:val="24"/>
              </w:rPr>
              <w:t xml:space="preserve">0,002081</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ОФЭКТ/КТ/сцинтиграфия</w:t>
            </w:r>
          </w:p>
        </w:tc>
        <w:tc>
          <w:tcPr>
            <w:tcW w:w="1587" w:type="dxa"/>
          </w:tcPr>
          <w:p>
            <w:pPr>
              <w:pStyle w:val="0"/>
              <w:jc w:val="center"/>
            </w:pPr>
            <w:r>
              <w:rPr>
                <w:sz w:val="24"/>
              </w:rPr>
              <w:t xml:space="preserve">исследований</w:t>
            </w:r>
          </w:p>
        </w:tc>
        <w:tc>
          <w:tcPr>
            <w:tcW w:w="1247" w:type="dxa"/>
          </w:tcPr>
          <w:p>
            <w:pPr>
              <w:pStyle w:val="0"/>
              <w:jc w:val="center"/>
            </w:pPr>
            <w:r>
              <w:rPr>
                <w:sz w:val="24"/>
              </w:rPr>
              <w:t xml:space="preserve">0,003783</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587" w:type="dxa"/>
          </w:tcPr>
          <w:p>
            <w:pPr>
              <w:pStyle w:val="0"/>
              <w:jc w:val="center"/>
            </w:pPr>
            <w:r>
              <w:rPr>
                <w:sz w:val="24"/>
              </w:rPr>
              <w:t xml:space="preserve">исследований</w:t>
            </w:r>
          </w:p>
        </w:tc>
        <w:tc>
          <w:tcPr>
            <w:tcW w:w="1247" w:type="dxa"/>
          </w:tcPr>
          <w:p>
            <w:pPr>
              <w:pStyle w:val="0"/>
              <w:jc w:val="center"/>
            </w:pPr>
            <w:r>
              <w:rPr>
                <w:sz w:val="24"/>
              </w:rPr>
              <w:t xml:space="preserve">0,000647</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Определение РНК вируса гепатита С в крови методом ПЦР</w:t>
            </w:r>
          </w:p>
        </w:tc>
        <w:tc>
          <w:tcPr>
            <w:tcW w:w="1587" w:type="dxa"/>
          </w:tcPr>
          <w:p>
            <w:pPr>
              <w:pStyle w:val="0"/>
              <w:jc w:val="center"/>
            </w:pPr>
            <w:r>
              <w:rPr>
                <w:sz w:val="24"/>
              </w:rPr>
              <w:t xml:space="preserve">исследований</w:t>
            </w:r>
          </w:p>
        </w:tc>
        <w:tc>
          <w:tcPr>
            <w:tcW w:w="1247" w:type="dxa"/>
          </w:tcPr>
          <w:p>
            <w:pPr>
              <w:pStyle w:val="0"/>
              <w:jc w:val="center"/>
            </w:pPr>
            <w:r>
              <w:rPr>
                <w:sz w:val="24"/>
              </w:rPr>
              <w:t xml:space="preserve">0,001241</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Лабораторная диагностика для пациентов с хроническим вирусным гепатитом С (оценка стадии фиброза, определение генотипа ВГС)</w:t>
            </w:r>
          </w:p>
        </w:tc>
        <w:tc>
          <w:tcPr>
            <w:tcW w:w="1587" w:type="dxa"/>
          </w:tcPr>
          <w:p>
            <w:pPr>
              <w:pStyle w:val="0"/>
              <w:jc w:val="center"/>
            </w:pPr>
            <w:r>
              <w:rPr>
                <w:sz w:val="24"/>
              </w:rPr>
              <w:t xml:space="preserve">исследований</w:t>
            </w:r>
          </w:p>
        </w:tc>
        <w:tc>
          <w:tcPr>
            <w:tcW w:w="1247" w:type="dxa"/>
          </w:tcPr>
          <w:p>
            <w:pPr>
              <w:pStyle w:val="0"/>
              <w:jc w:val="center"/>
            </w:pPr>
            <w:r>
              <w:rPr>
                <w:sz w:val="24"/>
              </w:rPr>
              <w:t xml:space="preserve">0,000622</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0,210277</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Школа сахарного диабета</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0,00562</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Диспансерное наблюдение, в том числе по поводу:</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0,275509</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Онкологических заболеваний</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0,04505</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Сахарного диабета</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0,0598</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Болезней системы кровообращения</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0,138983</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Дистанционное наблюдение за состоянием здоровья пациентов, в том числе по поводу</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0,018057</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Пациентов с сахарным диабетом</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0,00097</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Пациентов с артериальной гипертензией</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0,017187</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Посещения с профилактическими целями центров здоровья, включая диспансерное наблюдение</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0,032831</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Вакцинация для профилактики пневмококковых инфекций</w:t>
            </w:r>
          </w:p>
        </w:tc>
        <w:tc>
          <w:tcPr>
            <w:tcW w:w="1587" w:type="dxa"/>
          </w:tcPr>
          <w:p>
            <w:pPr>
              <w:pStyle w:val="0"/>
              <w:jc w:val="center"/>
            </w:pPr>
            <w:r>
              <w:rPr>
                <w:sz w:val="24"/>
              </w:rPr>
              <w:t xml:space="preserve">посещений</w:t>
            </w:r>
          </w:p>
        </w:tc>
        <w:tc>
          <w:tcPr>
            <w:tcW w:w="1247" w:type="dxa"/>
          </w:tcPr>
          <w:p>
            <w:pPr>
              <w:pStyle w:val="0"/>
              <w:jc w:val="center"/>
            </w:pPr>
            <w:r>
              <w:rPr>
                <w:sz w:val="24"/>
              </w:rPr>
              <w:t xml:space="preserve">0,021666</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В условиях дневных стационаров, за исключением медицинской реабилитации, в том числе:</w:t>
            </w:r>
          </w:p>
        </w:tc>
        <w:tc>
          <w:tcPr>
            <w:tcW w:w="1587" w:type="dxa"/>
          </w:tcPr>
          <w:p>
            <w:pPr>
              <w:pStyle w:val="0"/>
              <w:jc w:val="center"/>
            </w:pPr>
            <w:r>
              <w:rPr>
                <w:sz w:val="24"/>
              </w:rPr>
              <w:t xml:space="preserve">случаев лечения</w:t>
            </w:r>
          </w:p>
        </w:tc>
        <w:tc>
          <w:tcPr>
            <w:tcW w:w="1247" w:type="dxa"/>
          </w:tcPr>
          <w:p>
            <w:pPr>
              <w:pStyle w:val="0"/>
              <w:jc w:val="center"/>
            </w:pPr>
            <w:r>
              <w:rPr>
                <w:sz w:val="24"/>
              </w:rPr>
              <w:t xml:space="preserve">0,069345</w:t>
            </w:r>
          </w:p>
        </w:tc>
        <w:tc>
          <w:tcPr>
            <w:tcW w:w="1134" w:type="dxa"/>
          </w:tcPr>
          <w:p>
            <w:pPr>
              <w:pStyle w:val="0"/>
              <w:jc w:val="center"/>
            </w:pPr>
            <w:r>
              <w:rPr>
                <w:sz w:val="24"/>
              </w:rPr>
              <w:t xml:space="preserve">0,021982</w:t>
            </w:r>
          </w:p>
        </w:tc>
        <w:tc>
          <w:tcPr>
            <w:tcW w:w="1134" w:type="dxa"/>
          </w:tcPr>
          <w:p>
            <w:pPr>
              <w:pStyle w:val="0"/>
              <w:jc w:val="center"/>
            </w:pPr>
            <w:r>
              <w:rPr>
                <w:sz w:val="24"/>
              </w:rPr>
              <w:t xml:space="preserve">0,016365</w:t>
            </w:r>
          </w:p>
        </w:tc>
        <w:tc>
          <w:tcPr>
            <w:tcW w:w="1134" w:type="dxa"/>
          </w:tcPr>
          <w:p>
            <w:pPr>
              <w:pStyle w:val="0"/>
              <w:jc w:val="center"/>
            </w:pPr>
            <w:r>
              <w:rPr>
                <w:sz w:val="24"/>
              </w:rPr>
              <w:t xml:space="preserve">0,030998</w:t>
            </w:r>
          </w:p>
        </w:tc>
      </w:tr>
      <w:tr>
        <w:tc>
          <w:tcPr>
            <w:tcW w:w="2835" w:type="dxa"/>
          </w:tcPr>
          <w:p>
            <w:pPr>
              <w:pStyle w:val="0"/>
            </w:pPr>
            <w:r>
              <w:rPr>
                <w:sz w:val="24"/>
              </w:rPr>
              <w:t xml:space="preserve">По профилю "Онкология"</w:t>
            </w:r>
          </w:p>
        </w:tc>
        <w:tc>
          <w:tcPr>
            <w:tcW w:w="1587" w:type="dxa"/>
          </w:tcPr>
          <w:p>
            <w:pPr>
              <w:pStyle w:val="0"/>
              <w:jc w:val="center"/>
            </w:pPr>
            <w:r>
              <w:rPr>
                <w:sz w:val="24"/>
              </w:rPr>
              <w:t xml:space="preserve">случаев лечения</w:t>
            </w:r>
          </w:p>
        </w:tc>
        <w:tc>
          <w:tcPr>
            <w:tcW w:w="1247" w:type="dxa"/>
          </w:tcPr>
          <w:p>
            <w:pPr>
              <w:pStyle w:val="0"/>
              <w:jc w:val="center"/>
            </w:pPr>
            <w:r>
              <w:rPr>
                <w:sz w:val="24"/>
              </w:rPr>
              <w:t xml:space="preserve">0,014388</w:t>
            </w:r>
          </w:p>
        </w:tc>
        <w:tc>
          <w:tcPr>
            <w:tcW w:w="1134" w:type="dxa"/>
          </w:tcPr>
          <w:p>
            <w:pPr>
              <w:pStyle w:val="0"/>
              <w:jc w:val="center"/>
            </w:pPr>
            <w:r>
              <w:rPr>
                <w:sz w:val="24"/>
              </w:rPr>
              <w:t xml:space="preserve">0,014388</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Экстракорпоральное оплодотворение</w:t>
            </w:r>
          </w:p>
        </w:tc>
        <w:tc>
          <w:tcPr>
            <w:tcW w:w="1587" w:type="dxa"/>
          </w:tcPr>
          <w:p>
            <w:pPr>
              <w:pStyle w:val="0"/>
              <w:jc w:val="center"/>
            </w:pPr>
            <w:r>
              <w:rPr>
                <w:sz w:val="24"/>
              </w:rPr>
              <w:t xml:space="preserve">случаев</w:t>
            </w:r>
          </w:p>
        </w:tc>
        <w:tc>
          <w:tcPr>
            <w:tcW w:w="1247" w:type="dxa"/>
          </w:tcPr>
          <w:p>
            <w:pPr>
              <w:pStyle w:val="0"/>
              <w:jc w:val="center"/>
            </w:pPr>
            <w:r>
              <w:rPr>
                <w:sz w:val="24"/>
              </w:rPr>
              <w:t xml:space="preserve">0,000741</w:t>
            </w:r>
          </w:p>
        </w:tc>
        <w:tc>
          <w:tcPr>
            <w:tcW w:w="1134" w:type="dxa"/>
          </w:tcPr>
          <w:p>
            <w:pPr>
              <w:pStyle w:val="0"/>
              <w:jc w:val="center"/>
            </w:pPr>
            <w:r>
              <w:rPr>
                <w:sz w:val="24"/>
              </w:rPr>
              <w:t xml:space="preserve">0,000741</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Вирусный гепатит С</w:t>
            </w:r>
          </w:p>
        </w:tc>
        <w:tc>
          <w:tcPr>
            <w:tcW w:w="1587" w:type="dxa"/>
          </w:tcPr>
          <w:p>
            <w:pPr>
              <w:pStyle w:val="0"/>
              <w:jc w:val="center"/>
            </w:pPr>
            <w:r>
              <w:rPr>
                <w:sz w:val="24"/>
              </w:rPr>
              <w:t xml:space="preserve">случаев</w:t>
            </w:r>
          </w:p>
        </w:tc>
        <w:tc>
          <w:tcPr>
            <w:tcW w:w="1247" w:type="dxa"/>
          </w:tcPr>
          <w:p>
            <w:pPr>
              <w:pStyle w:val="0"/>
              <w:jc w:val="center"/>
            </w:pPr>
            <w:r>
              <w:rPr>
                <w:sz w:val="24"/>
              </w:rPr>
              <w:t xml:space="preserve">0,001288</w:t>
            </w:r>
          </w:p>
        </w:tc>
        <w:tc>
          <w:tcPr>
            <w:tcW w:w="1134" w:type="dxa"/>
          </w:tcPr>
          <w:p>
            <w:pPr>
              <w:pStyle w:val="0"/>
              <w:jc w:val="center"/>
            </w:pPr>
            <w:r>
              <w:rPr>
                <w:sz w:val="24"/>
              </w:rPr>
              <w:t xml:space="preserve">0,001288</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2835" w:type="dxa"/>
          </w:tcPr>
          <w:p>
            <w:pPr>
              <w:pStyle w:val="0"/>
            </w:pPr>
            <w:r>
              <w:rPr>
                <w:sz w:val="24"/>
              </w:rPr>
              <w:t xml:space="preserve">Медицинская реабилитация:</w:t>
            </w:r>
          </w:p>
        </w:tc>
        <w:tc>
          <w:tcPr>
            <w:tcW w:w="1587" w:type="dxa"/>
          </w:tcPr>
          <w:p>
            <w:pPr>
              <w:pStyle w:val="0"/>
              <w:jc w:val="center"/>
            </w:pPr>
            <w:r>
              <w:rPr>
                <w:sz w:val="24"/>
              </w:rPr>
              <w:t xml:space="preserve">Х</w:t>
            </w:r>
          </w:p>
        </w:tc>
        <w:tc>
          <w:tcPr>
            <w:tcW w:w="1247" w:type="dxa"/>
          </w:tcPr>
          <w:p>
            <w:pPr>
              <w:pStyle w:val="0"/>
              <w:jc w:val="center"/>
            </w:pPr>
            <w:r>
              <w:rPr>
                <w:sz w:val="24"/>
              </w:rPr>
              <w:t xml:space="preserve">Х</w:t>
            </w:r>
          </w:p>
        </w:tc>
        <w:tc>
          <w:tcPr>
            <w:tcW w:w="1134" w:type="dxa"/>
          </w:tcPr>
          <w:p>
            <w:pPr>
              <w:pStyle w:val="0"/>
              <w:jc w:val="center"/>
            </w:pPr>
            <w:r>
              <w:rPr>
                <w:sz w:val="24"/>
              </w:rPr>
              <w:t xml:space="preserve">Х</w:t>
            </w:r>
          </w:p>
        </w:tc>
        <w:tc>
          <w:tcPr>
            <w:tcW w:w="1134" w:type="dxa"/>
          </w:tcPr>
          <w:p>
            <w:pPr>
              <w:pStyle w:val="0"/>
              <w:jc w:val="center"/>
            </w:pPr>
            <w:r>
              <w:rPr>
                <w:sz w:val="24"/>
              </w:rPr>
              <w:t xml:space="preserve">Х</w:t>
            </w:r>
          </w:p>
        </w:tc>
        <w:tc>
          <w:tcPr>
            <w:tcW w:w="1134" w:type="dxa"/>
          </w:tcPr>
          <w:p>
            <w:pPr>
              <w:pStyle w:val="0"/>
              <w:jc w:val="center"/>
            </w:pPr>
            <w:r>
              <w:rPr>
                <w:sz w:val="24"/>
              </w:rPr>
              <w:t xml:space="preserve">Х</w:t>
            </w:r>
          </w:p>
        </w:tc>
      </w:tr>
      <w:tr>
        <w:tc>
          <w:tcPr>
            <w:tcW w:w="2835" w:type="dxa"/>
          </w:tcPr>
          <w:p>
            <w:pPr>
              <w:pStyle w:val="0"/>
            </w:pPr>
            <w:r>
              <w:rPr>
                <w:sz w:val="24"/>
              </w:rPr>
              <w:t xml:space="preserve">В амбулаторных условиях</w:t>
            </w:r>
          </w:p>
        </w:tc>
        <w:tc>
          <w:tcPr>
            <w:tcW w:w="1587" w:type="dxa"/>
          </w:tcPr>
          <w:p>
            <w:pPr>
              <w:pStyle w:val="0"/>
              <w:jc w:val="center"/>
            </w:pPr>
            <w:r>
              <w:rPr>
                <w:sz w:val="24"/>
              </w:rPr>
              <w:t xml:space="preserve">комплексных посещений</w:t>
            </w:r>
          </w:p>
        </w:tc>
        <w:tc>
          <w:tcPr>
            <w:tcW w:w="1247" w:type="dxa"/>
          </w:tcPr>
          <w:p>
            <w:pPr>
              <w:pStyle w:val="0"/>
              <w:jc w:val="center"/>
            </w:pPr>
            <w:r>
              <w:rPr>
                <w:sz w:val="24"/>
              </w:rPr>
              <w:t xml:space="preserve">0,003371</w:t>
            </w:r>
          </w:p>
        </w:tc>
        <w:tc>
          <w:tcPr>
            <w:tcW w:w="1134" w:type="dxa"/>
          </w:tcPr>
          <w:p>
            <w:pPr>
              <w:pStyle w:val="0"/>
              <w:jc w:val="center"/>
            </w:pPr>
            <w:r>
              <w:rPr>
                <w:sz w:val="24"/>
              </w:rPr>
              <w:t xml:space="preserve">0,00273</w:t>
            </w:r>
          </w:p>
        </w:tc>
        <w:tc>
          <w:tcPr>
            <w:tcW w:w="1134" w:type="dxa"/>
          </w:tcPr>
          <w:p>
            <w:pPr>
              <w:pStyle w:val="0"/>
              <w:jc w:val="center"/>
            </w:pPr>
            <w:r>
              <w:rPr>
                <w:sz w:val="24"/>
              </w:rPr>
              <w:t xml:space="preserve">0,000169</w:t>
            </w:r>
          </w:p>
        </w:tc>
        <w:tc>
          <w:tcPr>
            <w:tcW w:w="1134" w:type="dxa"/>
          </w:tcPr>
          <w:p>
            <w:pPr>
              <w:pStyle w:val="0"/>
              <w:jc w:val="center"/>
            </w:pPr>
            <w:r>
              <w:rPr>
                <w:sz w:val="24"/>
              </w:rPr>
              <w:t xml:space="preserve">0,000472</w:t>
            </w:r>
          </w:p>
        </w:tc>
      </w:tr>
      <w:tr>
        <w:tc>
          <w:tcPr>
            <w:tcW w:w="2835" w:type="dxa"/>
          </w:tcPr>
          <w:p>
            <w:pPr>
              <w:pStyle w:val="0"/>
            </w:pPr>
            <w:r>
              <w:rPr>
                <w:sz w:val="24"/>
              </w:rPr>
              <w:t xml:space="preserve">В условиях дневных стационаров</w:t>
            </w:r>
          </w:p>
        </w:tc>
        <w:tc>
          <w:tcPr>
            <w:tcW w:w="1587" w:type="dxa"/>
          </w:tcPr>
          <w:p>
            <w:pPr>
              <w:pStyle w:val="0"/>
              <w:jc w:val="center"/>
            </w:pPr>
            <w:r>
              <w:rPr>
                <w:sz w:val="24"/>
              </w:rPr>
              <w:t xml:space="preserve">случаев лечения</w:t>
            </w:r>
          </w:p>
        </w:tc>
        <w:tc>
          <w:tcPr>
            <w:tcW w:w="1247" w:type="dxa"/>
          </w:tcPr>
          <w:p>
            <w:pPr>
              <w:pStyle w:val="0"/>
              <w:jc w:val="center"/>
            </w:pPr>
            <w:r>
              <w:rPr>
                <w:sz w:val="24"/>
              </w:rPr>
              <w:t xml:space="preserve">0,002813</w:t>
            </w:r>
          </w:p>
        </w:tc>
        <w:tc>
          <w:tcPr>
            <w:tcW w:w="1134" w:type="dxa"/>
          </w:tcPr>
          <w:p>
            <w:pPr>
              <w:pStyle w:val="0"/>
              <w:jc w:val="center"/>
            </w:pPr>
            <w:r>
              <w:rPr>
                <w:sz w:val="24"/>
              </w:rPr>
              <w:t xml:space="preserve">0,000689</w:t>
            </w:r>
          </w:p>
        </w:tc>
        <w:tc>
          <w:tcPr>
            <w:tcW w:w="1134" w:type="dxa"/>
          </w:tcPr>
          <w:p>
            <w:pPr>
              <w:pStyle w:val="0"/>
              <w:jc w:val="center"/>
            </w:pPr>
            <w:r>
              <w:rPr>
                <w:sz w:val="24"/>
              </w:rPr>
              <w:t xml:space="preserve">0,001196</w:t>
            </w:r>
          </w:p>
        </w:tc>
        <w:tc>
          <w:tcPr>
            <w:tcW w:w="1134" w:type="dxa"/>
          </w:tcPr>
          <w:p>
            <w:pPr>
              <w:pStyle w:val="0"/>
              <w:jc w:val="center"/>
            </w:pPr>
            <w:r>
              <w:rPr>
                <w:sz w:val="24"/>
              </w:rPr>
              <w:t xml:space="preserve">0,000928</w:t>
            </w:r>
          </w:p>
        </w:tc>
      </w:tr>
    </w:tbl>
    <w:p>
      <w:pPr>
        <w:pStyle w:val="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1. Используемые сокращения:</w:t>
      </w:r>
    </w:p>
    <w:p>
      <w:pPr>
        <w:pStyle w:val="0"/>
        <w:spacing w:before="240" w:lineRule="auto"/>
        <w:ind w:firstLine="540"/>
        <w:jc w:val="both"/>
      </w:pPr>
      <w:r>
        <w:rPr>
          <w:sz w:val="24"/>
        </w:rPr>
        <w:t xml:space="preserve">ВИЧ - вирус иммунодефицита человека;</w:t>
      </w:r>
    </w:p>
    <w:p>
      <w:pPr>
        <w:pStyle w:val="0"/>
        <w:spacing w:before="240" w:lineRule="auto"/>
        <w:ind w:firstLine="540"/>
        <w:jc w:val="both"/>
      </w:pPr>
      <w:r>
        <w:rPr>
          <w:sz w:val="24"/>
        </w:rPr>
        <w:t xml:space="preserve">ВГС - вирусный гепатит С;</w:t>
      </w:r>
    </w:p>
    <w:p>
      <w:pPr>
        <w:pStyle w:val="0"/>
        <w:spacing w:before="240" w:lineRule="auto"/>
        <w:ind w:firstLine="540"/>
        <w:jc w:val="both"/>
      </w:pPr>
      <w:r>
        <w:rPr>
          <w:sz w:val="24"/>
        </w:rPr>
        <w:t xml:space="preserve">ДНК - дезоксирибонуклеиновая кислота;</w:t>
      </w:r>
    </w:p>
    <w:p>
      <w:pPr>
        <w:pStyle w:val="0"/>
        <w:spacing w:before="240" w:lineRule="auto"/>
        <w:ind w:firstLine="540"/>
        <w:jc w:val="both"/>
      </w:pPr>
      <w:r>
        <w:rPr>
          <w:sz w:val="24"/>
        </w:rPr>
        <w:t xml:space="preserve">КТ - компьютерная томография;</w:t>
      </w:r>
    </w:p>
    <w:p>
      <w:pPr>
        <w:pStyle w:val="0"/>
        <w:spacing w:before="240" w:lineRule="auto"/>
        <w:ind w:firstLine="540"/>
        <w:jc w:val="both"/>
      </w:pPr>
      <w:r>
        <w:rPr>
          <w:sz w:val="24"/>
        </w:rPr>
        <w:t xml:space="preserve">ОМС - обязательное медицинское страхование;</w:t>
      </w:r>
    </w:p>
    <w:p>
      <w:pPr>
        <w:pStyle w:val="0"/>
        <w:spacing w:before="240" w:lineRule="auto"/>
        <w:ind w:firstLine="540"/>
        <w:jc w:val="both"/>
      </w:pPr>
      <w:r>
        <w:rPr>
          <w:sz w:val="24"/>
        </w:rPr>
        <w:t xml:space="preserve">ОФЭКТ - однофотонная эмиссионная компьютерная томография;</w:t>
      </w:r>
    </w:p>
    <w:p>
      <w:pPr>
        <w:pStyle w:val="0"/>
        <w:spacing w:before="240" w:lineRule="auto"/>
        <w:ind w:firstLine="540"/>
        <w:jc w:val="both"/>
      </w:pPr>
      <w:r>
        <w:rPr>
          <w:sz w:val="24"/>
        </w:rPr>
        <w:t xml:space="preserve">ПЦР - полимеразная цепная реакция;</w:t>
      </w:r>
    </w:p>
    <w:p>
      <w:pPr>
        <w:pStyle w:val="0"/>
        <w:spacing w:before="240" w:lineRule="auto"/>
        <w:ind w:firstLine="540"/>
        <w:jc w:val="both"/>
      </w:pPr>
      <w:r>
        <w:rPr>
          <w:sz w:val="24"/>
        </w:rPr>
        <w:t xml:space="preserve">ПЭТ - позитронная эмиссионная томография;</w:t>
      </w:r>
    </w:p>
    <w:p>
      <w:pPr>
        <w:pStyle w:val="0"/>
        <w:spacing w:before="240" w:lineRule="auto"/>
        <w:ind w:firstLine="540"/>
        <w:jc w:val="both"/>
      </w:pPr>
      <w:r>
        <w:rPr>
          <w:sz w:val="24"/>
        </w:rPr>
        <w:t xml:space="preserve">РНК - рибонуклеиновая кислота;</w:t>
      </w:r>
    </w:p>
    <w:p>
      <w:pPr>
        <w:pStyle w:val="0"/>
        <w:spacing w:before="240" w:lineRule="auto"/>
        <w:ind w:firstLine="540"/>
        <w:jc w:val="both"/>
      </w:pPr>
      <w:r>
        <w:rPr>
          <w:sz w:val="24"/>
        </w:rPr>
        <w:t xml:space="preserve">2. X - данные ячейки не заполняются.</w:t>
      </w:r>
    </w:p>
    <w:p>
      <w:pPr>
        <w:pStyle w:val="0"/>
        <w:jc w:val="both"/>
      </w:pPr>
      <w:r>
        <w:rPr>
          <w:sz w:val="24"/>
        </w:rPr>
      </w:r>
    </w:p>
    <w:p>
      <w:pPr>
        <w:pStyle w:val="0"/>
        <w:ind w:firstLine="540"/>
        <w:jc w:val="both"/>
      </w:pPr>
      <w:r>
        <w:rPr>
          <w:sz w:val="24"/>
        </w:rPr>
        <w:t xml:space="preserve">Государственное задание на оказание государственных услуг медицинскими организациями Ростовской области, финансовое обеспечение которых осуществляется за счет средств областного бюджета, формируется в порядке, установленном Правительством Ростовской области (за исключением государственного казенного учреждения здравоохранения "Центр медицинский мобилизационных резервов "Резерв" Ростовской области, государственного бюджетного учреждения Ростовской области санатория "Голубая дача").</w:t>
      </w:r>
    </w:p>
    <w:p>
      <w:pPr>
        <w:pStyle w:val="0"/>
        <w:spacing w:before="240" w:lineRule="auto"/>
        <w:ind w:firstLine="540"/>
        <w:jc w:val="both"/>
      </w:pPr>
      <w:r>
        <w:rPr>
          <w:sz w:val="24"/>
        </w:rPr>
        <w:t xml:space="preserve">Объемы медицинской помощи по Территориальной программе ОМС, установленные в соответствии со средними нормативами, распределяются между медицинскими организациями решением Комиссии по разработке Территориальной программы ОМС в соответствии с законодательством Российской Федерации.</w:t>
      </w:r>
    </w:p>
    <w:p>
      <w:pPr>
        <w:pStyle w:val="0"/>
        <w:spacing w:before="240" w:lineRule="auto"/>
        <w:ind w:firstLine="540"/>
        <w:jc w:val="both"/>
      </w:pPr>
      <w:r>
        <w:rPr>
          <w:sz w:val="24"/>
        </w:rPr>
        <w:t xml:space="preserve">Решение об изменении распределенных объемов медицинской помощи медицинских организаций в рамках Территориальной программы ОМС принимает Комиссия по разработке Территориальной программы ОМС, с учетом предложений руководителей медицинских организаций.</w:t>
      </w:r>
    </w:p>
    <w:p>
      <w:pPr>
        <w:pStyle w:val="0"/>
        <w:jc w:val="both"/>
      </w:pPr>
      <w:r>
        <w:rPr>
          <w:sz w:val="24"/>
        </w:rPr>
      </w:r>
    </w:p>
    <w:p>
      <w:pPr>
        <w:pStyle w:val="2"/>
        <w:outlineLvl w:val="1"/>
        <w:jc w:val="center"/>
      </w:pPr>
      <w:r>
        <w:rPr>
          <w:sz w:val="24"/>
        </w:rPr>
        <w:t xml:space="preserve">7. Средние подушевые нормативы финансирования,</w:t>
      </w:r>
    </w:p>
    <w:p>
      <w:pPr>
        <w:pStyle w:val="2"/>
        <w:jc w:val="center"/>
      </w:pPr>
      <w:r>
        <w:rPr>
          <w:sz w:val="24"/>
        </w:rPr>
        <w:t xml:space="preserve">средние нормативы финансовых затрат на единицу объема</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7.1. Средние подушевые нормативы финансирования, предусмотренные Территориальной программой государственных гарантий (без учета расходов федерального бюджета), составляют:</w:t>
      </w:r>
    </w:p>
    <w:p>
      <w:pPr>
        <w:pStyle w:val="0"/>
        <w:spacing w:before="240" w:lineRule="auto"/>
        <w:ind w:firstLine="540"/>
        <w:jc w:val="both"/>
      </w:pPr>
      <w:r>
        <w:rPr>
          <w:sz w:val="24"/>
        </w:rPr>
        <w:t xml:space="preserve">в 2026 году - 28189,65 рубля, в том числе:</w:t>
      </w:r>
    </w:p>
    <w:p>
      <w:pPr>
        <w:pStyle w:val="0"/>
        <w:spacing w:before="240" w:lineRule="auto"/>
        <w:ind w:firstLine="540"/>
        <w:jc w:val="both"/>
      </w:pPr>
      <w:r>
        <w:rPr>
          <w:sz w:val="24"/>
        </w:rPr>
        <w:t xml:space="preserve">за счет средств областного бюджета - 5407,94 рубля, в том числе для оказания медицинской помощи пациентам с ВИЧ-инфекцией - 43,11 рубля;</w:t>
      </w:r>
    </w:p>
    <w:p>
      <w:pPr>
        <w:pStyle w:val="0"/>
        <w:spacing w:before="240" w:lineRule="auto"/>
        <w:ind w:firstLine="540"/>
        <w:jc w:val="both"/>
      </w:pPr>
      <w:r>
        <w:rPr>
          <w:sz w:val="24"/>
        </w:rPr>
        <w:t xml:space="preserve">за счет средств обязательного медицинского страхования - 22781,71 рубля, в том числе для оказания медицинской помощи по профилю "медицинская реабилитация" - 515,60 рубля;</w:t>
      </w:r>
    </w:p>
    <w:p>
      <w:pPr>
        <w:pStyle w:val="0"/>
        <w:spacing w:before="240" w:lineRule="auto"/>
        <w:ind w:firstLine="540"/>
        <w:jc w:val="both"/>
      </w:pPr>
      <w:r>
        <w:rPr>
          <w:sz w:val="24"/>
        </w:rPr>
        <w:t xml:space="preserve">в 2027 году - 30382,43 рубля, в том числе:</w:t>
      </w:r>
    </w:p>
    <w:p>
      <w:pPr>
        <w:pStyle w:val="0"/>
        <w:spacing w:before="240" w:lineRule="auto"/>
        <w:ind w:firstLine="540"/>
        <w:jc w:val="both"/>
      </w:pPr>
      <w:r>
        <w:rPr>
          <w:sz w:val="24"/>
        </w:rPr>
        <w:t xml:space="preserve">за счет средств областного бюджета - 5761,58 рубля, в том числе для оказания медицинской помощи пациентам с ВИЧ-инфекцией - 43,14 рубля;</w:t>
      </w:r>
    </w:p>
    <w:p>
      <w:pPr>
        <w:pStyle w:val="0"/>
        <w:spacing w:before="240" w:lineRule="auto"/>
        <w:ind w:firstLine="540"/>
        <w:jc w:val="both"/>
      </w:pPr>
      <w:r>
        <w:rPr>
          <w:sz w:val="24"/>
        </w:rPr>
        <w:t xml:space="preserve">за счет средств обязательного медицинского страхования - 24620,85 рубля, в том числе для оказания медицинской помощи по профилю "медицинская реабилитация" - 572,80 рубля;</w:t>
      </w:r>
    </w:p>
    <w:p>
      <w:pPr>
        <w:pStyle w:val="0"/>
        <w:spacing w:before="240" w:lineRule="auto"/>
        <w:ind w:firstLine="540"/>
        <w:jc w:val="both"/>
      </w:pPr>
      <w:r>
        <w:rPr>
          <w:sz w:val="24"/>
        </w:rPr>
        <w:t xml:space="preserve">в 2028 году - 32438,12 рубля, в том числе:</w:t>
      </w:r>
    </w:p>
    <w:p>
      <w:pPr>
        <w:pStyle w:val="0"/>
        <w:spacing w:before="240" w:lineRule="auto"/>
        <w:ind w:firstLine="540"/>
        <w:jc w:val="both"/>
      </w:pPr>
      <w:r>
        <w:rPr>
          <w:sz w:val="24"/>
        </w:rPr>
        <w:t xml:space="preserve">за счет средств областного бюджета - 5997,25 рубля, в том числе для оказания медицинской помощи пациентам с ВИЧ-инфекцией - 43,24 рубля;</w:t>
      </w:r>
    </w:p>
    <w:p>
      <w:pPr>
        <w:pStyle w:val="0"/>
        <w:spacing w:before="240" w:lineRule="auto"/>
        <w:ind w:firstLine="540"/>
        <w:jc w:val="both"/>
      </w:pPr>
      <w:r>
        <w:rPr>
          <w:sz w:val="24"/>
        </w:rPr>
        <w:t xml:space="preserve">за счет средств обязательного медицинского страхования - 26440,87 рубля, в том числе для оказания медицинской помощи по профилю "медицинская реабилитация" - 633,69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эксплуатацией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w:t>
      </w:r>
      <w:hyperlink w:history="0" r:id="rId4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Министерством здравоохранения Российской Федерации от 27.04.2021 N 404н (в случае оказания соответствующей медицинской помощи в субъекте Российской Федерации).</w:t>
      </w:r>
    </w:p>
    <w:p>
      <w:pPr>
        <w:pStyle w:val="0"/>
        <w:spacing w:before="240" w:lineRule="auto"/>
        <w:ind w:firstLine="540"/>
        <w:jc w:val="both"/>
      </w:pPr>
      <w:r>
        <w:rPr>
          <w:sz w:val="24"/>
        </w:rPr>
        <w:t xml:space="preserve">Подушевые нормативы финансового обеспечения, предусмотренные Территориальной программой государственных гарантий, отражают размер бюджетных ассигнований и средств обязательного медицинского страхования, необходимых для компенсации затрат на предоставление бесплатной медицинской помощи в расчете на одного жителя Ростовской области в год, за счет средств ОМС на одно застрахованное лицо в год.</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pPr>
        <w:pStyle w:val="0"/>
        <w:spacing w:before="240" w:lineRule="auto"/>
        <w:ind w:firstLine="540"/>
        <w:jc w:val="both"/>
      </w:pPr>
      <w:r>
        <w:rPr>
          <w:sz w:val="24"/>
        </w:rPr>
        <w:t xml:space="preserve">Подушевые нормативы финансирования за счет средств областного бюджета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43" w:tooltip="Ссылка на КонсультантПлюс">
        <w:r>
          <w:rPr>
            <w:sz w:val="24"/>
            <w:color w:val="0000ff"/>
          </w:rPr>
          <w:t xml:space="preserve">постановлением</w:t>
        </w:r>
      </w:hyperlink>
      <w:r>
        <w:rPr>
          <w:sz w:val="24"/>
        </w:rP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Ростовской области, в том числе в части заработной платы медицинских работников.</w:t>
      </w:r>
    </w:p>
    <w:p>
      <w:pPr>
        <w:pStyle w:val="0"/>
        <w:spacing w:before="240" w:lineRule="auto"/>
        <w:ind w:firstLine="540"/>
        <w:jc w:val="both"/>
      </w:pPr>
      <w:r>
        <w:rPr>
          <w:sz w:val="24"/>
        </w:rPr>
        <w:t xml:space="preserve">При формировании Территориальной программы ОМС учитываются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но не включаются в нормативы объема медицинской помощи, утвержденные Территориальной программой ОМС.</w:t>
      </w:r>
    </w:p>
    <w:p>
      <w:pPr>
        <w:pStyle w:val="0"/>
        <w:spacing w:before="240" w:lineRule="auto"/>
        <w:ind w:firstLine="540"/>
        <w:jc w:val="both"/>
      </w:pPr>
      <w:r>
        <w:rPr>
          <w:sz w:val="24"/>
        </w:rPr>
        <w:t xml:space="preserve">Финансовое обеспечение Территориальной программы государственных гарантий в части расходных обязательств Ростовской области осуществляется в объемах, предусмотренных консолидированным бюджетом Ростовской области на соответствующий период.</w:t>
      </w:r>
    </w:p>
    <w:p>
      <w:pPr>
        <w:pStyle w:val="0"/>
        <w:spacing w:before="240" w:lineRule="auto"/>
        <w:ind w:firstLine="540"/>
        <w:jc w:val="both"/>
      </w:pPr>
      <w:r>
        <w:rPr>
          <w:sz w:val="24"/>
        </w:rPr>
        <w:t xml:space="preserve">Финансовое обеспечение Территориальной программы ОМС осуществляется в объемах, предусмотренных бюджетом Территориального фонда обязательного медицинского страхования на соответствующий период.</w:t>
      </w:r>
    </w:p>
    <w:p>
      <w:pPr>
        <w:pStyle w:val="0"/>
        <w:spacing w:before="240" w:lineRule="auto"/>
        <w:ind w:firstLine="540"/>
        <w:jc w:val="both"/>
      </w:pPr>
      <w:r>
        <w:rPr>
          <w:sz w:val="24"/>
        </w:rPr>
        <w:t xml:space="preserve">Финансовое обеспечение содержания медицинских организаций (структурных подразделений), не оказывающих медицинскую помощь в соответствии с Территориальной программой государственных гарантий (при невыполнении функций по оказанию медицинских услуг в рамках Территориальной программы государственных гарантий, в том числе при закрытии на ремонт и по другим причинам, или при оказании услуг сверх объемов, предусмотренных Территориальной программой государственных гарантий, - в части расходов на оказание таких услуг), осуществляется собственником медицинской организации.</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Ростовской области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Понижающие коэффициенты при установлении подушевых нормативов финансирования не применяются.</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на территории муниципальных районов в Ростовской области.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подразделениях, расположенных на территории муниципальных районов в Ростовской области,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 для медицинских организаций, обслуживающих до 20 тыс. человек, - 1,113, для медицинских организаций, обслуживающих свыше 20 тыс. человек, - 1,04.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Финансовый размер обеспечения фельдшерско-акушерских пунктов (фельдшерских пунктов, фельдшерских здравпунктов), при условии их соответствия требованиям, установленным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фельдшерско-акушерский пункт (фельдшерский пункт, фельдшерский здравпункт, обслуживающий от 101 до 800 челоловек, - 1532,5 тыс. рублей;</w:t>
      </w:r>
    </w:p>
    <w:p>
      <w:pPr>
        <w:pStyle w:val="0"/>
        <w:spacing w:before="240" w:lineRule="auto"/>
        <w:ind w:firstLine="540"/>
        <w:jc w:val="both"/>
      </w:pPr>
      <w:r>
        <w:rPr>
          <w:sz w:val="24"/>
        </w:rPr>
        <w:t xml:space="preserve">фельдшерско-акушерский пункт (фельдшерский пункт, фельдшерский здравпункт), обслуживающий от 801 до 1500 человек, - 3070,6 тыс. рублей;</w:t>
      </w:r>
    </w:p>
    <w:p>
      <w:pPr>
        <w:pStyle w:val="0"/>
        <w:spacing w:before="240" w:lineRule="auto"/>
        <w:ind w:firstLine="540"/>
        <w:jc w:val="both"/>
      </w:pPr>
      <w:r>
        <w:rPr>
          <w:sz w:val="24"/>
        </w:rPr>
        <w:t xml:space="preserve">фельдшерско-акушерский пункт (фельдшерский пункт, фельдшерский здравпункт), обслуживающий от 1501 до 2000 человек, - 3650,2 тыс. рублей.</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4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наемных работников в Ростовской области.</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в настоящем разделе Территориальной программы государственных гарантий среднего размера финансового обеспечения.</w:t>
      </w:r>
    </w:p>
    <w:p>
      <w:pPr>
        <w:pStyle w:val="0"/>
        <w:spacing w:before="240" w:lineRule="auto"/>
        <w:ind w:firstLine="540"/>
        <w:jc w:val="both"/>
      </w:pPr>
      <w:r>
        <w:rPr>
          <w:sz w:val="24"/>
        </w:rPr>
        <w:t xml:space="preserve">В случае оказания медицинской помощи фельдшерско-акушерскими пунктами (фельдшерскими пунктами, фельдшерскими здравпунктами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фельдшерско-акушерским пунктом (фельдшерским пунктом, фельдшерским здравпунктом),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Министерство здравоохранения Ростовской области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spacing w:before="240" w:lineRule="auto"/>
        <w:ind w:firstLine="540"/>
        <w:jc w:val="both"/>
      </w:pPr>
      <w:r>
        <w:rPr>
          <w:sz w:val="24"/>
        </w:rPr>
        <w:t xml:space="preserve">Стоимость Территориальной программы государственных гарантий по источникам финансового обеспечения на 2026 год и на плановый период 2027 и 2028 годов представлена в </w:t>
      </w:r>
      <w:hyperlink w:history="0" w:anchor="P1345" w:tooltip="СТОИМОСТЬ">
        <w:r>
          <w:rPr>
            <w:sz w:val="24"/>
            <w:color w:val="0000ff"/>
          </w:rPr>
          <w:t xml:space="preserve">таблице N 3</w:t>
        </w:r>
      </w:hyperlink>
      <w:r>
        <w:rPr>
          <w:sz w:val="24"/>
        </w:rPr>
        <w:t xml:space="preserve">.</w:t>
      </w:r>
    </w:p>
    <w:p>
      <w:pPr>
        <w:pStyle w:val="0"/>
        <w:spacing w:before="240" w:lineRule="auto"/>
        <w:ind w:firstLine="540"/>
        <w:jc w:val="both"/>
      </w:pPr>
      <w:r>
        <w:rPr>
          <w:sz w:val="24"/>
        </w:rPr>
        <w:t xml:space="preserve">Утвержденная стоимость Территориальной программы государственных гарантий по видам и условиям ее оказания за счет средств консолидированного бюджета Ростовской области на 2026 год и на плановый период 2027 и 2028 годов представлена в </w:t>
      </w:r>
      <w:hyperlink w:history="0" w:anchor="P1520" w:tooltip="УТВЕРЖДЕННАЯ СТОИМОСТЬ">
        <w:r>
          <w:rPr>
            <w:sz w:val="24"/>
            <w:color w:val="0000ff"/>
          </w:rPr>
          <w:t xml:space="preserve">таблицах N 4</w:t>
        </w:r>
      </w:hyperlink>
      <w:r>
        <w:rPr>
          <w:sz w:val="24"/>
        </w:rPr>
        <w:t xml:space="preserve">, </w:t>
      </w:r>
      <w:hyperlink w:history="0" w:anchor="P3131" w:tooltip="УТВЕРЖДЕННАЯ СТОИМОСТЬ">
        <w:r>
          <w:rPr>
            <w:sz w:val="24"/>
            <w:color w:val="0000ff"/>
          </w:rPr>
          <w:t xml:space="preserve">6</w:t>
        </w:r>
      </w:hyperlink>
      <w:r>
        <w:rPr>
          <w:sz w:val="24"/>
        </w:rPr>
        <w:t xml:space="preserve">, </w:t>
      </w:r>
      <w:hyperlink w:history="0" w:anchor="P4743" w:tooltip="УТВЕРЖДЕННАЯ СТОИМОСТЬ">
        <w:r>
          <w:rPr>
            <w:sz w:val="24"/>
            <w:color w:val="0000ff"/>
          </w:rPr>
          <w:t xml:space="preserve">8</w:t>
        </w:r>
      </w:hyperlink>
      <w:r>
        <w:rPr>
          <w:sz w:val="24"/>
        </w:rPr>
        <w:t xml:space="preserve">.</w:t>
      </w:r>
    </w:p>
    <w:p>
      <w:pPr>
        <w:pStyle w:val="0"/>
        <w:spacing w:before="240" w:lineRule="auto"/>
        <w:ind w:firstLine="540"/>
        <w:jc w:val="both"/>
      </w:pPr>
      <w:r>
        <w:rPr>
          <w:sz w:val="24"/>
        </w:rPr>
        <w:t xml:space="preserve">Утвержденная стоимость Территориальной программы ОМС по видам и условиям оказания медицинской помощи на 2026 год и на плановый период 2027 и 2028 годов представлена в </w:t>
      </w:r>
      <w:hyperlink w:history="0" w:anchor="P1910" w:tooltip="УТВЕРЖДЕННАЯ СТОИМОСТЬ">
        <w:r>
          <w:rPr>
            <w:sz w:val="24"/>
            <w:color w:val="0000ff"/>
          </w:rPr>
          <w:t xml:space="preserve">таблицах N 5</w:t>
        </w:r>
      </w:hyperlink>
      <w:r>
        <w:rPr>
          <w:sz w:val="24"/>
        </w:rPr>
        <w:t xml:space="preserve">, </w:t>
      </w:r>
      <w:hyperlink w:history="0" w:anchor="P3521" w:tooltip="УТВЕРЖДЕННАЯ СТОИМОСТЬ">
        <w:r>
          <w:rPr>
            <w:sz w:val="24"/>
            <w:color w:val="0000ff"/>
          </w:rPr>
          <w:t xml:space="preserve">7</w:t>
        </w:r>
      </w:hyperlink>
      <w:r>
        <w:rPr>
          <w:sz w:val="24"/>
        </w:rPr>
        <w:t xml:space="preserve">, </w:t>
      </w:r>
      <w:hyperlink w:history="0" w:anchor="P5133" w:tooltip="УТВЕРЖДЕННАЯ СТОИМОСТЬ">
        <w:r>
          <w:rPr>
            <w:sz w:val="24"/>
            <w:color w:val="0000ff"/>
          </w:rPr>
          <w:t xml:space="preserve">9</w:t>
        </w:r>
      </w:hyperlink>
      <w:r>
        <w:rPr>
          <w:sz w:val="24"/>
        </w:rPr>
        <w:t xml:space="preserve">.</w:t>
      </w:r>
    </w:p>
    <w:p>
      <w:pPr>
        <w:pStyle w:val="0"/>
        <w:spacing w:before="240" w:lineRule="auto"/>
        <w:ind w:firstLine="540"/>
        <w:jc w:val="both"/>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на 2026 год и на плановый период 2027 и 2028 годов также представлена в </w:t>
      </w:r>
      <w:hyperlink w:history="0" w:anchor="P1520" w:tooltip="УТВЕРЖДЕННАЯ СТОИМОСТЬ">
        <w:r>
          <w:rPr>
            <w:sz w:val="24"/>
            <w:color w:val="0000ff"/>
          </w:rPr>
          <w:t xml:space="preserve">таблицах N 4</w:t>
        </w:r>
      </w:hyperlink>
      <w:r>
        <w:rPr>
          <w:sz w:val="24"/>
        </w:rPr>
        <w:t xml:space="preserve"> - </w:t>
      </w:r>
      <w:hyperlink w:history="0" w:anchor="P5133" w:tooltip="УТВЕРЖДЕННАЯ СТОИМОСТЬ">
        <w:r>
          <w:rPr>
            <w:sz w:val="24"/>
            <w:color w:val="0000ff"/>
          </w:rPr>
          <w:t xml:space="preserve">9</w:t>
        </w:r>
      </w:hyperlink>
      <w:r>
        <w:rPr>
          <w:sz w:val="24"/>
        </w:rPr>
        <w:t xml:space="preserve">.</w:t>
      </w:r>
    </w:p>
    <w:p>
      <w:pPr>
        <w:pStyle w:val="0"/>
        <w:jc w:val="both"/>
      </w:pPr>
      <w:r>
        <w:rPr>
          <w:sz w:val="24"/>
        </w:rPr>
      </w:r>
    </w:p>
    <w:p>
      <w:pPr>
        <w:pStyle w:val="0"/>
        <w:jc w:val="right"/>
      </w:pPr>
      <w:r>
        <w:rPr>
          <w:sz w:val="24"/>
        </w:rPr>
        <w:t xml:space="preserve">Таблица N 3</w:t>
      </w:r>
    </w:p>
    <w:p>
      <w:pPr>
        <w:pStyle w:val="0"/>
        <w:jc w:val="both"/>
      </w:pPr>
      <w:r>
        <w:rPr>
          <w:sz w:val="24"/>
        </w:rPr>
      </w:r>
    </w:p>
    <w:bookmarkStart w:id="1345" w:name="P1345"/>
    <w:bookmarkEnd w:id="1345"/>
    <w:p>
      <w:pPr>
        <w:pStyle w:val="0"/>
        <w:jc w:val="center"/>
      </w:pPr>
      <w:r>
        <w:rPr>
          <w:sz w:val="24"/>
        </w:rPr>
        <w:t xml:space="preserve">СТОИМОСТЬ</w:t>
      </w:r>
    </w:p>
    <w:p>
      <w:pPr>
        <w:pStyle w:val="0"/>
        <w:jc w:val="center"/>
      </w:pPr>
      <w:r>
        <w:rPr>
          <w:sz w:val="24"/>
        </w:rPr>
        <w:t xml:space="preserve">ТЕРРИТОРИАЛЬНОЙ ПРОГРАММЫ ГОСУДАРСТВЕННЫХ ГАРАНТИЙ</w:t>
      </w:r>
    </w:p>
    <w:p>
      <w:pPr>
        <w:pStyle w:val="0"/>
        <w:jc w:val="center"/>
      </w:pPr>
      <w:r>
        <w:rPr>
          <w:sz w:val="24"/>
        </w:rPr>
        <w:t xml:space="preserve">БЕСПЛАТНОГО ОКАЗАНИЯ ГРАЖДАНАМ МЕДИЦИНСКОЙ ПОМОЩИ</w:t>
      </w:r>
    </w:p>
    <w:p>
      <w:pPr>
        <w:pStyle w:val="0"/>
        <w:jc w:val="center"/>
      </w:pPr>
      <w:r>
        <w:rPr>
          <w:sz w:val="24"/>
        </w:rPr>
        <w:t xml:space="preserve">В РОСТОВСКОЙ ОБЛАСТИ ПО ИСТОЧНИКАМ ФИНАНСОВОГО ОБЕСПЕЧЕНИЯ</w:t>
      </w:r>
    </w:p>
    <w:p>
      <w:pPr>
        <w:pStyle w:val="0"/>
        <w:jc w:val="center"/>
      </w:pPr>
      <w:r>
        <w:rPr>
          <w:sz w:val="24"/>
        </w:rPr>
        <w:t xml:space="preserve">НА 2026 ГОД И ПЛАНОВЫЙ ПЕРИОД 2027 И 2028 ГОДОВ</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72"/>
        <w:gridCol w:w="964"/>
        <w:gridCol w:w="1406"/>
        <w:gridCol w:w="1407"/>
        <w:gridCol w:w="1417"/>
        <w:gridCol w:w="1417"/>
        <w:gridCol w:w="1406"/>
        <w:gridCol w:w="1407"/>
        <w:gridCol w:w="1406"/>
        <w:gridCol w:w="1435"/>
      </w:tblGrid>
      <w:tr>
        <w:tc>
          <w:tcPr>
            <w:tcW w:w="3572" w:type="dxa"/>
            <w:vMerge w:val="restart"/>
          </w:tcPr>
          <w:p>
            <w:pPr>
              <w:pStyle w:val="0"/>
              <w:jc w:val="center"/>
            </w:pPr>
            <w:r>
              <w:rPr>
                <w:sz w:val="24"/>
              </w:rPr>
              <w:t xml:space="preserve">Источник финансового обеспечения Территориальной программы государственных гарантий</w:t>
            </w:r>
          </w:p>
        </w:tc>
        <w:tc>
          <w:tcPr>
            <w:tcW w:w="964" w:type="dxa"/>
            <w:vMerge w:val="restart"/>
          </w:tcPr>
          <w:p>
            <w:pPr>
              <w:pStyle w:val="0"/>
              <w:jc w:val="center"/>
            </w:pPr>
            <w:r>
              <w:rPr>
                <w:sz w:val="24"/>
              </w:rPr>
              <w:t xml:space="preserve">N</w:t>
            </w:r>
          </w:p>
          <w:p>
            <w:pPr>
              <w:pStyle w:val="0"/>
              <w:jc w:val="center"/>
            </w:pPr>
            <w:r>
              <w:rPr>
                <w:sz w:val="24"/>
              </w:rPr>
              <w:t xml:space="preserve">строки</w:t>
            </w:r>
          </w:p>
        </w:tc>
        <w:tc>
          <w:tcPr>
            <w:gridSpan w:val="4"/>
            <w:tcW w:w="5647" w:type="dxa"/>
          </w:tcPr>
          <w:p>
            <w:pPr>
              <w:pStyle w:val="0"/>
              <w:jc w:val="center"/>
            </w:pPr>
            <w:r>
              <w:rPr>
                <w:sz w:val="24"/>
              </w:rPr>
              <w:t xml:space="preserve">2026 год</w:t>
            </w:r>
          </w:p>
        </w:tc>
        <w:tc>
          <w:tcPr>
            <w:gridSpan w:val="4"/>
            <w:tcW w:w="5654" w:type="dxa"/>
          </w:tcPr>
          <w:p>
            <w:pPr>
              <w:pStyle w:val="0"/>
              <w:jc w:val="center"/>
            </w:pPr>
            <w:r>
              <w:rPr>
                <w:sz w:val="24"/>
              </w:rPr>
              <w:t xml:space="preserve">Плановый период</w:t>
            </w:r>
          </w:p>
        </w:tc>
      </w:tr>
      <w:tr>
        <w:tc>
          <w:tcPr>
            <w:vMerge w:val="continue"/>
          </w:tcPr>
          <w:p/>
        </w:tc>
        <w:tc>
          <w:tcPr>
            <w:vMerge w:val="continue"/>
          </w:tcPr>
          <w:p/>
        </w:tc>
        <w:tc>
          <w:tcPr>
            <w:gridSpan w:val="2"/>
            <w:tcW w:w="2813" w:type="dxa"/>
            <w:vMerge w:val="restart"/>
          </w:tcPr>
          <w:p>
            <w:pPr>
              <w:pStyle w:val="0"/>
              <w:jc w:val="center"/>
            </w:pPr>
            <w:r>
              <w:rPr>
                <w:sz w:val="24"/>
              </w:rPr>
              <w:t xml:space="preserve">утвержденная стоимость Территориальной программы государственных гарантий</w:t>
            </w:r>
          </w:p>
        </w:tc>
        <w:tc>
          <w:tcPr>
            <w:gridSpan w:val="2"/>
            <w:tcW w:w="2834" w:type="dxa"/>
            <w:vMerge w:val="restart"/>
          </w:tcPr>
          <w:p>
            <w:pPr>
              <w:pStyle w:val="0"/>
              <w:jc w:val="center"/>
            </w:pPr>
            <w:r>
              <w:rPr>
                <w:sz w:val="24"/>
              </w:rPr>
              <w:t xml:space="preserve">утвержденные Областным </w:t>
            </w:r>
            <w:hyperlink w:history="0" r:id="rId45" w:tooltip="Областной закон Ростовской области от 23.12.2025 N 394-ЗС &quot;Об областном бюджете на 2026 год и на плановый период 2027 и 2028 годов&quot; (принят ЗС РО 23.12.2025) {КонсультантПлюс}">
              <w:r>
                <w:rPr>
                  <w:sz w:val="24"/>
                  <w:color w:val="0000ff"/>
                </w:rPr>
                <w:t xml:space="preserve">законом</w:t>
              </w:r>
            </w:hyperlink>
            <w:r>
              <w:rPr>
                <w:sz w:val="24"/>
              </w:rPr>
              <w:t xml:space="preserve"> Ростовской области "Об областном бюджете на 2026 год и на плановый период 2027 и 2028 годов" расходы на финансовое обеспечение Территориальной программы</w:t>
            </w:r>
          </w:p>
        </w:tc>
        <w:tc>
          <w:tcPr>
            <w:gridSpan w:val="2"/>
            <w:tcW w:w="2813" w:type="dxa"/>
          </w:tcPr>
          <w:p>
            <w:pPr>
              <w:pStyle w:val="0"/>
              <w:jc w:val="center"/>
            </w:pPr>
            <w:r>
              <w:rPr>
                <w:sz w:val="24"/>
              </w:rPr>
              <w:t xml:space="preserve">2027 год</w:t>
            </w:r>
          </w:p>
        </w:tc>
        <w:tc>
          <w:tcPr>
            <w:gridSpan w:val="2"/>
            <w:tcW w:w="2841" w:type="dxa"/>
          </w:tcPr>
          <w:p>
            <w:pPr>
              <w:pStyle w:val="0"/>
              <w:jc w:val="center"/>
            </w:pPr>
            <w:r>
              <w:rPr>
                <w:sz w:val="24"/>
              </w:rPr>
              <w:t xml:space="preserve">2028 год</w:t>
            </w:r>
          </w:p>
        </w:tc>
      </w:tr>
      <w:tr>
        <w:tc>
          <w:tcPr>
            <w:vMerge w:val="continue"/>
          </w:tcPr>
          <w:p/>
        </w:tc>
        <w:tc>
          <w:tcPr>
            <w:vMerge w:val="continue"/>
          </w:tcPr>
          <w:p/>
        </w:tc>
        <w:tc>
          <w:tcPr>
            <w:gridSpan w:val="2"/>
            <w:vMerge w:val="continue"/>
          </w:tcPr>
          <w:p/>
        </w:tc>
        <w:tc>
          <w:tcPr>
            <w:gridSpan w:val="2"/>
            <w:vMerge w:val="continue"/>
          </w:tcPr>
          <w:p/>
        </w:tc>
        <w:tc>
          <w:tcPr>
            <w:gridSpan w:val="2"/>
            <w:tcW w:w="2813" w:type="dxa"/>
          </w:tcPr>
          <w:p>
            <w:pPr>
              <w:pStyle w:val="0"/>
              <w:jc w:val="center"/>
            </w:pPr>
            <w:r>
              <w:rPr>
                <w:sz w:val="24"/>
              </w:rPr>
              <w:t xml:space="preserve">стоимость Территориальной программы государственных гарантий</w:t>
            </w:r>
          </w:p>
        </w:tc>
        <w:tc>
          <w:tcPr>
            <w:gridSpan w:val="2"/>
            <w:tcW w:w="2841" w:type="dxa"/>
          </w:tcPr>
          <w:p>
            <w:pPr>
              <w:pStyle w:val="0"/>
              <w:jc w:val="center"/>
            </w:pPr>
            <w:r>
              <w:rPr>
                <w:sz w:val="24"/>
              </w:rPr>
              <w:t xml:space="preserve">стоимость Территориальной программы государственных гарантий</w:t>
            </w:r>
          </w:p>
        </w:tc>
      </w:tr>
      <w:tr>
        <w:tc>
          <w:tcPr>
            <w:vMerge w:val="continue"/>
          </w:tcPr>
          <w:p/>
        </w:tc>
        <w:tc>
          <w:tcPr>
            <w:vMerge w:val="continue"/>
          </w:tcPr>
          <w:p/>
        </w:tc>
        <w:tc>
          <w:tcPr>
            <w:tcW w:w="1406" w:type="dxa"/>
          </w:tcPr>
          <w:p>
            <w:pPr>
              <w:pStyle w:val="0"/>
              <w:jc w:val="center"/>
            </w:pPr>
            <w:r>
              <w:rPr>
                <w:sz w:val="24"/>
              </w:rPr>
              <w:t xml:space="preserve">всего (тыс. рублей)</w:t>
            </w:r>
          </w:p>
        </w:tc>
        <w:tc>
          <w:tcPr>
            <w:tcW w:w="1407" w:type="dxa"/>
          </w:tcPr>
          <w:p>
            <w:pPr>
              <w:pStyle w:val="0"/>
              <w:jc w:val="center"/>
            </w:pPr>
            <w:r>
              <w:rPr>
                <w:sz w:val="24"/>
              </w:rPr>
              <w:t xml:space="preserve">на 1 жителя (1 застрахованное по ОМС лицо) в год (рублей)</w:t>
            </w:r>
          </w:p>
        </w:tc>
        <w:tc>
          <w:tcPr>
            <w:tcW w:w="1417" w:type="dxa"/>
          </w:tcPr>
          <w:p>
            <w:pPr>
              <w:pStyle w:val="0"/>
              <w:jc w:val="center"/>
            </w:pPr>
            <w:r>
              <w:rPr>
                <w:sz w:val="24"/>
              </w:rPr>
              <w:t xml:space="preserve">всего (тыс. рублей)</w:t>
            </w:r>
          </w:p>
        </w:tc>
        <w:tc>
          <w:tcPr>
            <w:tcW w:w="1417" w:type="dxa"/>
          </w:tcPr>
          <w:p>
            <w:pPr>
              <w:pStyle w:val="0"/>
              <w:jc w:val="center"/>
            </w:pPr>
            <w:r>
              <w:rPr>
                <w:sz w:val="24"/>
              </w:rPr>
              <w:t xml:space="preserve">на 1 жителя в год (рублей)</w:t>
            </w:r>
          </w:p>
        </w:tc>
        <w:tc>
          <w:tcPr>
            <w:tcW w:w="1406" w:type="dxa"/>
          </w:tcPr>
          <w:p>
            <w:pPr>
              <w:pStyle w:val="0"/>
              <w:jc w:val="center"/>
            </w:pPr>
            <w:r>
              <w:rPr>
                <w:sz w:val="24"/>
              </w:rPr>
              <w:t xml:space="preserve">всего (тыс. рублей)</w:t>
            </w:r>
          </w:p>
        </w:tc>
        <w:tc>
          <w:tcPr>
            <w:tcW w:w="1407" w:type="dxa"/>
          </w:tcPr>
          <w:p>
            <w:pPr>
              <w:pStyle w:val="0"/>
              <w:jc w:val="center"/>
            </w:pPr>
            <w:r>
              <w:rPr>
                <w:sz w:val="24"/>
              </w:rPr>
              <w:t xml:space="preserve">на 1 жителя (1 застрахованное по ОМС лицо) в год (рублей)</w:t>
            </w:r>
          </w:p>
        </w:tc>
        <w:tc>
          <w:tcPr>
            <w:tcW w:w="1406" w:type="dxa"/>
          </w:tcPr>
          <w:p>
            <w:pPr>
              <w:pStyle w:val="0"/>
              <w:jc w:val="center"/>
            </w:pPr>
            <w:r>
              <w:rPr>
                <w:sz w:val="24"/>
              </w:rPr>
              <w:t xml:space="preserve">всего (тыс. рублей)</w:t>
            </w:r>
          </w:p>
        </w:tc>
        <w:tc>
          <w:tcPr>
            <w:tcW w:w="1435" w:type="dxa"/>
          </w:tcPr>
          <w:p>
            <w:pPr>
              <w:pStyle w:val="0"/>
              <w:jc w:val="center"/>
            </w:pPr>
            <w:r>
              <w:rPr>
                <w:sz w:val="24"/>
              </w:rPr>
              <w:t xml:space="preserve">на 1 жителя (1 застрахованное по ОМС лицо) в год (рублей)</w:t>
            </w:r>
          </w:p>
        </w:tc>
      </w:tr>
      <w:tr>
        <w:tc>
          <w:tcPr>
            <w:tcW w:w="3572" w:type="dxa"/>
          </w:tcPr>
          <w:p>
            <w:pPr>
              <w:pStyle w:val="0"/>
            </w:pPr>
            <w:r>
              <w:rPr>
                <w:sz w:val="24"/>
              </w:rPr>
              <w:t xml:space="preserve">Стоимость Территориальной программы государственных гарантий, всего (сумма строк 02 + 03), в том числе:</w:t>
            </w:r>
          </w:p>
        </w:tc>
        <w:tc>
          <w:tcPr>
            <w:tcW w:w="964" w:type="dxa"/>
          </w:tcPr>
          <w:p>
            <w:pPr>
              <w:pStyle w:val="0"/>
              <w:jc w:val="center"/>
            </w:pPr>
            <w:r>
              <w:rPr>
                <w:sz w:val="24"/>
              </w:rPr>
              <w:t xml:space="preserve">01</w:t>
            </w:r>
          </w:p>
        </w:tc>
        <w:tc>
          <w:tcPr>
            <w:tcW w:w="1406" w:type="dxa"/>
          </w:tcPr>
          <w:p>
            <w:pPr>
              <w:pStyle w:val="0"/>
              <w:jc w:val="center"/>
            </w:pPr>
            <w:r>
              <w:rPr>
                <w:sz w:val="24"/>
              </w:rPr>
              <w:t xml:space="preserve">116450398,6</w:t>
            </w:r>
          </w:p>
        </w:tc>
        <w:tc>
          <w:tcPr>
            <w:tcW w:w="1407" w:type="dxa"/>
          </w:tcPr>
          <w:p>
            <w:pPr>
              <w:pStyle w:val="0"/>
              <w:jc w:val="center"/>
            </w:pPr>
            <w:r>
              <w:rPr>
                <w:sz w:val="24"/>
              </w:rPr>
              <w:t xml:space="preserve">28189,65</w:t>
            </w:r>
          </w:p>
        </w:tc>
        <w:tc>
          <w:tcPr>
            <w:tcW w:w="1417" w:type="dxa"/>
          </w:tcPr>
          <w:p>
            <w:pPr>
              <w:pStyle w:val="0"/>
              <w:jc w:val="center"/>
            </w:pPr>
            <w:r>
              <w:rPr>
                <w:sz w:val="24"/>
              </w:rPr>
              <w:t xml:space="preserve">22197937,8</w:t>
            </w:r>
          </w:p>
        </w:tc>
        <w:tc>
          <w:tcPr>
            <w:tcW w:w="1417" w:type="dxa"/>
          </w:tcPr>
          <w:p>
            <w:pPr>
              <w:pStyle w:val="0"/>
              <w:jc w:val="center"/>
            </w:pPr>
            <w:r>
              <w:rPr>
                <w:sz w:val="24"/>
              </w:rPr>
              <w:t xml:space="preserve">5407,94</w:t>
            </w:r>
          </w:p>
        </w:tc>
        <w:tc>
          <w:tcPr>
            <w:tcW w:w="1406" w:type="dxa"/>
          </w:tcPr>
          <w:p>
            <w:pPr>
              <w:pStyle w:val="0"/>
              <w:jc w:val="center"/>
            </w:pPr>
            <w:r>
              <w:rPr>
                <w:sz w:val="24"/>
              </w:rPr>
              <w:t xml:space="preserve">125510862,7</w:t>
            </w:r>
          </w:p>
        </w:tc>
        <w:tc>
          <w:tcPr>
            <w:tcW w:w="1407" w:type="dxa"/>
          </w:tcPr>
          <w:p>
            <w:pPr>
              <w:pStyle w:val="0"/>
              <w:jc w:val="center"/>
            </w:pPr>
            <w:r>
              <w:rPr>
                <w:sz w:val="24"/>
              </w:rPr>
              <w:t xml:space="preserve">30382,43</w:t>
            </w:r>
          </w:p>
        </w:tc>
        <w:tc>
          <w:tcPr>
            <w:tcW w:w="1406" w:type="dxa"/>
          </w:tcPr>
          <w:p>
            <w:pPr>
              <w:pStyle w:val="0"/>
              <w:jc w:val="center"/>
            </w:pPr>
            <w:r>
              <w:rPr>
                <w:sz w:val="24"/>
              </w:rPr>
              <w:t xml:space="preserve">134008050,5</w:t>
            </w:r>
          </w:p>
        </w:tc>
        <w:tc>
          <w:tcPr>
            <w:tcW w:w="1435" w:type="dxa"/>
          </w:tcPr>
          <w:p>
            <w:pPr>
              <w:pStyle w:val="0"/>
              <w:jc w:val="center"/>
            </w:pPr>
            <w:r>
              <w:rPr>
                <w:sz w:val="24"/>
              </w:rPr>
              <w:t xml:space="preserve">32438,12</w:t>
            </w:r>
          </w:p>
        </w:tc>
      </w:tr>
      <w:tr>
        <w:tc>
          <w:tcPr>
            <w:tcW w:w="3572" w:type="dxa"/>
          </w:tcPr>
          <w:p>
            <w:pPr>
              <w:pStyle w:val="0"/>
            </w:pPr>
            <w:r>
              <w:rPr>
                <w:sz w:val="24"/>
              </w:rPr>
              <w:t xml:space="preserve">I. Средства консолидированного бюджета субъекта Российской Федерации </w:t>
            </w:r>
            <w:hyperlink w:history="0" w:anchor="P1472"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
              <w:r>
                <w:rPr>
                  <w:sz w:val="24"/>
                  <w:color w:val="0000ff"/>
                </w:rPr>
                <w:t xml:space="preserve">&lt;*&gt;</w:t>
              </w:r>
            </w:hyperlink>
          </w:p>
        </w:tc>
        <w:tc>
          <w:tcPr>
            <w:tcW w:w="964" w:type="dxa"/>
          </w:tcPr>
          <w:p>
            <w:pPr>
              <w:pStyle w:val="0"/>
              <w:jc w:val="center"/>
            </w:pPr>
            <w:r>
              <w:rPr>
                <w:sz w:val="24"/>
              </w:rPr>
              <w:t xml:space="preserve">02</w:t>
            </w:r>
          </w:p>
        </w:tc>
        <w:tc>
          <w:tcPr>
            <w:tcW w:w="1406" w:type="dxa"/>
          </w:tcPr>
          <w:p>
            <w:pPr>
              <w:pStyle w:val="0"/>
              <w:jc w:val="center"/>
            </w:pPr>
            <w:r>
              <w:rPr>
                <w:sz w:val="24"/>
              </w:rPr>
              <w:t xml:space="preserve">22197937,8</w:t>
            </w:r>
          </w:p>
        </w:tc>
        <w:tc>
          <w:tcPr>
            <w:tcW w:w="1407" w:type="dxa"/>
          </w:tcPr>
          <w:p>
            <w:pPr>
              <w:pStyle w:val="0"/>
              <w:jc w:val="center"/>
            </w:pPr>
            <w:r>
              <w:rPr>
                <w:sz w:val="24"/>
              </w:rPr>
              <w:t xml:space="preserve">5407,94</w:t>
            </w:r>
          </w:p>
        </w:tc>
        <w:tc>
          <w:tcPr>
            <w:tcW w:w="1417" w:type="dxa"/>
          </w:tcPr>
          <w:p>
            <w:pPr>
              <w:pStyle w:val="0"/>
              <w:jc w:val="center"/>
            </w:pPr>
            <w:r>
              <w:rPr>
                <w:sz w:val="24"/>
              </w:rPr>
              <w:t xml:space="preserve">22197937,8</w:t>
            </w:r>
          </w:p>
        </w:tc>
        <w:tc>
          <w:tcPr>
            <w:tcW w:w="1417" w:type="dxa"/>
          </w:tcPr>
          <w:p>
            <w:pPr>
              <w:pStyle w:val="0"/>
              <w:jc w:val="center"/>
            </w:pPr>
            <w:r>
              <w:rPr>
                <w:sz w:val="24"/>
              </w:rPr>
              <w:t xml:space="preserve">5407,94</w:t>
            </w:r>
          </w:p>
        </w:tc>
        <w:tc>
          <w:tcPr>
            <w:tcW w:w="1406" w:type="dxa"/>
          </w:tcPr>
          <w:p>
            <w:pPr>
              <w:pStyle w:val="0"/>
              <w:jc w:val="center"/>
            </w:pPr>
            <w:r>
              <w:rPr>
                <w:sz w:val="24"/>
              </w:rPr>
              <w:t xml:space="preserve">23649526,8</w:t>
            </w:r>
          </w:p>
        </w:tc>
        <w:tc>
          <w:tcPr>
            <w:tcW w:w="1407" w:type="dxa"/>
          </w:tcPr>
          <w:p>
            <w:pPr>
              <w:pStyle w:val="0"/>
              <w:jc w:val="center"/>
            </w:pPr>
            <w:r>
              <w:rPr>
                <w:sz w:val="24"/>
              </w:rPr>
              <w:t xml:space="preserve">5761,58</w:t>
            </w:r>
          </w:p>
        </w:tc>
        <w:tc>
          <w:tcPr>
            <w:tcW w:w="1406" w:type="dxa"/>
          </w:tcPr>
          <w:p>
            <w:pPr>
              <w:pStyle w:val="0"/>
              <w:jc w:val="center"/>
            </w:pPr>
            <w:r>
              <w:rPr>
                <w:sz w:val="24"/>
              </w:rPr>
              <w:t xml:space="preserve">24616938,9</w:t>
            </w:r>
          </w:p>
        </w:tc>
        <w:tc>
          <w:tcPr>
            <w:tcW w:w="1435" w:type="dxa"/>
          </w:tcPr>
          <w:p>
            <w:pPr>
              <w:pStyle w:val="0"/>
              <w:jc w:val="center"/>
            </w:pPr>
            <w:r>
              <w:rPr>
                <w:sz w:val="24"/>
              </w:rPr>
              <w:t xml:space="preserve">5997,25</w:t>
            </w:r>
          </w:p>
        </w:tc>
      </w:tr>
      <w:tr>
        <w:tc>
          <w:tcPr>
            <w:tcW w:w="3572" w:type="dxa"/>
          </w:tcPr>
          <w:p>
            <w:pPr>
              <w:pStyle w:val="0"/>
            </w:pPr>
            <w:r>
              <w:rPr>
                <w:sz w:val="24"/>
              </w:rPr>
              <w:t xml:space="preserve">II. Стоимость Территориальной программы ОМС, всего </w:t>
            </w:r>
            <w:hyperlink w:history="0" w:anchor="P1473" w:tooltip="&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quot;О бюджете Территориального фонда обязательного медицинского страхования Ростовской области на 2026 год и на плановый период 2027 и 2028 годов&quot; по разделу 01 &quot;Общегосударственные вопросы&quot; и расходов на мероприятия по ликвидации кадрового дефицита в медицинских организациях, оказывающих первичную медико-санитарную помощь.">
              <w:r>
                <w:rPr>
                  <w:sz w:val="24"/>
                  <w:color w:val="0000ff"/>
                </w:rPr>
                <w:t xml:space="preserve">&lt;**&gt;</w:t>
              </w:r>
            </w:hyperlink>
            <w:r>
              <w:rPr>
                <w:sz w:val="24"/>
              </w:rPr>
              <w:t xml:space="preserve"> (сумма строк 04 + 08)</w:t>
            </w:r>
          </w:p>
        </w:tc>
        <w:tc>
          <w:tcPr>
            <w:tcW w:w="964" w:type="dxa"/>
          </w:tcPr>
          <w:p>
            <w:pPr>
              <w:pStyle w:val="0"/>
              <w:jc w:val="center"/>
            </w:pPr>
            <w:r>
              <w:rPr>
                <w:sz w:val="24"/>
              </w:rPr>
              <w:t xml:space="preserve">03</w:t>
            </w:r>
          </w:p>
        </w:tc>
        <w:tc>
          <w:tcPr>
            <w:tcW w:w="1406" w:type="dxa"/>
          </w:tcPr>
          <w:p>
            <w:pPr>
              <w:pStyle w:val="0"/>
              <w:jc w:val="center"/>
            </w:pPr>
            <w:r>
              <w:rPr>
                <w:sz w:val="24"/>
              </w:rPr>
              <w:t xml:space="preserve">94252460,8</w:t>
            </w:r>
          </w:p>
        </w:tc>
        <w:tc>
          <w:tcPr>
            <w:tcW w:w="1407" w:type="dxa"/>
          </w:tcPr>
          <w:p>
            <w:pPr>
              <w:pStyle w:val="0"/>
              <w:jc w:val="center"/>
            </w:pPr>
            <w:r>
              <w:rPr>
                <w:sz w:val="24"/>
              </w:rPr>
              <w:t xml:space="preserve">22781,71</w:t>
            </w:r>
          </w:p>
        </w:tc>
        <w:tc>
          <w:tcPr>
            <w:tcW w:w="1417" w:type="dxa"/>
          </w:tcPr>
          <w:p>
            <w:pPr>
              <w:pStyle w:val="0"/>
              <w:jc w:val="center"/>
            </w:pPr>
            <w:r>
              <w:rPr>
                <w:sz w:val="24"/>
              </w:rPr>
              <w:t xml:space="preserve">Х</w:t>
            </w:r>
          </w:p>
        </w:tc>
        <w:tc>
          <w:tcPr>
            <w:tcW w:w="1417" w:type="dxa"/>
          </w:tcPr>
          <w:p>
            <w:pPr>
              <w:pStyle w:val="0"/>
              <w:jc w:val="center"/>
            </w:pPr>
            <w:r>
              <w:rPr>
                <w:sz w:val="24"/>
              </w:rPr>
              <w:t xml:space="preserve">Х</w:t>
            </w:r>
          </w:p>
        </w:tc>
        <w:tc>
          <w:tcPr>
            <w:tcW w:w="1406" w:type="dxa"/>
          </w:tcPr>
          <w:p>
            <w:pPr>
              <w:pStyle w:val="0"/>
              <w:jc w:val="center"/>
            </w:pPr>
            <w:r>
              <w:rPr>
                <w:sz w:val="24"/>
              </w:rPr>
              <w:t xml:space="preserve">101861335,9</w:t>
            </w:r>
          </w:p>
        </w:tc>
        <w:tc>
          <w:tcPr>
            <w:tcW w:w="1407" w:type="dxa"/>
          </w:tcPr>
          <w:p>
            <w:pPr>
              <w:pStyle w:val="0"/>
              <w:jc w:val="center"/>
            </w:pPr>
            <w:r>
              <w:rPr>
                <w:sz w:val="24"/>
              </w:rPr>
              <w:t xml:space="preserve">24620,85</w:t>
            </w:r>
          </w:p>
        </w:tc>
        <w:tc>
          <w:tcPr>
            <w:tcW w:w="1406" w:type="dxa"/>
          </w:tcPr>
          <w:p>
            <w:pPr>
              <w:pStyle w:val="0"/>
              <w:jc w:val="center"/>
            </w:pPr>
            <w:r>
              <w:rPr>
                <w:sz w:val="24"/>
              </w:rPr>
              <w:t xml:space="preserve">109391111,6</w:t>
            </w:r>
          </w:p>
        </w:tc>
        <w:tc>
          <w:tcPr>
            <w:tcW w:w="1435" w:type="dxa"/>
          </w:tcPr>
          <w:p>
            <w:pPr>
              <w:pStyle w:val="0"/>
              <w:jc w:val="center"/>
            </w:pPr>
            <w:r>
              <w:rPr>
                <w:sz w:val="24"/>
              </w:rPr>
              <w:t xml:space="preserve">26440,87</w:t>
            </w:r>
          </w:p>
        </w:tc>
      </w:tr>
      <w:tr>
        <w:tc>
          <w:tcPr>
            <w:tcW w:w="3572" w:type="dxa"/>
          </w:tcPr>
          <w:p>
            <w:pPr>
              <w:pStyle w:val="0"/>
            </w:pPr>
            <w:r>
              <w:rPr>
                <w:sz w:val="24"/>
              </w:rPr>
              <w:t xml:space="preserve">1. Стоимость Территориальной программы ОМС за счет средств обязательного медицинского страхования в рамках базовой программы </w:t>
            </w:r>
            <w:hyperlink w:history="0" w:anchor="P1473" w:tooltip="&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quot;О бюджете Территориального фонда обязательного медицинского страхования Ростовской области на 2026 год и на плановый период 2027 и 2028 годов&quot; по разделу 01 &quot;Общегосударственные вопросы&quot; и расходов на мероприятия по ликвидации кадрового дефицита в медицинских организациях, оказывающих первичную медико-санитарную помощь.">
              <w:r>
                <w:rPr>
                  <w:sz w:val="24"/>
                  <w:color w:val="0000ff"/>
                </w:rPr>
                <w:t xml:space="preserve">&lt;**&gt;</w:t>
              </w:r>
            </w:hyperlink>
            <w:r>
              <w:rPr>
                <w:sz w:val="24"/>
              </w:rPr>
              <w:t xml:space="preserve"> (сумма строк 05 + 06 + 07)</w:t>
            </w:r>
          </w:p>
        </w:tc>
        <w:tc>
          <w:tcPr>
            <w:tcW w:w="964" w:type="dxa"/>
          </w:tcPr>
          <w:p>
            <w:pPr>
              <w:pStyle w:val="0"/>
              <w:jc w:val="center"/>
            </w:pPr>
            <w:r>
              <w:rPr>
                <w:sz w:val="24"/>
              </w:rPr>
              <w:t xml:space="preserve">04</w:t>
            </w:r>
          </w:p>
        </w:tc>
        <w:tc>
          <w:tcPr>
            <w:tcW w:w="1406" w:type="dxa"/>
          </w:tcPr>
          <w:p>
            <w:pPr>
              <w:pStyle w:val="0"/>
              <w:jc w:val="center"/>
            </w:pPr>
            <w:r>
              <w:rPr>
                <w:sz w:val="24"/>
              </w:rPr>
              <w:t xml:space="preserve">94252460,8</w:t>
            </w:r>
          </w:p>
        </w:tc>
        <w:tc>
          <w:tcPr>
            <w:tcW w:w="1407" w:type="dxa"/>
          </w:tcPr>
          <w:p>
            <w:pPr>
              <w:pStyle w:val="0"/>
              <w:jc w:val="center"/>
            </w:pPr>
            <w:r>
              <w:rPr>
                <w:sz w:val="24"/>
              </w:rPr>
              <w:t xml:space="preserve">22781,71</w:t>
            </w:r>
          </w:p>
        </w:tc>
        <w:tc>
          <w:tcPr>
            <w:tcW w:w="1417" w:type="dxa"/>
          </w:tcPr>
          <w:p>
            <w:pPr>
              <w:pStyle w:val="0"/>
              <w:jc w:val="center"/>
            </w:pPr>
            <w:r>
              <w:rPr>
                <w:sz w:val="24"/>
              </w:rPr>
              <w:t xml:space="preserve">Х</w:t>
            </w:r>
          </w:p>
        </w:tc>
        <w:tc>
          <w:tcPr>
            <w:tcW w:w="1417" w:type="dxa"/>
          </w:tcPr>
          <w:p>
            <w:pPr>
              <w:pStyle w:val="0"/>
              <w:jc w:val="center"/>
            </w:pPr>
            <w:r>
              <w:rPr>
                <w:sz w:val="24"/>
              </w:rPr>
              <w:t xml:space="preserve">Х</w:t>
            </w:r>
          </w:p>
        </w:tc>
        <w:tc>
          <w:tcPr>
            <w:tcW w:w="1406" w:type="dxa"/>
          </w:tcPr>
          <w:p>
            <w:pPr>
              <w:pStyle w:val="0"/>
              <w:jc w:val="center"/>
            </w:pPr>
            <w:r>
              <w:rPr>
                <w:sz w:val="24"/>
              </w:rPr>
              <w:t xml:space="preserve">101861335,9</w:t>
            </w:r>
          </w:p>
        </w:tc>
        <w:tc>
          <w:tcPr>
            <w:tcW w:w="1407" w:type="dxa"/>
          </w:tcPr>
          <w:p>
            <w:pPr>
              <w:pStyle w:val="0"/>
              <w:jc w:val="center"/>
            </w:pPr>
            <w:r>
              <w:rPr>
                <w:sz w:val="24"/>
              </w:rPr>
              <w:t xml:space="preserve">24620,85</w:t>
            </w:r>
          </w:p>
        </w:tc>
        <w:tc>
          <w:tcPr>
            <w:tcW w:w="1406" w:type="dxa"/>
          </w:tcPr>
          <w:p>
            <w:pPr>
              <w:pStyle w:val="0"/>
              <w:jc w:val="center"/>
            </w:pPr>
            <w:r>
              <w:rPr>
                <w:sz w:val="24"/>
              </w:rPr>
              <w:t xml:space="preserve">109391111,6</w:t>
            </w:r>
          </w:p>
        </w:tc>
        <w:tc>
          <w:tcPr>
            <w:tcW w:w="1435" w:type="dxa"/>
          </w:tcPr>
          <w:p>
            <w:pPr>
              <w:pStyle w:val="0"/>
              <w:jc w:val="center"/>
            </w:pPr>
            <w:r>
              <w:rPr>
                <w:sz w:val="24"/>
              </w:rPr>
              <w:t xml:space="preserve">26440,87</w:t>
            </w:r>
          </w:p>
        </w:tc>
      </w:tr>
      <w:tr>
        <w:tc>
          <w:tcPr>
            <w:tcW w:w="3572" w:type="dxa"/>
          </w:tcPr>
          <w:p>
            <w:pPr>
              <w:pStyle w:val="0"/>
            </w:pPr>
            <w:r>
              <w:rPr>
                <w:sz w:val="24"/>
              </w:rPr>
              <w:t xml:space="preserve">1.1. Субвенции из бюджета ФОМС </w:t>
            </w:r>
            <w:hyperlink w:history="0" w:anchor="P1473" w:tooltip="&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quot;О бюджете Территориального фонда обязательного медицинского страхования Ростовской области на 2026 год и на плановый период 2027 и 2028 годов&quot; по разделу 01 &quot;Общегосударственные вопросы&quot; и расходов на мероприятия по ликвидации кадрового дефицита в медицинских организациях, оказывающих первичную медико-санитарную помощь.">
              <w:r>
                <w:rPr>
                  <w:sz w:val="24"/>
                  <w:color w:val="0000ff"/>
                </w:rPr>
                <w:t xml:space="preserve">&lt;**&gt;</w:t>
              </w:r>
            </w:hyperlink>
          </w:p>
        </w:tc>
        <w:tc>
          <w:tcPr>
            <w:tcW w:w="964" w:type="dxa"/>
          </w:tcPr>
          <w:p>
            <w:pPr>
              <w:pStyle w:val="0"/>
              <w:jc w:val="center"/>
            </w:pPr>
            <w:r>
              <w:rPr>
                <w:sz w:val="24"/>
              </w:rPr>
              <w:t xml:space="preserve">05</w:t>
            </w:r>
          </w:p>
        </w:tc>
        <w:tc>
          <w:tcPr>
            <w:tcW w:w="1406" w:type="dxa"/>
          </w:tcPr>
          <w:p>
            <w:pPr>
              <w:pStyle w:val="0"/>
              <w:jc w:val="center"/>
            </w:pPr>
            <w:r>
              <w:rPr>
                <w:sz w:val="24"/>
              </w:rPr>
              <w:t xml:space="preserve">94252460,8</w:t>
            </w:r>
          </w:p>
        </w:tc>
        <w:tc>
          <w:tcPr>
            <w:tcW w:w="1407" w:type="dxa"/>
          </w:tcPr>
          <w:p>
            <w:pPr>
              <w:pStyle w:val="0"/>
              <w:jc w:val="center"/>
            </w:pPr>
            <w:r>
              <w:rPr>
                <w:sz w:val="24"/>
              </w:rPr>
              <w:t xml:space="preserve">22781,71</w:t>
            </w:r>
          </w:p>
        </w:tc>
        <w:tc>
          <w:tcPr>
            <w:tcW w:w="1417" w:type="dxa"/>
          </w:tcPr>
          <w:p>
            <w:pPr>
              <w:pStyle w:val="0"/>
              <w:jc w:val="center"/>
            </w:pPr>
            <w:r>
              <w:rPr>
                <w:sz w:val="24"/>
              </w:rPr>
              <w:t xml:space="preserve">Х</w:t>
            </w:r>
          </w:p>
        </w:tc>
        <w:tc>
          <w:tcPr>
            <w:tcW w:w="1417" w:type="dxa"/>
          </w:tcPr>
          <w:p>
            <w:pPr>
              <w:pStyle w:val="0"/>
              <w:jc w:val="center"/>
            </w:pPr>
            <w:r>
              <w:rPr>
                <w:sz w:val="24"/>
              </w:rPr>
              <w:t xml:space="preserve">Х</w:t>
            </w:r>
          </w:p>
        </w:tc>
        <w:tc>
          <w:tcPr>
            <w:tcW w:w="1406" w:type="dxa"/>
          </w:tcPr>
          <w:p>
            <w:pPr>
              <w:pStyle w:val="0"/>
              <w:jc w:val="center"/>
            </w:pPr>
            <w:r>
              <w:rPr>
                <w:sz w:val="24"/>
              </w:rPr>
              <w:t xml:space="preserve">101861335,9</w:t>
            </w:r>
          </w:p>
        </w:tc>
        <w:tc>
          <w:tcPr>
            <w:tcW w:w="1407" w:type="dxa"/>
          </w:tcPr>
          <w:p>
            <w:pPr>
              <w:pStyle w:val="0"/>
              <w:jc w:val="center"/>
            </w:pPr>
            <w:r>
              <w:rPr>
                <w:sz w:val="24"/>
              </w:rPr>
              <w:t xml:space="preserve">24620,85</w:t>
            </w:r>
          </w:p>
        </w:tc>
        <w:tc>
          <w:tcPr>
            <w:tcW w:w="1406" w:type="dxa"/>
          </w:tcPr>
          <w:p>
            <w:pPr>
              <w:pStyle w:val="0"/>
              <w:jc w:val="center"/>
            </w:pPr>
            <w:r>
              <w:rPr>
                <w:sz w:val="24"/>
              </w:rPr>
              <w:t xml:space="preserve">109391111,6</w:t>
            </w:r>
          </w:p>
        </w:tc>
        <w:tc>
          <w:tcPr>
            <w:tcW w:w="1435" w:type="dxa"/>
          </w:tcPr>
          <w:p>
            <w:pPr>
              <w:pStyle w:val="0"/>
              <w:jc w:val="center"/>
            </w:pPr>
            <w:r>
              <w:rPr>
                <w:sz w:val="24"/>
              </w:rPr>
              <w:t xml:space="preserve">26440,87</w:t>
            </w:r>
          </w:p>
        </w:tc>
      </w:tr>
      <w:tr>
        <w:tc>
          <w:tcPr>
            <w:tcW w:w="3572" w:type="dxa"/>
          </w:tcPr>
          <w:p>
            <w:pPr>
              <w:pStyle w:val="0"/>
            </w:pPr>
            <w:r>
              <w:rPr>
                <w:sz w:val="24"/>
              </w:rPr>
              <w:t xml:space="preserve">1.2. Межбюджетные трансферты бюджетов субъектов Российской Федерации на финансовое обеспечение Территориальной программы ОМС в части базовой программы ОМС</w:t>
            </w:r>
          </w:p>
        </w:tc>
        <w:tc>
          <w:tcPr>
            <w:tcW w:w="964" w:type="dxa"/>
          </w:tcPr>
          <w:p>
            <w:pPr>
              <w:pStyle w:val="0"/>
              <w:jc w:val="center"/>
            </w:pPr>
            <w:r>
              <w:rPr>
                <w:sz w:val="24"/>
              </w:rPr>
              <w:t xml:space="preserve">06</w:t>
            </w:r>
          </w:p>
        </w:tc>
        <w:tc>
          <w:tcPr>
            <w:tcW w:w="1406" w:type="dxa"/>
          </w:tcPr>
          <w:p>
            <w:pPr>
              <w:pStyle w:val="0"/>
              <w:jc w:val="center"/>
            </w:pPr>
            <w:r>
              <w:rPr>
                <w:sz w:val="24"/>
              </w:rPr>
              <w:t xml:space="preserve">-</w:t>
            </w:r>
          </w:p>
        </w:tc>
        <w:tc>
          <w:tcPr>
            <w:tcW w:w="1407" w:type="dxa"/>
          </w:tcPr>
          <w:p>
            <w:pPr>
              <w:pStyle w:val="0"/>
              <w:jc w:val="center"/>
            </w:pPr>
            <w:r>
              <w:rPr>
                <w:sz w:val="24"/>
              </w:rPr>
              <w:t xml:space="preserve">-</w:t>
            </w:r>
          </w:p>
        </w:tc>
        <w:tc>
          <w:tcPr>
            <w:tcW w:w="1417" w:type="dxa"/>
          </w:tcPr>
          <w:p>
            <w:pPr>
              <w:pStyle w:val="0"/>
              <w:jc w:val="center"/>
            </w:pPr>
            <w:r>
              <w:rPr>
                <w:sz w:val="24"/>
              </w:rPr>
              <w:t xml:space="preserve">-</w:t>
            </w:r>
          </w:p>
        </w:tc>
        <w:tc>
          <w:tcPr>
            <w:tcW w:w="1417" w:type="dxa"/>
          </w:tcPr>
          <w:p>
            <w:pPr>
              <w:pStyle w:val="0"/>
              <w:jc w:val="center"/>
            </w:pPr>
            <w:r>
              <w:rPr>
                <w:sz w:val="24"/>
              </w:rPr>
              <w:t xml:space="preserve">-</w:t>
            </w:r>
          </w:p>
        </w:tc>
        <w:tc>
          <w:tcPr>
            <w:tcW w:w="1406" w:type="dxa"/>
          </w:tcPr>
          <w:p>
            <w:pPr>
              <w:pStyle w:val="0"/>
              <w:jc w:val="center"/>
            </w:pPr>
            <w:r>
              <w:rPr>
                <w:sz w:val="24"/>
              </w:rPr>
              <w:t xml:space="preserve">-</w:t>
            </w:r>
          </w:p>
        </w:tc>
        <w:tc>
          <w:tcPr>
            <w:tcW w:w="1407" w:type="dxa"/>
          </w:tcPr>
          <w:p>
            <w:pPr>
              <w:pStyle w:val="0"/>
              <w:jc w:val="center"/>
            </w:pPr>
            <w:r>
              <w:rPr>
                <w:sz w:val="24"/>
              </w:rPr>
              <w:t xml:space="preserve">-</w:t>
            </w:r>
          </w:p>
        </w:tc>
        <w:tc>
          <w:tcPr>
            <w:tcW w:w="1406" w:type="dxa"/>
          </w:tcPr>
          <w:p>
            <w:pPr>
              <w:pStyle w:val="0"/>
              <w:jc w:val="center"/>
            </w:pPr>
            <w:r>
              <w:rPr>
                <w:sz w:val="24"/>
              </w:rPr>
              <w:t xml:space="preserve">-</w:t>
            </w:r>
          </w:p>
        </w:tc>
        <w:tc>
          <w:tcPr>
            <w:tcW w:w="1435" w:type="dxa"/>
          </w:tcPr>
          <w:p>
            <w:pPr>
              <w:pStyle w:val="0"/>
              <w:jc w:val="center"/>
            </w:pPr>
            <w:r>
              <w:rPr>
                <w:sz w:val="24"/>
              </w:rPr>
              <w:t xml:space="preserve">-</w:t>
            </w:r>
          </w:p>
        </w:tc>
      </w:tr>
      <w:tr>
        <w:tc>
          <w:tcPr>
            <w:tcW w:w="3572" w:type="dxa"/>
          </w:tcPr>
          <w:p>
            <w:pPr>
              <w:pStyle w:val="0"/>
            </w:pPr>
            <w:r>
              <w:rPr>
                <w:sz w:val="24"/>
              </w:rPr>
              <w:t xml:space="preserve">1.3. Прочие поступления</w:t>
            </w:r>
          </w:p>
        </w:tc>
        <w:tc>
          <w:tcPr>
            <w:tcW w:w="964" w:type="dxa"/>
          </w:tcPr>
          <w:p>
            <w:pPr>
              <w:pStyle w:val="0"/>
              <w:jc w:val="center"/>
            </w:pPr>
            <w:r>
              <w:rPr>
                <w:sz w:val="24"/>
              </w:rPr>
              <w:t xml:space="preserve">07</w:t>
            </w:r>
          </w:p>
        </w:tc>
        <w:tc>
          <w:tcPr>
            <w:tcW w:w="1406" w:type="dxa"/>
          </w:tcPr>
          <w:p>
            <w:pPr>
              <w:pStyle w:val="0"/>
              <w:jc w:val="center"/>
            </w:pPr>
            <w:r>
              <w:rPr>
                <w:sz w:val="24"/>
              </w:rPr>
              <w:t xml:space="preserve">-</w:t>
            </w:r>
          </w:p>
        </w:tc>
        <w:tc>
          <w:tcPr>
            <w:tcW w:w="1407" w:type="dxa"/>
          </w:tcPr>
          <w:p>
            <w:pPr>
              <w:pStyle w:val="0"/>
              <w:jc w:val="center"/>
            </w:pPr>
            <w:r>
              <w:rPr>
                <w:sz w:val="24"/>
              </w:rPr>
              <w:t xml:space="preserve">-</w:t>
            </w:r>
          </w:p>
        </w:tc>
        <w:tc>
          <w:tcPr>
            <w:tcW w:w="1417" w:type="dxa"/>
          </w:tcPr>
          <w:p>
            <w:pPr>
              <w:pStyle w:val="0"/>
              <w:jc w:val="center"/>
            </w:pPr>
            <w:r>
              <w:rPr>
                <w:sz w:val="24"/>
              </w:rPr>
              <w:t xml:space="preserve">Х</w:t>
            </w:r>
          </w:p>
        </w:tc>
        <w:tc>
          <w:tcPr>
            <w:tcW w:w="1417" w:type="dxa"/>
          </w:tcPr>
          <w:p>
            <w:pPr>
              <w:pStyle w:val="0"/>
              <w:jc w:val="center"/>
            </w:pPr>
            <w:r>
              <w:rPr>
                <w:sz w:val="24"/>
              </w:rPr>
              <w:t xml:space="preserve">Х</w:t>
            </w:r>
          </w:p>
        </w:tc>
        <w:tc>
          <w:tcPr>
            <w:tcW w:w="1406" w:type="dxa"/>
          </w:tcPr>
          <w:p>
            <w:pPr>
              <w:pStyle w:val="0"/>
              <w:jc w:val="center"/>
            </w:pPr>
            <w:r>
              <w:rPr>
                <w:sz w:val="24"/>
              </w:rPr>
              <w:t xml:space="preserve">-</w:t>
            </w:r>
          </w:p>
        </w:tc>
        <w:tc>
          <w:tcPr>
            <w:tcW w:w="1407" w:type="dxa"/>
          </w:tcPr>
          <w:p>
            <w:pPr>
              <w:pStyle w:val="0"/>
              <w:jc w:val="center"/>
            </w:pPr>
            <w:r>
              <w:rPr>
                <w:sz w:val="24"/>
              </w:rPr>
              <w:t xml:space="preserve">-</w:t>
            </w:r>
          </w:p>
        </w:tc>
        <w:tc>
          <w:tcPr>
            <w:tcW w:w="1406" w:type="dxa"/>
          </w:tcPr>
          <w:p>
            <w:pPr>
              <w:pStyle w:val="0"/>
              <w:jc w:val="center"/>
            </w:pPr>
            <w:r>
              <w:rPr>
                <w:sz w:val="24"/>
              </w:rPr>
              <w:t xml:space="preserve">-</w:t>
            </w:r>
          </w:p>
        </w:tc>
        <w:tc>
          <w:tcPr>
            <w:tcW w:w="1435" w:type="dxa"/>
          </w:tcPr>
          <w:p>
            <w:pPr>
              <w:pStyle w:val="0"/>
              <w:jc w:val="center"/>
            </w:pPr>
            <w:r>
              <w:rPr>
                <w:sz w:val="24"/>
              </w:rPr>
              <w:t xml:space="preserve">-</w:t>
            </w:r>
          </w:p>
        </w:tc>
      </w:tr>
      <w:tr>
        <w:tc>
          <w:tcPr>
            <w:tcW w:w="3572" w:type="dxa"/>
          </w:tcPr>
          <w:p>
            <w:pPr>
              <w:pStyle w:val="0"/>
            </w:pPr>
            <w:r>
              <w:rPr>
                <w:sz w:val="24"/>
              </w:rPr>
              <w:t xml:space="preserve">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ОМС, из них:</w:t>
            </w:r>
          </w:p>
        </w:tc>
        <w:tc>
          <w:tcPr>
            <w:tcW w:w="964" w:type="dxa"/>
          </w:tcPr>
          <w:p>
            <w:pPr>
              <w:pStyle w:val="0"/>
              <w:jc w:val="center"/>
            </w:pPr>
            <w:r>
              <w:rPr>
                <w:sz w:val="24"/>
              </w:rPr>
              <w:t xml:space="preserve">08</w:t>
            </w:r>
          </w:p>
        </w:tc>
        <w:tc>
          <w:tcPr>
            <w:tcW w:w="1406" w:type="dxa"/>
          </w:tcPr>
          <w:p>
            <w:pPr>
              <w:pStyle w:val="0"/>
              <w:jc w:val="center"/>
            </w:pPr>
            <w:r>
              <w:rPr>
                <w:sz w:val="24"/>
              </w:rPr>
              <w:t xml:space="preserve">-</w:t>
            </w:r>
          </w:p>
        </w:tc>
        <w:tc>
          <w:tcPr>
            <w:tcW w:w="1407" w:type="dxa"/>
          </w:tcPr>
          <w:p>
            <w:pPr>
              <w:pStyle w:val="0"/>
              <w:jc w:val="center"/>
            </w:pPr>
            <w:r>
              <w:rPr>
                <w:sz w:val="24"/>
              </w:rPr>
              <w:t xml:space="preserve">-</w:t>
            </w:r>
          </w:p>
        </w:tc>
        <w:tc>
          <w:tcPr>
            <w:tcW w:w="1417" w:type="dxa"/>
          </w:tcPr>
          <w:p>
            <w:pPr>
              <w:pStyle w:val="0"/>
              <w:jc w:val="center"/>
            </w:pPr>
            <w:r>
              <w:rPr>
                <w:sz w:val="24"/>
              </w:rPr>
              <w:t xml:space="preserve">-</w:t>
            </w:r>
          </w:p>
        </w:tc>
        <w:tc>
          <w:tcPr>
            <w:tcW w:w="1417" w:type="dxa"/>
          </w:tcPr>
          <w:p>
            <w:pPr>
              <w:pStyle w:val="0"/>
              <w:jc w:val="center"/>
            </w:pPr>
            <w:r>
              <w:rPr>
                <w:sz w:val="24"/>
              </w:rPr>
              <w:t xml:space="preserve">-</w:t>
            </w:r>
          </w:p>
        </w:tc>
        <w:tc>
          <w:tcPr>
            <w:tcW w:w="1406" w:type="dxa"/>
          </w:tcPr>
          <w:p>
            <w:pPr>
              <w:pStyle w:val="0"/>
              <w:jc w:val="center"/>
            </w:pPr>
            <w:r>
              <w:rPr>
                <w:sz w:val="24"/>
              </w:rPr>
              <w:t xml:space="preserve">-</w:t>
            </w:r>
          </w:p>
        </w:tc>
        <w:tc>
          <w:tcPr>
            <w:tcW w:w="1407" w:type="dxa"/>
          </w:tcPr>
          <w:p>
            <w:pPr>
              <w:pStyle w:val="0"/>
              <w:jc w:val="center"/>
            </w:pPr>
            <w:r>
              <w:rPr>
                <w:sz w:val="24"/>
              </w:rPr>
              <w:t xml:space="preserve">-</w:t>
            </w:r>
          </w:p>
        </w:tc>
        <w:tc>
          <w:tcPr>
            <w:tcW w:w="1406" w:type="dxa"/>
          </w:tcPr>
          <w:p>
            <w:pPr>
              <w:pStyle w:val="0"/>
              <w:jc w:val="center"/>
            </w:pPr>
            <w:r>
              <w:rPr>
                <w:sz w:val="24"/>
              </w:rPr>
              <w:t xml:space="preserve">-</w:t>
            </w:r>
          </w:p>
        </w:tc>
        <w:tc>
          <w:tcPr>
            <w:tcW w:w="1435" w:type="dxa"/>
          </w:tcPr>
          <w:p>
            <w:pPr>
              <w:pStyle w:val="0"/>
              <w:jc w:val="center"/>
            </w:pPr>
            <w:r>
              <w:rPr>
                <w:sz w:val="24"/>
              </w:rPr>
              <w:t xml:space="preserve">-</w:t>
            </w:r>
          </w:p>
        </w:tc>
      </w:tr>
      <w:tr>
        <w:tc>
          <w:tcPr>
            <w:tcW w:w="3572" w:type="dxa"/>
          </w:tcPr>
          <w:p>
            <w:pPr>
              <w:pStyle w:val="0"/>
            </w:pPr>
            <w:r>
              <w:rPr>
                <w:sz w:val="24"/>
              </w:rPr>
              <w:t xml:space="preserve">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964" w:type="dxa"/>
          </w:tcPr>
          <w:p>
            <w:pPr>
              <w:pStyle w:val="0"/>
              <w:jc w:val="center"/>
            </w:pPr>
            <w:r>
              <w:rPr>
                <w:sz w:val="24"/>
              </w:rPr>
              <w:t xml:space="preserve">09</w:t>
            </w:r>
          </w:p>
        </w:tc>
        <w:tc>
          <w:tcPr>
            <w:tcW w:w="1406" w:type="dxa"/>
          </w:tcPr>
          <w:p>
            <w:pPr>
              <w:pStyle w:val="0"/>
              <w:jc w:val="center"/>
            </w:pPr>
            <w:r>
              <w:rPr>
                <w:sz w:val="24"/>
              </w:rPr>
              <w:t xml:space="preserve">-</w:t>
            </w:r>
          </w:p>
        </w:tc>
        <w:tc>
          <w:tcPr>
            <w:tcW w:w="1407" w:type="dxa"/>
          </w:tcPr>
          <w:p>
            <w:pPr>
              <w:pStyle w:val="0"/>
              <w:jc w:val="center"/>
            </w:pPr>
            <w:r>
              <w:rPr>
                <w:sz w:val="24"/>
              </w:rPr>
              <w:t xml:space="preserve">-</w:t>
            </w:r>
          </w:p>
        </w:tc>
        <w:tc>
          <w:tcPr>
            <w:tcW w:w="1417" w:type="dxa"/>
          </w:tcPr>
          <w:p>
            <w:pPr>
              <w:pStyle w:val="0"/>
              <w:jc w:val="center"/>
            </w:pPr>
            <w:r>
              <w:rPr>
                <w:sz w:val="24"/>
              </w:rPr>
              <w:t xml:space="preserve">-</w:t>
            </w:r>
          </w:p>
        </w:tc>
        <w:tc>
          <w:tcPr>
            <w:tcW w:w="1417" w:type="dxa"/>
          </w:tcPr>
          <w:p>
            <w:pPr>
              <w:pStyle w:val="0"/>
              <w:jc w:val="center"/>
            </w:pPr>
            <w:r>
              <w:rPr>
                <w:sz w:val="24"/>
              </w:rPr>
              <w:t xml:space="preserve">-</w:t>
            </w:r>
          </w:p>
        </w:tc>
        <w:tc>
          <w:tcPr>
            <w:tcW w:w="1406" w:type="dxa"/>
          </w:tcPr>
          <w:p>
            <w:pPr>
              <w:pStyle w:val="0"/>
              <w:jc w:val="center"/>
            </w:pPr>
            <w:r>
              <w:rPr>
                <w:sz w:val="24"/>
              </w:rPr>
              <w:t xml:space="preserve">-</w:t>
            </w:r>
          </w:p>
        </w:tc>
        <w:tc>
          <w:tcPr>
            <w:tcW w:w="1407" w:type="dxa"/>
          </w:tcPr>
          <w:p>
            <w:pPr>
              <w:pStyle w:val="0"/>
              <w:jc w:val="center"/>
            </w:pPr>
            <w:r>
              <w:rPr>
                <w:sz w:val="24"/>
              </w:rPr>
              <w:t xml:space="preserve">-</w:t>
            </w:r>
          </w:p>
        </w:tc>
        <w:tc>
          <w:tcPr>
            <w:tcW w:w="1406" w:type="dxa"/>
          </w:tcPr>
          <w:p>
            <w:pPr>
              <w:pStyle w:val="0"/>
              <w:jc w:val="center"/>
            </w:pPr>
            <w:r>
              <w:rPr>
                <w:sz w:val="24"/>
              </w:rPr>
              <w:t xml:space="preserve">-</w:t>
            </w:r>
          </w:p>
        </w:tc>
        <w:tc>
          <w:tcPr>
            <w:tcW w:w="1435" w:type="dxa"/>
          </w:tcPr>
          <w:p>
            <w:pPr>
              <w:pStyle w:val="0"/>
              <w:jc w:val="center"/>
            </w:pPr>
            <w:r>
              <w:rPr>
                <w:sz w:val="24"/>
              </w:rPr>
              <w:t xml:space="preserve">-</w:t>
            </w:r>
          </w:p>
        </w:tc>
      </w:tr>
      <w:tr>
        <w:tc>
          <w:tcPr>
            <w:tcW w:w="3572" w:type="dxa"/>
          </w:tcPr>
          <w:p>
            <w:pPr>
              <w:pStyle w:val="0"/>
            </w:pPr>
            <w:r>
              <w:rPr>
                <w:sz w:val="24"/>
              </w:rPr>
              <w:t xml:space="preserve">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ОМС</w:t>
            </w:r>
          </w:p>
        </w:tc>
        <w:tc>
          <w:tcPr>
            <w:tcW w:w="964" w:type="dxa"/>
          </w:tcPr>
          <w:p>
            <w:pPr>
              <w:pStyle w:val="0"/>
              <w:jc w:val="center"/>
            </w:pPr>
            <w:r>
              <w:rPr>
                <w:sz w:val="24"/>
              </w:rPr>
              <w:t xml:space="preserve">10</w:t>
            </w:r>
          </w:p>
        </w:tc>
        <w:tc>
          <w:tcPr>
            <w:tcW w:w="1406" w:type="dxa"/>
          </w:tcPr>
          <w:p>
            <w:pPr>
              <w:pStyle w:val="0"/>
              <w:jc w:val="center"/>
            </w:pPr>
            <w:r>
              <w:rPr>
                <w:sz w:val="24"/>
              </w:rPr>
              <w:t xml:space="preserve">-</w:t>
            </w:r>
          </w:p>
        </w:tc>
        <w:tc>
          <w:tcPr>
            <w:tcW w:w="1407" w:type="dxa"/>
          </w:tcPr>
          <w:p>
            <w:pPr>
              <w:pStyle w:val="0"/>
              <w:jc w:val="center"/>
            </w:pPr>
            <w:r>
              <w:rPr>
                <w:sz w:val="24"/>
              </w:rPr>
              <w:t xml:space="preserve">-</w:t>
            </w:r>
          </w:p>
        </w:tc>
        <w:tc>
          <w:tcPr>
            <w:tcW w:w="1417" w:type="dxa"/>
          </w:tcPr>
          <w:p>
            <w:pPr>
              <w:pStyle w:val="0"/>
              <w:jc w:val="center"/>
            </w:pPr>
            <w:r>
              <w:rPr>
                <w:sz w:val="24"/>
              </w:rPr>
              <w:t xml:space="preserve">-</w:t>
            </w:r>
          </w:p>
        </w:tc>
        <w:tc>
          <w:tcPr>
            <w:tcW w:w="1417" w:type="dxa"/>
          </w:tcPr>
          <w:p>
            <w:pPr>
              <w:pStyle w:val="0"/>
              <w:jc w:val="center"/>
            </w:pPr>
            <w:r>
              <w:rPr>
                <w:sz w:val="24"/>
              </w:rPr>
              <w:t xml:space="preserve">-</w:t>
            </w:r>
          </w:p>
        </w:tc>
        <w:tc>
          <w:tcPr>
            <w:tcW w:w="1406" w:type="dxa"/>
          </w:tcPr>
          <w:p>
            <w:pPr>
              <w:pStyle w:val="0"/>
              <w:jc w:val="center"/>
            </w:pPr>
            <w:r>
              <w:rPr>
                <w:sz w:val="24"/>
              </w:rPr>
              <w:t xml:space="preserve">-</w:t>
            </w:r>
          </w:p>
        </w:tc>
        <w:tc>
          <w:tcPr>
            <w:tcW w:w="1407" w:type="dxa"/>
          </w:tcPr>
          <w:p>
            <w:pPr>
              <w:pStyle w:val="0"/>
              <w:jc w:val="center"/>
            </w:pPr>
            <w:r>
              <w:rPr>
                <w:sz w:val="24"/>
              </w:rPr>
              <w:t xml:space="preserve">-</w:t>
            </w:r>
          </w:p>
        </w:tc>
        <w:tc>
          <w:tcPr>
            <w:tcW w:w="1406" w:type="dxa"/>
          </w:tcPr>
          <w:p>
            <w:pPr>
              <w:pStyle w:val="0"/>
              <w:jc w:val="center"/>
            </w:pPr>
            <w:r>
              <w:rPr>
                <w:sz w:val="24"/>
              </w:rPr>
              <w:t xml:space="preserve">-</w:t>
            </w:r>
          </w:p>
        </w:tc>
        <w:tc>
          <w:tcPr>
            <w:tcW w:w="1435" w:type="dxa"/>
          </w:tcPr>
          <w:p>
            <w:pPr>
              <w:pStyle w:val="0"/>
              <w:jc w:val="center"/>
            </w:pPr>
            <w:r>
              <w:rPr>
                <w:sz w:val="24"/>
              </w:rPr>
              <w:t xml:space="preserve">-</w:t>
            </w:r>
          </w:p>
        </w:tc>
      </w:tr>
    </w:tbl>
    <w:p>
      <w:pPr>
        <w:sectPr>
          <w:headerReference w:type="default" r:id="rId40"/>
          <w:headerReference w:type="first" r:id="rId40"/>
          <w:footerReference w:type="default" r:id="rId41"/>
          <w:footerReference w:type="first" r:id="rId41"/>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72" w:name="P1472"/>
    <w:bookmarkEnd w:id="1472"/>
    <w:p>
      <w:pPr>
        <w:pStyle w:val="0"/>
        <w:spacing w:before="240" w:lineRule="auto"/>
        <w:ind w:firstLine="540"/>
        <w:jc w:val="both"/>
      </w:pPr>
      <w:r>
        <w:rPr>
          <w:sz w:val="24"/>
        </w:rPr>
        <w:t xml:space="preserve">&lt;*&gt;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bookmarkStart w:id="1473" w:name="P1473"/>
    <w:bookmarkEnd w:id="1473"/>
    <w:p>
      <w:pPr>
        <w:pStyle w:val="0"/>
        <w:spacing w:before="240" w:lineRule="auto"/>
        <w:ind w:firstLine="540"/>
        <w:jc w:val="both"/>
      </w:pPr>
      <w:r>
        <w:rPr>
          <w:sz w:val="24"/>
        </w:rPr>
        <w:t xml:space="preserve">&lt;**&gt;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w:t>
      </w:r>
      <w:hyperlink w:history="0" r:id="rId46" w:tooltip="Областной закон Ростовской области от 23.12.2025 N 396-ЗС &quot;О бюджете Территориального фонда обязательного медицинского страхования Ростовской области на 2026 год и на плановый период 2027 и 2028 годов&quot; (принят ЗС РО 23.12.2025) {КонсультантПлюс}">
        <w:r>
          <w:rPr>
            <w:sz w:val="24"/>
            <w:color w:val="0000ff"/>
          </w:rPr>
          <w:t xml:space="preserve">законом</w:t>
        </w:r>
      </w:hyperlink>
      <w:r>
        <w:rPr>
          <w:sz w:val="24"/>
        </w:rPr>
        <w:t xml:space="preserve"> "О бюджете Территориального фонда обязательного медицинского страхования Ростовской области на 2026 год и на плановый период 2027 и 2028 годов"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19"/>
        <w:gridCol w:w="1417"/>
        <w:gridCol w:w="1417"/>
        <w:gridCol w:w="1417"/>
      </w:tblGrid>
      <w:tr>
        <w:tc>
          <w:tcPr>
            <w:tcW w:w="4819" w:type="dxa"/>
          </w:tcPr>
          <w:p>
            <w:pPr>
              <w:pStyle w:val="0"/>
              <w:jc w:val="center"/>
            </w:pPr>
            <w:r>
              <w:rPr>
                <w:sz w:val="24"/>
              </w:rPr>
              <w:t xml:space="preserve">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417" w:type="dxa"/>
          </w:tcPr>
          <w:p>
            <w:pPr>
              <w:pStyle w:val="0"/>
              <w:jc w:val="center"/>
            </w:pPr>
            <w:r>
              <w:rPr>
                <w:sz w:val="24"/>
              </w:rPr>
              <w:t xml:space="preserve">2026 год</w:t>
            </w:r>
          </w:p>
        </w:tc>
        <w:tc>
          <w:tcPr>
            <w:tcW w:w="1417" w:type="dxa"/>
          </w:tcPr>
          <w:p>
            <w:pPr>
              <w:pStyle w:val="0"/>
              <w:jc w:val="center"/>
            </w:pPr>
            <w:r>
              <w:rPr>
                <w:sz w:val="24"/>
              </w:rPr>
              <w:t xml:space="preserve">2027 год</w:t>
            </w:r>
          </w:p>
        </w:tc>
        <w:tc>
          <w:tcPr>
            <w:tcW w:w="1417" w:type="dxa"/>
          </w:tcPr>
          <w:p>
            <w:pPr>
              <w:pStyle w:val="0"/>
              <w:jc w:val="center"/>
            </w:pPr>
            <w:r>
              <w:rPr>
                <w:sz w:val="24"/>
              </w:rPr>
              <w:t xml:space="preserve">2028 год</w:t>
            </w:r>
          </w:p>
        </w:tc>
      </w:tr>
      <w:tr>
        <w:tc>
          <w:tcPr>
            <w:tcW w:w="4819" w:type="dxa"/>
          </w:tcPr>
          <w:p>
            <w:pPr>
              <w:pStyle w:val="0"/>
            </w:pPr>
            <w:r>
              <w:rPr>
                <w:sz w:val="24"/>
              </w:rPr>
              <w:t xml:space="preserve">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417" w:type="dxa"/>
          </w:tcPr>
          <w:p>
            <w:pPr>
              <w:pStyle w:val="0"/>
              <w:jc w:val="center"/>
            </w:pPr>
            <w:r>
              <w:rPr>
                <w:sz w:val="24"/>
              </w:rPr>
              <w:t xml:space="preserve">4104700</w:t>
            </w:r>
          </w:p>
        </w:tc>
        <w:tc>
          <w:tcPr>
            <w:tcW w:w="1417" w:type="dxa"/>
          </w:tcPr>
          <w:p>
            <w:pPr>
              <w:pStyle w:val="0"/>
              <w:jc w:val="center"/>
            </w:pPr>
            <w:r>
              <w:rPr>
                <w:sz w:val="24"/>
              </w:rPr>
              <w:t xml:space="preserve">4104700</w:t>
            </w:r>
          </w:p>
        </w:tc>
        <w:tc>
          <w:tcPr>
            <w:tcW w:w="1417" w:type="dxa"/>
          </w:tcPr>
          <w:p>
            <w:pPr>
              <w:pStyle w:val="0"/>
              <w:jc w:val="center"/>
            </w:pPr>
            <w:r>
              <w:rPr>
                <w:sz w:val="24"/>
              </w:rPr>
              <w:t xml:space="preserve">4104700</w:t>
            </w:r>
          </w:p>
        </w:tc>
      </w:tr>
      <w:tr>
        <w:tc>
          <w:tcPr>
            <w:tcW w:w="4819" w:type="dxa"/>
          </w:tcPr>
          <w:p>
            <w:pPr>
              <w:pStyle w:val="0"/>
            </w:pPr>
            <w:r>
              <w:rPr>
                <w:sz w:val="24"/>
              </w:rPr>
              <w:t xml:space="preserve">Коэффициент дифференциации, рассчитанный в соответствии с </w:t>
            </w:r>
            <w:hyperlink w:history="0" r:id="rId47" w:tooltip="Ссылка на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417" w:type="dxa"/>
          </w:tcPr>
          <w:p>
            <w:pPr>
              <w:pStyle w:val="0"/>
              <w:jc w:val="center"/>
            </w:pPr>
            <w:r>
              <w:rPr>
                <w:sz w:val="24"/>
              </w:rPr>
              <w:t xml:space="preserve">1,001</w:t>
            </w:r>
          </w:p>
        </w:tc>
        <w:tc>
          <w:tcPr>
            <w:tcW w:w="1417" w:type="dxa"/>
          </w:tcPr>
          <w:p>
            <w:pPr>
              <w:pStyle w:val="0"/>
              <w:jc w:val="center"/>
            </w:pPr>
            <w:r>
              <w:rPr>
                <w:sz w:val="24"/>
              </w:rPr>
              <w:t xml:space="preserve">1,001</w:t>
            </w:r>
          </w:p>
        </w:tc>
        <w:tc>
          <w:tcPr>
            <w:tcW w:w="1417" w:type="dxa"/>
          </w:tcPr>
          <w:p>
            <w:pPr>
              <w:pStyle w:val="0"/>
              <w:jc w:val="center"/>
            </w:pPr>
            <w:r>
              <w:rPr>
                <w:sz w:val="24"/>
              </w:rPr>
              <w:t xml:space="preserve">1,001</w:t>
            </w:r>
          </w:p>
        </w:tc>
      </w:tr>
      <w:tr>
        <w:tc>
          <w:tcPr>
            <w:tcW w:w="4819" w:type="dxa"/>
          </w:tcPr>
          <w:p>
            <w:pPr>
              <w:pStyle w:val="0"/>
            </w:pPr>
            <w:r>
              <w:rPr>
                <w:sz w:val="24"/>
              </w:rPr>
              <w:t xml:space="preserve">Коэффициент доступности медицинской помощи, рассчитанный в соответствии с </w:t>
            </w:r>
            <w:hyperlink w:history="0" r:id="rId48" w:tooltip="Ссылка на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417" w:type="dxa"/>
          </w:tcPr>
          <w:p>
            <w:pPr>
              <w:pStyle w:val="0"/>
              <w:jc w:val="center"/>
            </w:pPr>
            <w:r>
              <w:rPr>
                <w:sz w:val="24"/>
              </w:rPr>
              <w:t xml:space="preserve">1</w:t>
            </w:r>
          </w:p>
        </w:tc>
        <w:tc>
          <w:tcPr>
            <w:tcW w:w="1417" w:type="dxa"/>
          </w:tcPr>
          <w:p>
            <w:pPr>
              <w:pStyle w:val="0"/>
              <w:jc w:val="center"/>
            </w:pPr>
            <w:r>
              <w:rPr>
                <w:sz w:val="24"/>
              </w:rPr>
              <w:t xml:space="preserve">1</w:t>
            </w:r>
          </w:p>
        </w:tc>
        <w:tc>
          <w:tcPr>
            <w:tcW w:w="1417" w:type="dxa"/>
          </w:tcPr>
          <w:p>
            <w:pPr>
              <w:pStyle w:val="0"/>
              <w:jc w:val="center"/>
            </w:pPr>
            <w:r>
              <w:rPr>
                <w:sz w:val="24"/>
              </w:rPr>
              <w:t xml:space="preserve">1</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2"/>
        <w:gridCol w:w="1304"/>
        <w:gridCol w:w="1304"/>
        <w:gridCol w:w="1304"/>
        <w:gridCol w:w="1304"/>
        <w:gridCol w:w="1304"/>
        <w:gridCol w:w="1304"/>
      </w:tblGrid>
      <w:tr>
        <w:tc>
          <w:tcPr>
            <w:tcW w:w="4082" w:type="dxa"/>
            <w:vMerge w:val="restart"/>
          </w:tcPr>
          <w:p>
            <w:pPr>
              <w:pStyle w:val="0"/>
              <w:jc w:val="center"/>
            </w:pPr>
            <w:r>
              <w:rPr>
                <w:sz w:val="24"/>
              </w:rPr>
              <w:t xml:space="preserve">Справочно</w:t>
            </w:r>
          </w:p>
        </w:tc>
        <w:tc>
          <w:tcPr>
            <w:gridSpan w:val="2"/>
            <w:tcW w:w="2608" w:type="dxa"/>
          </w:tcPr>
          <w:p>
            <w:pPr>
              <w:pStyle w:val="0"/>
              <w:jc w:val="center"/>
            </w:pPr>
            <w:r>
              <w:rPr>
                <w:sz w:val="24"/>
              </w:rPr>
              <w:t xml:space="preserve">2026 год</w:t>
            </w:r>
          </w:p>
        </w:tc>
        <w:tc>
          <w:tcPr>
            <w:gridSpan w:val="2"/>
            <w:tcW w:w="2608" w:type="dxa"/>
          </w:tcPr>
          <w:p>
            <w:pPr>
              <w:pStyle w:val="0"/>
              <w:jc w:val="center"/>
            </w:pPr>
            <w:r>
              <w:rPr>
                <w:sz w:val="24"/>
              </w:rPr>
              <w:t xml:space="preserve">2027 год</w:t>
            </w:r>
          </w:p>
        </w:tc>
        <w:tc>
          <w:tcPr>
            <w:gridSpan w:val="2"/>
            <w:tcW w:w="2608" w:type="dxa"/>
          </w:tcPr>
          <w:p>
            <w:pPr>
              <w:pStyle w:val="0"/>
              <w:jc w:val="center"/>
            </w:pPr>
            <w:r>
              <w:rPr>
                <w:sz w:val="24"/>
              </w:rPr>
              <w:t xml:space="preserve">2028 год</w:t>
            </w:r>
          </w:p>
        </w:tc>
      </w:tr>
      <w:tr>
        <w:tc>
          <w:tcPr>
            <w:vMerge w:val="continue"/>
          </w:tcPr>
          <w:p/>
        </w:tc>
        <w:tc>
          <w:tcPr>
            <w:tcW w:w="1304" w:type="dxa"/>
          </w:tcPr>
          <w:p>
            <w:pPr>
              <w:pStyle w:val="0"/>
              <w:jc w:val="center"/>
            </w:pPr>
            <w:r>
              <w:rPr>
                <w:sz w:val="24"/>
              </w:rPr>
              <w:t xml:space="preserve">всего (тыс. рублей)</w:t>
            </w:r>
          </w:p>
        </w:tc>
        <w:tc>
          <w:tcPr>
            <w:tcW w:w="1304" w:type="dxa"/>
          </w:tcPr>
          <w:p>
            <w:pPr>
              <w:pStyle w:val="0"/>
              <w:jc w:val="center"/>
            </w:pPr>
            <w:r>
              <w:rPr>
                <w:sz w:val="24"/>
              </w:rPr>
              <w:t xml:space="preserve">на 1 застрахованное по ОМС лицо (рублей)</w:t>
            </w:r>
          </w:p>
        </w:tc>
        <w:tc>
          <w:tcPr>
            <w:tcW w:w="1304" w:type="dxa"/>
          </w:tcPr>
          <w:p>
            <w:pPr>
              <w:pStyle w:val="0"/>
              <w:jc w:val="center"/>
            </w:pPr>
            <w:r>
              <w:rPr>
                <w:sz w:val="24"/>
              </w:rPr>
              <w:t xml:space="preserve">всего (тыс. рублей)</w:t>
            </w:r>
          </w:p>
        </w:tc>
        <w:tc>
          <w:tcPr>
            <w:tcW w:w="1304" w:type="dxa"/>
          </w:tcPr>
          <w:p>
            <w:pPr>
              <w:pStyle w:val="0"/>
              <w:jc w:val="center"/>
            </w:pPr>
            <w:r>
              <w:rPr>
                <w:sz w:val="24"/>
              </w:rPr>
              <w:t xml:space="preserve">на 1 застрахованное по ОМС лицо (рублей)</w:t>
            </w:r>
          </w:p>
        </w:tc>
        <w:tc>
          <w:tcPr>
            <w:tcW w:w="1304" w:type="dxa"/>
          </w:tcPr>
          <w:p>
            <w:pPr>
              <w:pStyle w:val="0"/>
              <w:jc w:val="center"/>
            </w:pPr>
            <w:r>
              <w:rPr>
                <w:sz w:val="24"/>
              </w:rPr>
              <w:t xml:space="preserve">всего (тыс. рублей)</w:t>
            </w:r>
          </w:p>
        </w:tc>
        <w:tc>
          <w:tcPr>
            <w:tcW w:w="1304" w:type="dxa"/>
          </w:tcPr>
          <w:p>
            <w:pPr>
              <w:pStyle w:val="0"/>
              <w:jc w:val="center"/>
            </w:pPr>
            <w:r>
              <w:rPr>
                <w:sz w:val="24"/>
              </w:rPr>
              <w:t xml:space="preserve">на 1 застрахованное по ОМС лицо (рублей)</w:t>
            </w:r>
          </w:p>
        </w:tc>
      </w:tr>
      <w:tr>
        <w:tc>
          <w:tcPr>
            <w:tcW w:w="4082" w:type="dxa"/>
          </w:tcPr>
          <w:p>
            <w:pPr>
              <w:pStyle w:val="0"/>
            </w:pPr>
            <w:r>
              <w:rPr>
                <w:sz w:val="24"/>
              </w:rPr>
              <w:t xml:space="preserve">Расходы на обеспечение выполнения ТФОМС своих функций</w:t>
            </w:r>
          </w:p>
        </w:tc>
        <w:tc>
          <w:tcPr>
            <w:tcW w:w="1304" w:type="dxa"/>
          </w:tcPr>
          <w:p>
            <w:pPr>
              <w:pStyle w:val="0"/>
              <w:jc w:val="center"/>
            </w:pPr>
            <w:r>
              <w:rPr>
                <w:sz w:val="24"/>
              </w:rPr>
              <w:t xml:space="preserve">684749,7</w:t>
            </w:r>
          </w:p>
        </w:tc>
        <w:tc>
          <w:tcPr>
            <w:tcW w:w="1304" w:type="dxa"/>
          </w:tcPr>
          <w:p>
            <w:pPr>
              <w:pStyle w:val="0"/>
              <w:jc w:val="center"/>
            </w:pPr>
            <w:r>
              <w:rPr>
                <w:sz w:val="24"/>
              </w:rPr>
              <w:t xml:space="preserve">165,51</w:t>
            </w:r>
          </w:p>
        </w:tc>
        <w:tc>
          <w:tcPr>
            <w:tcW w:w="1304" w:type="dxa"/>
          </w:tcPr>
          <w:p>
            <w:pPr>
              <w:pStyle w:val="0"/>
              <w:jc w:val="center"/>
            </w:pPr>
            <w:r>
              <w:rPr>
                <w:sz w:val="24"/>
              </w:rPr>
              <w:t xml:space="preserve">684749,7</w:t>
            </w:r>
          </w:p>
        </w:tc>
        <w:tc>
          <w:tcPr>
            <w:tcW w:w="1304" w:type="dxa"/>
          </w:tcPr>
          <w:p>
            <w:pPr>
              <w:pStyle w:val="0"/>
              <w:jc w:val="center"/>
            </w:pPr>
            <w:r>
              <w:rPr>
                <w:sz w:val="24"/>
              </w:rPr>
              <w:t xml:space="preserve">165,51</w:t>
            </w:r>
          </w:p>
        </w:tc>
        <w:tc>
          <w:tcPr>
            <w:tcW w:w="1304" w:type="dxa"/>
          </w:tcPr>
          <w:p>
            <w:pPr>
              <w:pStyle w:val="0"/>
              <w:jc w:val="center"/>
            </w:pPr>
            <w:r>
              <w:rPr>
                <w:sz w:val="24"/>
              </w:rPr>
              <w:t xml:space="preserve">684749,7</w:t>
            </w:r>
          </w:p>
        </w:tc>
        <w:tc>
          <w:tcPr>
            <w:tcW w:w="1304" w:type="dxa"/>
          </w:tcPr>
          <w:p>
            <w:pPr>
              <w:pStyle w:val="0"/>
              <w:jc w:val="center"/>
            </w:pPr>
            <w:r>
              <w:rPr>
                <w:sz w:val="24"/>
              </w:rPr>
              <w:t xml:space="preserve">165,51</w:t>
            </w:r>
          </w:p>
        </w:tc>
      </w:tr>
    </w:tbl>
    <w:p>
      <w:pPr>
        <w:pStyle w:val="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1. Используемые сокращения:</w:t>
      </w:r>
    </w:p>
    <w:p>
      <w:pPr>
        <w:pStyle w:val="0"/>
        <w:spacing w:before="240" w:lineRule="auto"/>
        <w:ind w:firstLine="540"/>
        <w:jc w:val="both"/>
      </w:pPr>
      <w:r>
        <w:rPr>
          <w:sz w:val="24"/>
        </w:rPr>
        <w:t xml:space="preserve">ВИЧ - вирус иммунодефицита человека;</w:t>
      </w:r>
    </w:p>
    <w:p>
      <w:pPr>
        <w:pStyle w:val="0"/>
        <w:spacing w:before="240" w:lineRule="auto"/>
        <w:ind w:firstLine="540"/>
        <w:jc w:val="both"/>
      </w:pPr>
      <w:r>
        <w:rPr>
          <w:sz w:val="24"/>
        </w:rPr>
        <w:t xml:space="preserve">ОМС - обязательное медицинское страхование;</w:t>
      </w:r>
    </w:p>
    <w:p>
      <w:pPr>
        <w:pStyle w:val="0"/>
        <w:spacing w:before="240" w:lineRule="auto"/>
        <w:ind w:firstLine="540"/>
        <w:jc w:val="both"/>
      </w:pPr>
      <w:r>
        <w:rPr>
          <w:sz w:val="24"/>
        </w:rPr>
        <w:t xml:space="preserve">ТФОМС - территориальный фонд обязательного медицинского страхования;</w:t>
      </w:r>
    </w:p>
    <w:p>
      <w:pPr>
        <w:pStyle w:val="0"/>
        <w:spacing w:before="240" w:lineRule="auto"/>
        <w:ind w:firstLine="540"/>
        <w:jc w:val="both"/>
      </w:pPr>
      <w:r>
        <w:rPr>
          <w:sz w:val="24"/>
        </w:rPr>
        <w:t xml:space="preserve">ФОМС - Фонд обязательного медицинского страхования.</w:t>
      </w:r>
    </w:p>
    <w:p>
      <w:pPr>
        <w:pStyle w:val="0"/>
        <w:spacing w:before="240" w:lineRule="auto"/>
        <w:ind w:firstLine="540"/>
        <w:jc w:val="both"/>
      </w:pPr>
      <w:r>
        <w:rPr>
          <w:sz w:val="24"/>
        </w:rPr>
        <w:t xml:space="preserve">2. Х - данные ячейки не заполняются.</w:t>
      </w:r>
    </w:p>
    <w:p>
      <w:pPr>
        <w:pStyle w:val="0"/>
        <w:jc w:val="both"/>
      </w:pPr>
      <w:r>
        <w:rPr>
          <w:sz w:val="24"/>
        </w:rPr>
      </w:r>
    </w:p>
    <w:p>
      <w:pPr>
        <w:pStyle w:val="0"/>
        <w:jc w:val="right"/>
      </w:pPr>
      <w:r>
        <w:rPr>
          <w:sz w:val="24"/>
        </w:rPr>
        <w:t xml:space="preserve">Таблица N 4</w:t>
      </w:r>
    </w:p>
    <w:p>
      <w:pPr>
        <w:pStyle w:val="0"/>
        <w:jc w:val="both"/>
      </w:pPr>
      <w:r>
        <w:rPr>
          <w:sz w:val="24"/>
        </w:rPr>
      </w:r>
    </w:p>
    <w:bookmarkStart w:id="1520" w:name="P1520"/>
    <w:bookmarkEnd w:id="1520"/>
    <w:p>
      <w:pPr>
        <w:pStyle w:val="0"/>
        <w:jc w:val="center"/>
      </w:pPr>
      <w:r>
        <w:rPr>
          <w:sz w:val="24"/>
        </w:rPr>
        <w:t xml:space="preserve">УТВЕРЖДЕННАЯ СТОИМОСТЬ</w:t>
      </w:r>
    </w:p>
    <w:p>
      <w:pPr>
        <w:pStyle w:val="0"/>
        <w:jc w:val="center"/>
      </w:pPr>
      <w:r>
        <w:rPr>
          <w:sz w:val="24"/>
        </w:rPr>
        <w:t xml:space="preserve">ТЕРРИТОРИАЛЬНОЙ ПРОГРАММЫ ГОСУДАРСТВЕННЫХ ГАРАНТИЙ</w:t>
      </w:r>
    </w:p>
    <w:p>
      <w:pPr>
        <w:pStyle w:val="0"/>
        <w:jc w:val="center"/>
      </w:pPr>
      <w:r>
        <w:rPr>
          <w:sz w:val="24"/>
        </w:rPr>
        <w:t xml:space="preserve">БЕСПЛАТНОГО ОКАЗАНИЯ ГРАЖДАНАМ МЕДИЦИНСКОЙ ПОМОЩИ</w:t>
      </w:r>
    </w:p>
    <w:p>
      <w:pPr>
        <w:pStyle w:val="0"/>
        <w:jc w:val="center"/>
      </w:pPr>
      <w:r>
        <w:rPr>
          <w:sz w:val="24"/>
        </w:rPr>
        <w:t xml:space="preserve">В РОСТОВСКОЙ ОБЛАСТИ ПО ВИДАМ И УСЛОВИЯМ ЕЕ ОКАЗАНИЯ ЗА СЧЕТ</w:t>
      </w:r>
    </w:p>
    <w:p>
      <w:pPr>
        <w:pStyle w:val="0"/>
        <w:jc w:val="center"/>
      </w:pPr>
      <w:r>
        <w:rPr>
          <w:sz w:val="24"/>
        </w:rPr>
        <w:t xml:space="preserve">СРЕДСТВ КОНСОЛИДИРОВАННОГО БЮДЖЕТА РОСТОВСКОЙ ОБЛАСТИ</w:t>
      </w:r>
    </w:p>
    <w:p>
      <w:pPr>
        <w:pStyle w:val="0"/>
        <w:jc w:val="center"/>
      </w:pPr>
      <w:r>
        <w:rPr>
          <w:sz w:val="24"/>
        </w:rPr>
        <w:t xml:space="preserve">НА 2026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964"/>
        <w:gridCol w:w="1531"/>
        <w:gridCol w:w="1701"/>
        <w:gridCol w:w="1701"/>
        <w:gridCol w:w="1701"/>
        <w:gridCol w:w="1701"/>
        <w:gridCol w:w="1701"/>
        <w:gridCol w:w="1701"/>
      </w:tblGrid>
      <w:tr>
        <w:tc>
          <w:tcPr>
            <w:tcW w:w="3175" w:type="dxa"/>
            <w:vMerge w:val="restart"/>
          </w:tcPr>
          <w:p>
            <w:pPr>
              <w:pStyle w:val="0"/>
              <w:jc w:val="center"/>
            </w:pPr>
            <w:r>
              <w:rPr>
                <w:sz w:val="24"/>
              </w:rPr>
              <w:t xml:space="preserve">Вид и условие оказания медицинской помощи</w:t>
            </w:r>
          </w:p>
        </w:tc>
        <w:tc>
          <w:tcPr>
            <w:tcW w:w="964" w:type="dxa"/>
            <w:vMerge w:val="restart"/>
          </w:tcPr>
          <w:p>
            <w:pPr>
              <w:pStyle w:val="0"/>
              <w:jc w:val="center"/>
            </w:pPr>
            <w:r>
              <w:rPr>
                <w:sz w:val="24"/>
              </w:rPr>
              <w:t xml:space="preserve">N</w:t>
            </w:r>
          </w:p>
          <w:p>
            <w:pPr>
              <w:pStyle w:val="0"/>
              <w:jc w:val="center"/>
            </w:pPr>
            <w:r>
              <w:rPr>
                <w:sz w:val="24"/>
              </w:rPr>
              <w:t xml:space="preserve">строки</w:t>
            </w:r>
          </w:p>
        </w:tc>
        <w:tc>
          <w:tcPr>
            <w:tcW w:w="1531" w:type="dxa"/>
            <w:vMerge w:val="restart"/>
          </w:tcPr>
          <w:p>
            <w:pPr>
              <w:pStyle w:val="0"/>
              <w:jc w:val="center"/>
            </w:pPr>
            <w:r>
              <w:rPr>
                <w:sz w:val="24"/>
              </w:rPr>
              <w:t xml:space="preserve">Единица измерения</w:t>
            </w:r>
          </w:p>
        </w:tc>
        <w:tc>
          <w:tcPr>
            <w:tcW w:w="1701" w:type="dxa"/>
            <w:vMerge w:val="restart"/>
          </w:tcPr>
          <w:p>
            <w:pPr>
              <w:pStyle w:val="0"/>
              <w:jc w:val="center"/>
            </w:pPr>
            <w:r>
              <w:rPr>
                <w:sz w:val="24"/>
              </w:rPr>
              <w:t xml:space="preserve">Объем медицинской помощи, не входящей в территориальную программу ОМС, в расчете на 1 жителя</w:t>
            </w:r>
          </w:p>
        </w:tc>
        <w:tc>
          <w:tcPr>
            <w:tcW w:w="1701" w:type="dxa"/>
            <w:vMerge w:val="restart"/>
          </w:tcPr>
          <w:p>
            <w:pPr>
              <w:pStyle w:val="0"/>
              <w:jc w:val="center"/>
            </w:pPr>
            <w:r>
              <w:rPr>
                <w:sz w:val="24"/>
              </w:rPr>
              <w:t xml:space="preserve">Норматив финансовых затрат на единицу объема предоставления медицинской помощи (рублей)</w:t>
            </w:r>
          </w:p>
        </w:tc>
        <w:tc>
          <w:tcPr>
            <w:gridSpan w:val="2"/>
            <w:tcW w:w="3402" w:type="dxa"/>
          </w:tcPr>
          <w:p>
            <w:pPr>
              <w:pStyle w:val="0"/>
              <w:jc w:val="center"/>
            </w:pPr>
            <w:r>
              <w:rPr>
                <w:sz w:val="24"/>
              </w:rPr>
              <w:t xml:space="preserve">Подушевые нормативы финансирования Территориальной программы государственных гарантий (рублей)</w:t>
            </w:r>
          </w:p>
        </w:tc>
        <w:tc>
          <w:tcPr>
            <w:gridSpan w:val="2"/>
            <w:tcW w:w="3402" w:type="dxa"/>
          </w:tcPr>
          <w:p>
            <w:pPr>
              <w:pStyle w:val="0"/>
              <w:jc w:val="center"/>
            </w:pPr>
            <w:r>
              <w:rPr>
                <w:sz w:val="24"/>
              </w:rPr>
              <w:t xml:space="preserve">Стоимость Территориальной программы государственных гарантий по источникам ее финансового обеспечения (тыс. рублей)</w:t>
            </w:r>
          </w:p>
        </w:tc>
      </w:tr>
      <w:tr>
        <w:tc>
          <w:tcPr>
            <w:vMerge w:val="continue"/>
          </w:tcPr>
          <w:p/>
        </w:tc>
        <w:tc>
          <w:tcPr>
            <w:vMerge w:val="continue"/>
          </w:tcPr>
          <w:p/>
        </w:tc>
        <w:tc>
          <w:tcPr>
            <w:vMerge w:val="continue"/>
          </w:tcPr>
          <w:p/>
        </w:tc>
        <w:tc>
          <w:tcPr>
            <w:vMerge w:val="continue"/>
          </w:tcPr>
          <w:p/>
        </w:tc>
        <w:tc>
          <w:tcPr>
            <w:vMerge w:val="continue"/>
          </w:tcPr>
          <w:p/>
        </w:tc>
        <w:tc>
          <w:tcPr>
            <w:tcW w:w="1701" w:type="dxa"/>
          </w:tcPr>
          <w:p>
            <w:pPr>
              <w:pStyle w:val="0"/>
              <w:jc w:val="center"/>
            </w:pPr>
            <w:r>
              <w:rPr>
                <w:sz w:val="24"/>
              </w:rPr>
              <w:t xml:space="preserve">за счет средств консолидированного бюджета Ростовской области, включая средства МБТ в бюджет ТФОМС на финансовое обеспечение медицинской помощи, оказываемой по ТП ОМС сверх базовой программы ОМС</w:t>
            </w:r>
          </w:p>
        </w:tc>
        <w:tc>
          <w:tcPr>
            <w:tcW w:w="1701"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701" w:type="dxa"/>
          </w:tcPr>
          <w:p>
            <w:pPr>
              <w:pStyle w:val="0"/>
              <w:jc w:val="center"/>
            </w:pPr>
            <w:r>
              <w:rPr>
                <w:sz w:val="24"/>
              </w:rPr>
              <w:t xml:space="preserve">за счет средств консолидированного бюджета Ростовской области</w:t>
            </w:r>
          </w:p>
        </w:tc>
        <w:tc>
          <w:tcPr>
            <w:tcW w:w="1701" w:type="dxa"/>
          </w:tcPr>
          <w:p>
            <w:pPr>
              <w:pStyle w:val="0"/>
              <w:jc w:val="center"/>
            </w:pPr>
            <w:r>
              <w:rPr>
                <w:sz w:val="24"/>
              </w:rPr>
              <w:t xml:space="preserve">доли в структуре расходов</w:t>
            </w:r>
          </w:p>
        </w:tc>
      </w:tr>
      <w:tr>
        <w:tc>
          <w:tcPr>
            <w:tcW w:w="3175" w:type="dxa"/>
          </w:tcPr>
          <w:p>
            <w:pPr>
              <w:pStyle w:val="0"/>
            </w:pPr>
            <w:r>
              <w:rPr>
                <w:sz w:val="24"/>
              </w:rPr>
              <w:t xml:space="preserve">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964" w:type="dxa"/>
          </w:tcPr>
          <w:p>
            <w:pPr>
              <w:pStyle w:val="0"/>
              <w:jc w:val="center"/>
            </w:pPr>
            <w:r>
              <w:rPr>
                <w:sz w:val="24"/>
              </w:rPr>
              <w:t xml:space="preserve">01</w:t>
            </w:r>
          </w:p>
        </w:tc>
        <w:tc>
          <w:tcPr>
            <w:tcW w:w="1531" w:type="dxa"/>
          </w:tcPr>
          <w:p>
            <w:pPr>
              <w:pStyle w:val="0"/>
              <w:jc w:val="center"/>
            </w:pPr>
            <w:r>
              <w:rPr>
                <w:sz w:val="24"/>
              </w:rPr>
              <w:t xml:space="preserve">Х</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5407,94</w:t>
            </w:r>
          </w:p>
        </w:tc>
        <w:tc>
          <w:tcPr>
            <w:tcW w:w="1701" w:type="dxa"/>
          </w:tcPr>
          <w:p>
            <w:pPr>
              <w:pStyle w:val="0"/>
              <w:jc w:val="center"/>
            </w:pPr>
            <w:r>
              <w:rPr>
                <w:sz w:val="24"/>
              </w:rPr>
              <w:t xml:space="preserve">-</w:t>
            </w:r>
          </w:p>
        </w:tc>
        <w:tc>
          <w:tcPr>
            <w:tcW w:w="1701" w:type="dxa"/>
          </w:tcPr>
          <w:p>
            <w:pPr>
              <w:pStyle w:val="0"/>
              <w:jc w:val="center"/>
            </w:pPr>
            <w:r>
              <w:rPr>
                <w:sz w:val="24"/>
              </w:rPr>
              <w:t xml:space="preserve">22197937,8</w:t>
            </w:r>
          </w:p>
        </w:tc>
        <w:tc>
          <w:tcPr>
            <w:tcW w:w="1701" w:type="dxa"/>
          </w:tcPr>
          <w:p>
            <w:pPr>
              <w:pStyle w:val="0"/>
              <w:jc w:val="center"/>
            </w:pPr>
            <w:r>
              <w:rPr>
                <w:sz w:val="24"/>
              </w:rPr>
              <w:t xml:space="preserve">100,00</w:t>
            </w:r>
          </w:p>
        </w:tc>
      </w:tr>
      <w:tr>
        <w:tc>
          <w:tcPr>
            <w:tcW w:w="3175" w:type="dxa"/>
          </w:tcPr>
          <w:p>
            <w:pPr>
              <w:pStyle w:val="0"/>
            </w:pPr>
            <w:r>
              <w:rPr>
                <w:sz w:val="24"/>
              </w:rPr>
              <w:t xml:space="preserve">I. Нормируемая медицинская помощь</w:t>
            </w:r>
          </w:p>
        </w:tc>
        <w:tc>
          <w:tcPr>
            <w:tcW w:w="964" w:type="dxa"/>
          </w:tcPr>
          <w:p>
            <w:pPr>
              <w:pStyle w:val="0"/>
              <w:jc w:val="center"/>
            </w:pPr>
            <w:r>
              <w:rPr>
                <w:sz w:val="24"/>
              </w:rPr>
              <w:t xml:space="preserve">02</w:t>
            </w:r>
          </w:p>
        </w:tc>
        <w:tc>
          <w:tcPr>
            <w:tcW w:w="1531" w:type="dxa"/>
          </w:tcPr>
          <w:p>
            <w:pPr>
              <w:pStyle w:val="0"/>
              <w:jc w:val="center"/>
            </w:pPr>
            <w:r>
              <w:rPr>
                <w:sz w:val="24"/>
              </w:rPr>
              <w:t xml:space="preserve">Х</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2346,9</w:t>
            </w:r>
          </w:p>
        </w:tc>
        <w:tc>
          <w:tcPr>
            <w:tcW w:w="1701" w:type="dxa"/>
          </w:tcPr>
          <w:p>
            <w:pPr>
              <w:pStyle w:val="0"/>
              <w:jc w:val="center"/>
            </w:pPr>
            <w:r>
              <w:rPr>
                <w:sz w:val="24"/>
              </w:rPr>
              <w:t xml:space="preserve">-</w:t>
            </w:r>
          </w:p>
        </w:tc>
        <w:tc>
          <w:tcPr>
            <w:tcW w:w="1701" w:type="dxa"/>
          </w:tcPr>
          <w:p>
            <w:pPr>
              <w:pStyle w:val="0"/>
              <w:jc w:val="center"/>
            </w:pPr>
            <w:r>
              <w:rPr>
                <w:sz w:val="24"/>
              </w:rPr>
              <w:t xml:space="preserve">9633315,6</w:t>
            </w:r>
          </w:p>
        </w:tc>
        <w:tc>
          <w:tcPr>
            <w:tcW w:w="1701" w:type="dxa"/>
          </w:tcPr>
          <w:p>
            <w:pPr>
              <w:pStyle w:val="0"/>
              <w:jc w:val="center"/>
            </w:pPr>
            <w:r>
              <w:rPr>
                <w:sz w:val="24"/>
              </w:rPr>
              <w:t xml:space="preserve">43,40</w:t>
            </w:r>
          </w:p>
        </w:tc>
      </w:tr>
      <w:tr>
        <w:tc>
          <w:tcPr>
            <w:tcW w:w="3175" w:type="dxa"/>
          </w:tcPr>
          <w:p>
            <w:pPr>
              <w:pStyle w:val="0"/>
            </w:pPr>
            <w:r>
              <w:rPr>
                <w:sz w:val="24"/>
              </w:rPr>
              <w:t xml:space="preserve">1. Скорая медицинская помощь, включая скорую специализированную медицинскую, не включенная в Территориальную программу ОМС, в том числе:</w:t>
            </w:r>
          </w:p>
        </w:tc>
        <w:tc>
          <w:tcPr>
            <w:tcW w:w="964" w:type="dxa"/>
          </w:tcPr>
          <w:p>
            <w:pPr>
              <w:pStyle w:val="0"/>
              <w:jc w:val="center"/>
            </w:pPr>
            <w:r>
              <w:rPr>
                <w:sz w:val="24"/>
              </w:rPr>
              <w:t xml:space="preserve">03</w:t>
            </w:r>
          </w:p>
        </w:tc>
        <w:tc>
          <w:tcPr>
            <w:tcW w:w="1531" w:type="dxa"/>
          </w:tcPr>
          <w:p>
            <w:pPr>
              <w:pStyle w:val="0"/>
              <w:jc w:val="center"/>
            </w:pPr>
            <w:r>
              <w:rPr>
                <w:sz w:val="24"/>
              </w:rPr>
              <w:t xml:space="preserve">вызовов</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X</w:t>
            </w:r>
          </w:p>
        </w:tc>
      </w:tr>
      <w:tr>
        <w:tc>
          <w:tcPr>
            <w:tcW w:w="3175"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04</w:t>
            </w:r>
          </w:p>
        </w:tc>
        <w:tc>
          <w:tcPr>
            <w:tcW w:w="1531" w:type="dxa"/>
          </w:tcPr>
          <w:p>
            <w:pPr>
              <w:pStyle w:val="0"/>
              <w:jc w:val="center"/>
            </w:pPr>
            <w:r>
              <w:rPr>
                <w:sz w:val="24"/>
              </w:rPr>
              <w:t xml:space="preserve">вызовов</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X</w:t>
            </w:r>
          </w:p>
        </w:tc>
      </w:tr>
      <w:tr>
        <w:tc>
          <w:tcPr>
            <w:tcW w:w="3175" w:type="dxa"/>
          </w:tcPr>
          <w:p>
            <w:pPr>
              <w:pStyle w:val="0"/>
            </w:pPr>
            <w:r>
              <w:rPr>
                <w:sz w:val="24"/>
              </w:rPr>
              <w:t xml:space="preserve">Скорая медицинская помощь при санитарно-авиационной эвакуации</w:t>
            </w:r>
          </w:p>
        </w:tc>
        <w:tc>
          <w:tcPr>
            <w:tcW w:w="964" w:type="dxa"/>
          </w:tcPr>
          <w:p>
            <w:pPr>
              <w:pStyle w:val="0"/>
              <w:jc w:val="center"/>
            </w:pPr>
            <w:r>
              <w:rPr>
                <w:sz w:val="24"/>
              </w:rPr>
              <w:t xml:space="preserve">05</w:t>
            </w:r>
          </w:p>
        </w:tc>
        <w:tc>
          <w:tcPr>
            <w:tcW w:w="1531" w:type="dxa"/>
          </w:tcPr>
          <w:p>
            <w:pPr>
              <w:pStyle w:val="0"/>
              <w:jc w:val="center"/>
            </w:pPr>
            <w:r>
              <w:rPr>
                <w:sz w:val="24"/>
              </w:rPr>
              <w:t xml:space="preserve">вызовов</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X</w:t>
            </w:r>
          </w:p>
        </w:tc>
      </w:tr>
      <w:tr>
        <w:tc>
          <w:tcPr>
            <w:tcW w:w="3175" w:type="dxa"/>
          </w:tcPr>
          <w:p>
            <w:pPr>
              <w:pStyle w:val="0"/>
            </w:pPr>
            <w:r>
              <w:rPr>
                <w:sz w:val="24"/>
              </w:rPr>
              <w:t xml:space="preserve">2. Первичная медико-санитарная помощь, предоставляемая:</w:t>
            </w:r>
          </w:p>
        </w:tc>
        <w:tc>
          <w:tcPr>
            <w:tcW w:w="964" w:type="dxa"/>
          </w:tcPr>
          <w:p>
            <w:pPr>
              <w:pStyle w:val="0"/>
              <w:jc w:val="center"/>
            </w:pPr>
            <w:r>
              <w:rPr>
                <w:sz w:val="24"/>
              </w:rPr>
              <w:t xml:space="preserve">06</w:t>
            </w:r>
          </w:p>
        </w:tc>
        <w:tc>
          <w:tcPr>
            <w:tcW w:w="1531" w:type="dxa"/>
          </w:tcPr>
          <w:p>
            <w:pPr>
              <w:pStyle w:val="0"/>
              <w:jc w:val="center"/>
            </w:pPr>
            <w:r>
              <w:rPr>
                <w:sz w:val="24"/>
              </w:rPr>
              <w:t xml:space="preserve">-</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r>
      <w:tr>
        <w:tc>
          <w:tcPr>
            <w:tcW w:w="3175" w:type="dxa"/>
          </w:tcPr>
          <w:p>
            <w:pPr>
              <w:pStyle w:val="0"/>
            </w:pPr>
            <w:r>
              <w:rPr>
                <w:sz w:val="24"/>
              </w:rPr>
              <w:t xml:space="preserve">2.1. В амбулаторных условиях:</w:t>
            </w:r>
          </w:p>
        </w:tc>
        <w:tc>
          <w:tcPr>
            <w:tcW w:w="964" w:type="dxa"/>
          </w:tcPr>
          <w:p>
            <w:pPr>
              <w:pStyle w:val="0"/>
              <w:jc w:val="center"/>
            </w:pPr>
            <w:r>
              <w:rPr>
                <w:sz w:val="24"/>
              </w:rPr>
              <w:t xml:space="preserve">07</w:t>
            </w:r>
          </w:p>
        </w:tc>
        <w:tc>
          <w:tcPr>
            <w:tcW w:w="1531" w:type="dxa"/>
          </w:tcPr>
          <w:p>
            <w:pPr>
              <w:pStyle w:val="0"/>
              <w:jc w:val="center"/>
            </w:pPr>
            <w:r>
              <w:rPr>
                <w:sz w:val="24"/>
              </w:rPr>
              <w:t xml:space="preserve">-</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r>
      <w:tr>
        <w:tc>
          <w:tcPr>
            <w:tcW w:w="3175" w:type="dxa"/>
          </w:tcPr>
          <w:p>
            <w:pPr>
              <w:pStyle w:val="0"/>
            </w:pPr>
            <w:r>
              <w:rPr>
                <w:sz w:val="24"/>
              </w:rPr>
              <w:t xml:space="preserve">2.1.1. С профилактической и иными целями, в том числе:</w:t>
            </w:r>
          </w:p>
        </w:tc>
        <w:tc>
          <w:tcPr>
            <w:tcW w:w="964" w:type="dxa"/>
          </w:tcPr>
          <w:p>
            <w:pPr>
              <w:pStyle w:val="0"/>
              <w:jc w:val="center"/>
            </w:pPr>
            <w:r>
              <w:rPr>
                <w:sz w:val="24"/>
              </w:rPr>
              <w:t xml:space="preserve">08</w:t>
            </w:r>
          </w:p>
        </w:tc>
        <w:tc>
          <w:tcPr>
            <w:tcW w:w="1531" w:type="dxa"/>
          </w:tcPr>
          <w:p>
            <w:pPr>
              <w:pStyle w:val="0"/>
              <w:jc w:val="center"/>
            </w:pPr>
            <w:r>
              <w:rPr>
                <w:sz w:val="24"/>
              </w:rPr>
              <w:t xml:space="preserve">посещений</w:t>
            </w:r>
          </w:p>
        </w:tc>
        <w:tc>
          <w:tcPr>
            <w:tcW w:w="1701" w:type="dxa"/>
          </w:tcPr>
          <w:p>
            <w:pPr>
              <w:pStyle w:val="0"/>
              <w:jc w:val="center"/>
            </w:pPr>
            <w:r>
              <w:rPr>
                <w:sz w:val="24"/>
              </w:rPr>
              <w:t xml:space="preserve">0,16063</w:t>
            </w:r>
          </w:p>
        </w:tc>
        <w:tc>
          <w:tcPr>
            <w:tcW w:w="1701" w:type="dxa"/>
          </w:tcPr>
          <w:p>
            <w:pPr>
              <w:pStyle w:val="0"/>
              <w:jc w:val="center"/>
            </w:pPr>
            <w:r>
              <w:rPr>
                <w:sz w:val="24"/>
              </w:rPr>
              <w:t xml:space="preserve">1187,57</w:t>
            </w:r>
          </w:p>
        </w:tc>
        <w:tc>
          <w:tcPr>
            <w:tcW w:w="1701" w:type="dxa"/>
          </w:tcPr>
          <w:p>
            <w:pPr>
              <w:pStyle w:val="0"/>
              <w:jc w:val="center"/>
            </w:pPr>
            <w:r>
              <w:rPr>
                <w:sz w:val="24"/>
              </w:rPr>
              <w:t xml:space="preserve">190,76</w:t>
            </w:r>
          </w:p>
        </w:tc>
        <w:tc>
          <w:tcPr>
            <w:tcW w:w="1701" w:type="dxa"/>
          </w:tcPr>
          <w:p>
            <w:pPr>
              <w:pStyle w:val="0"/>
              <w:jc w:val="center"/>
            </w:pPr>
            <w:r>
              <w:rPr>
                <w:sz w:val="24"/>
              </w:rPr>
              <w:t xml:space="preserve">-</w:t>
            </w:r>
          </w:p>
        </w:tc>
        <w:tc>
          <w:tcPr>
            <w:tcW w:w="1701" w:type="dxa"/>
          </w:tcPr>
          <w:p>
            <w:pPr>
              <w:pStyle w:val="0"/>
              <w:jc w:val="center"/>
            </w:pPr>
            <w:r>
              <w:rPr>
                <w:sz w:val="24"/>
              </w:rPr>
              <w:t xml:space="preserve">783019,8</w:t>
            </w:r>
          </w:p>
        </w:tc>
        <w:tc>
          <w:tcPr>
            <w:tcW w:w="1701" w:type="dxa"/>
          </w:tcPr>
          <w:p>
            <w:pPr>
              <w:pStyle w:val="0"/>
              <w:jc w:val="center"/>
            </w:pPr>
            <w:r>
              <w:rPr>
                <w:sz w:val="24"/>
              </w:rPr>
              <w:t xml:space="preserve">3,53</w:t>
            </w:r>
          </w:p>
        </w:tc>
      </w:tr>
      <w:tr>
        <w:tc>
          <w:tcPr>
            <w:tcW w:w="3175"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08.1</w:t>
            </w:r>
          </w:p>
        </w:tc>
        <w:tc>
          <w:tcPr>
            <w:tcW w:w="1531" w:type="dxa"/>
          </w:tcPr>
          <w:p>
            <w:pPr>
              <w:pStyle w:val="0"/>
              <w:jc w:val="center"/>
            </w:pPr>
            <w:r>
              <w:rPr>
                <w:sz w:val="24"/>
              </w:rPr>
              <w:t xml:space="preserve">посещений</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X</w:t>
            </w:r>
          </w:p>
        </w:tc>
      </w:tr>
      <w:tr>
        <w:tc>
          <w:tcPr>
            <w:tcW w:w="3175" w:type="dxa"/>
          </w:tcPr>
          <w:p>
            <w:pPr>
              <w:pStyle w:val="0"/>
            </w:pPr>
            <w:r>
              <w:rPr>
                <w:sz w:val="24"/>
              </w:rPr>
              <w:t xml:space="preserve">2.1.2. В связи с заболеваниями - обращений, в том числе:</w:t>
            </w:r>
          </w:p>
        </w:tc>
        <w:tc>
          <w:tcPr>
            <w:tcW w:w="964" w:type="dxa"/>
          </w:tcPr>
          <w:p>
            <w:pPr>
              <w:pStyle w:val="0"/>
              <w:jc w:val="center"/>
            </w:pPr>
            <w:r>
              <w:rPr>
                <w:sz w:val="24"/>
              </w:rPr>
              <w:t xml:space="preserve">09</w:t>
            </w:r>
          </w:p>
        </w:tc>
        <w:tc>
          <w:tcPr>
            <w:tcW w:w="1531" w:type="dxa"/>
          </w:tcPr>
          <w:p>
            <w:pPr>
              <w:pStyle w:val="0"/>
              <w:jc w:val="center"/>
            </w:pPr>
            <w:r>
              <w:rPr>
                <w:sz w:val="24"/>
              </w:rPr>
              <w:t xml:space="preserve">обращений</w:t>
            </w:r>
          </w:p>
        </w:tc>
        <w:tc>
          <w:tcPr>
            <w:tcW w:w="1701" w:type="dxa"/>
          </w:tcPr>
          <w:p>
            <w:pPr>
              <w:pStyle w:val="0"/>
              <w:jc w:val="center"/>
            </w:pPr>
            <w:r>
              <w:rPr>
                <w:sz w:val="24"/>
              </w:rPr>
              <w:t xml:space="preserve">0,06220</w:t>
            </w:r>
          </w:p>
        </w:tc>
        <w:tc>
          <w:tcPr>
            <w:tcW w:w="1701" w:type="dxa"/>
          </w:tcPr>
          <w:p>
            <w:pPr>
              <w:pStyle w:val="0"/>
              <w:jc w:val="center"/>
            </w:pPr>
            <w:r>
              <w:rPr>
                <w:sz w:val="24"/>
              </w:rPr>
              <w:t xml:space="preserve">3711,09</w:t>
            </w:r>
          </w:p>
        </w:tc>
        <w:tc>
          <w:tcPr>
            <w:tcW w:w="1701" w:type="dxa"/>
          </w:tcPr>
          <w:p>
            <w:pPr>
              <w:pStyle w:val="0"/>
              <w:jc w:val="center"/>
            </w:pPr>
            <w:r>
              <w:rPr>
                <w:sz w:val="24"/>
              </w:rPr>
              <w:t xml:space="preserve">230,83</w:t>
            </w:r>
          </w:p>
        </w:tc>
        <w:tc>
          <w:tcPr>
            <w:tcW w:w="1701" w:type="dxa"/>
          </w:tcPr>
          <w:p>
            <w:pPr>
              <w:pStyle w:val="0"/>
              <w:jc w:val="center"/>
            </w:pPr>
            <w:r>
              <w:rPr>
                <w:sz w:val="24"/>
              </w:rPr>
              <w:t xml:space="preserve">-</w:t>
            </w:r>
          </w:p>
        </w:tc>
        <w:tc>
          <w:tcPr>
            <w:tcW w:w="1701" w:type="dxa"/>
          </w:tcPr>
          <w:p>
            <w:pPr>
              <w:pStyle w:val="0"/>
              <w:jc w:val="center"/>
            </w:pPr>
            <w:r>
              <w:rPr>
                <w:sz w:val="24"/>
              </w:rPr>
              <w:t xml:space="preserve">947475,4</w:t>
            </w:r>
          </w:p>
        </w:tc>
        <w:tc>
          <w:tcPr>
            <w:tcW w:w="1701" w:type="dxa"/>
          </w:tcPr>
          <w:p>
            <w:pPr>
              <w:pStyle w:val="0"/>
              <w:jc w:val="center"/>
            </w:pPr>
            <w:r>
              <w:rPr>
                <w:sz w:val="24"/>
              </w:rPr>
              <w:t xml:space="preserve">4,27</w:t>
            </w:r>
          </w:p>
        </w:tc>
      </w:tr>
      <w:tr>
        <w:tc>
          <w:tcPr>
            <w:tcW w:w="3175"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09.1</w:t>
            </w:r>
          </w:p>
        </w:tc>
        <w:tc>
          <w:tcPr>
            <w:tcW w:w="1531" w:type="dxa"/>
          </w:tcPr>
          <w:p>
            <w:pPr>
              <w:pStyle w:val="0"/>
              <w:jc w:val="center"/>
            </w:pPr>
            <w:r>
              <w:rPr>
                <w:sz w:val="24"/>
              </w:rPr>
              <w:t xml:space="preserve">обращений</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X</w:t>
            </w:r>
          </w:p>
        </w:tc>
      </w:tr>
      <w:tr>
        <w:tc>
          <w:tcPr>
            <w:tcW w:w="3175" w:type="dxa"/>
          </w:tcPr>
          <w:p>
            <w:pPr>
              <w:pStyle w:val="0"/>
            </w:pPr>
            <w:r>
              <w:rPr>
                <w:sz w:val="24"/>
              </w:rPr>
              <w:t xml:space="preserve">2.2. В условиях дневных стационаров, в том числе:</w:t>
            </w:r>
          </w:p>
        </w:tc>
        <w:tc>
          <w:tcPr>
            <w:tcW w:w="964" w:type="dxa"/>
          </w:tcPr>
          <w:p>
            <w:pPr>
              <w:pStyle w:val="0"/>
              <w:jc w:val="center"/>
            </w:pPr>
            <w:r>
              <w:rPr>
                <w:sz w:val="24"/>
              </w:rPr>
              <w:t xml:space="preserve">10</w:t>
            </w:r>
          </w:p>
        </w:tc>
        <w:tc>
          <w:tcPr>
            <w:tcW w:w="1531" w:type="dxa"/>
          </w:tcPr>
          <w:p>
            <w:pPr>
              <w:pStyle w:val="0"/>
              <w:jc w:val="center"/>
            </w:pPr>
            <w:r>
              <w:rPr>
                <w:sz w:val="24"/>
              </w:rPr>
              <w:t xml:space="preserve">случаев лечения</w:t>
            </w:r>
          </w:p>
        </w:tc>
        <w:tc>
          <w:tcPr>
            <w:tcW w:w="1701" w:type="dxa"/>
          </w:tcPr>
          <w:p>
            <w:pPr>
              <w:pStyle w:val="0"/>
              <w:jc w:val="center"/>
            </w:pPr>
            <w:r>
              <w:rPr>
                <w:sz w:val="24"/>
              </w:rPr>
              <w:t xml:space="preserve">0,00042</w:t>
            </w:r>
          </w:p>
        </w:tc>
        <w:tc>
          <w:tcPr>
            <w:tcW w:w="1701" w:type="dxa"/>
          </w:tcPr>
          <w:p>
            <w:pPr>
              <w:pStyle w:val="0"/>
              <w:jc w:val="center"/>
            </w:pPr>
            <w:r>
              <w:rPr>
                <w:sz w:val="24"/>
              </w:rPr>
              <w:t xml:space="preserve">101586,53</w:t>
            </w:r>
          </w:p>
        </w:tc>
        <w:tc>
          <w:tcPr>
            <w:tcW w:w="1701" w:type="dxa"/>
          </w:tcPr>
          <w:p>
            <w:pPr>
              <w:pStyle w:val="0"/>
              <w:jc w:val="center"/>
            </w:pPr>
            <w:r>
              <w:rPr>
                <w:sz w:val="24"/>
              </w:rPr>
              <w:t xml:space="preserve">42,37</w:t>
            </w:r>
          </w:p>
        </w:tc>
        <w:tc>
          <w:tcPr>
            <w:tcW w:w="1701" w:type="dxa"/>
          </w:tcPr>
          <w:p>
            <w:pPr>
              <w:pStyle w:val="0"/>
              <w:jc w:val="center"/>
            </w:pPr>
            <w:r>
              <w:rPr>
                <w:sz w:val="24"/>
              </w:rPr>
              <w:t xml:space="preserve">-</w:t>
            </w:r>
          </w:p>
        </w:tc>
        <w:tc>
          <w:tcPr>
            <w:tcW w:w="1701" w:type="dxa"/>
          </w:tcPr>
          <w:p>
            <w:pPr>
              <w:pStyle w:val="0"/>
              <w:jc w:val="center"/>
            </w:pPr>
            <w:r>
              <w:rPr>
                <w:sz w:val="24"/>
              </w:rPr>
              <w:t xml:space="preserve">173921,0</w:t>
            </w:r>
          </w:p>
        </w:tc>
        <w:tc>
          <w:tcPr>
            <w:tcW w:w="1701" w:type="dxa"/>
          </w:tcPr>
          <w:p>
            <w:pPr>
              <w:pStyle w:val="0"/>
              <w:jc w:val="center"/>
            </w:pPr>
            <w:r>
              <w:rPr>
                <w:sz w:val="24"/>
              </w:rPr>
              <w:t xml:space="preserve">0,78</w:t>
            </w:r>
          </w:p>
        </w:tc>
      </w:tr>
      <w:tr>
        <w:tc>
          <w:tcPr>
            <w:tcW w:w="3175"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10.1</w:t>
            </w:r>
          </w:p>
        </w:tc>
        <w:tc>
          <w:tcPr>
            <w:tcW w:w="1531" w:type="dxa"/>
          </w:tcPr>
          <w:p>
            <w:pPr>
              <w:pStyle w:val="0"/>
              <w:jc w:val="center"/>
            </w:pPr>
            <w:r>
              <w:rPr>
                <w:sz w:val="24"/>
              </w:rPr>
              <w:t xml:space="preserve">случаев лечения</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X</w:t>
            </w:r>
          </w:p>
        </w:tc>
      </w:tr>
      <w:tr>
        <w:tc>
          <w:tcPr>
            <w:tcW w:w="317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в том числе:</w:t>
            </w:r>
          </w:p>
        </w:tc>
        <w:tc>
          <w:tcPr>
            <w:tcW w:w="964" w:type="dxa"/>
          </w:tcPr>
          <w:p>
            <w:pPr>
              <w:pStyle w:val="0"/>
              <w:jc w:val="center"/>
            </w:pPr>
            <w:r>
              <w:rPr>
                <w:sz w:val="24"/>
              </w:rPr>
              <w:t xml:space="preserve">11</w:t>
            </w:r>
          </w:p>
        </w:tc>
        <w:tc>
          <w:tcPr>
            <w:tcW w:w="1531" w:type="dxa"/>
          </w:tcPr>
          <w:p>
            <w:pPr>
              <w:pStyle w:val="0"/>
              <w:jc w:val="center"/>
            </w:pPr>
            <w:r>
              <w:rPr>
                <w:sz w:val="24"/>
              </w:rPr>
              <w:t xml:space="preserve">случаев лечения</w:t>
            </w:r>
          </w:p>
        </w:tc>
        <w:tc>
          <w:tcPr>
            <w:tcW w:w="1701" w:type="dxa"/>
          </w:tcPr>
          <w:p>
            <w:pPr>
              <w:pStyle w:val="0"/>
              <w:jc w:val="center"/>
            </w:pPr>
            <w:r>
              <w:rPr>
                <w:sz w:val="24"/>
              </w:rPr>
              <w:t xml:space="preserve">0,00133</w:t>
            </w:r>
          </w:p>
        </w:tc>
        <w:tc>
          <w:tcPr>
            <w:tcW w:w="1701" w:type="dxa"/>
          </w:tcPr>
          <w:p>
            <w:pPr>
              <w:pStyle w:val="0"/>
              <w:jc w:val="center"/>
            </w:pPr>
            <w:r>
              <w:rPr>
                <w:sz w:val="24"/>
              </w:rPr>
              <w:t xml:space="preserve">58695,41</w:t>
            </w:r>
          </w:p>
        </w:tc>
        <w:tc>
          <w:tcPr>
            <w:tcW w:w="1701" w:type="dxa"/>
          </w:tcPr>
          <w:p>
            <w:pPr>
              <w:pStyle w:val="0"/>
              <w:jc w:val="center"/>
            </w:pPr>
            <w:r>
              <w:rPr>
                <w:sz w:val="24"/>
              </w:rPr>
              <w:t xml:space="preserve">78,19</w:t>
            </w:r>
          </w:p>
        </w:tc>
        <w:tc>
          <w:tcPr>
            <w:tcW w:w="1701" w:type="dxa"/>
          </w:tcPr>
          <w:p>
            <w:pPr>
              <w:pStyle w:val="0"/>
              <w:jc w:val="center"/>
            </w:pPr>
            <w:r>
              <w:rPr>
                <w:sz w:val="24"/>
              </w:rPr>
              <w:t xml:space="preserve">-</w:t>
            </w:r>
          </w:p>
        </w:tc>
        <w:tc>
          <w:tcPr>
            <w:tcW w:w="1701" w:type="dxa"/>
          </w:tcPr>
          <w:p>
            <w:pPr>
              <w:pStyle w:val="0"/>
              <w:jc w:val="center"/>
            </w:pPr>
            <w:r>
              <w:rPr>
                <w:sz w:val="24"/>
              </w:rPr>
              <w:t xml:space="preserve">320947,2</w:t>
            </w:r>
          </w:p>
        </w:tc>
        <w:tc>
          <w:tcPr>
            <w:tcW w:w="1701" w:type="dxa"/>
          </w:tcPr>
          <w:p>
            <w:pPr>
              <w:pStyle w:val="0"/>
              <w:jc w:val="center"/>
            </w:pPr>
            <w:r>
              <w:rPr>
                <w:sz w:val="24"/>
              </w:rPr>
              <w:t xml:space="preserve">1,45</w:t>
            </w:r>
          </w:p>
        </w:tc>
      </w:tr>
      <w:tr>
        <w:tc>
          <w:tcPr>
            <w:tcW w:w="3175"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11.1</w:t>
            </w:r>
          </w:p>
        </w:tc>
        <w:tc>
          <w:tcPr>
            <w:tcW w:w="1531" w:type="dxa"/>
          </w:tcPr>
          <w:p>
            <w:pPr>
              <w:pStyle w:val="0"/>
              <w:jc w:val="center"/>
            </w:pPr>
            <w:r>
              <w:rPr>
                <w:sz w:val="24"/>
              </w:rPr>
              <w:t xml:space="preserve">случаев лечения</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X</w:t>
            </w:r>
          </w:p>
        </w:tc>
      </w:tr>
      <w:tr>
        <w:tc>
          <w:tcPr>
            <w:tcW w:w="3175" w:type="dxa"/>
          </w:tcPr>
          <w:p>
            <w:pPr>
              <w:pStyle w:val="0"/>
            </w:pPr>
            <w:r>
              <w:rPr>
                <w:sz w:val="24"/>
              </w:rPr>
              <w:t xml:space="preserve">4. Специализированная, в том числе высокотехнологичная, медицинская помощь</w:t>
            </w:r>
          </w:p>
        </w:tc>
        <w:tc>
          <w:tcPr>
            <w:tcW w:w="964" w:type="dxa"/>
          </w:tcPr>
          <w:p>
            <w:pPr>
              <w:pStyle w:val="0"/>
              <w:jc w:val="center"/>
            </w:pPr>
            <w:r>
              <w:rPr>
                <w:sz w:val="24"/>
              </w:rPr>
              <w:t xml:space="preserve">12</w:t>
            </w:r>
          </w:p>
        </w:tc>
        <w:tc>
          <w:tcPr>
            <w:tcW w:w="1531" w:type="dxa"/>
          </w:tcPr>
          <w:p>
            <w:pPr>
              <w:pStyle w:val="0"/>
              <w:jc w:val="center"/>
            </w:pPr>
            <w:r>
              <w:rPr>
                <w:sz w:val="24"/>
              </w:rPr>
              <w:t xml:space="preserve">-</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r>
      <w:tr>
        <w:tc>
          <w:tcPr>
            <w:tcW w:w="3175" w:type="dxa"/>
          </w:tcPr>
          <w:p>
            <w:pPr>
              <w:pStyle w:val="0"/>
            </w:pPr>
            <w:r>
              <w:rPr>
                <w:sz w:val="24"/>
              </w:rPr>
              <w:t xml:space="preserve">4.1. В условиях дневных стационаров, в том числе:</w:t>
            </w:r>
          </w:p>
        </w:tc>
        <w:tc>
          <w:tcPr>
            <w:tcW w:w="964" w:type="dxa"/>
          </w:tcPr>
          <w:p>
            <w:pPr>
              <w:pStyle w:val="0"/>
              <w:jc w:val="center"/>
            </w:pPr>
            <w:r>
              <w:rPr>
                <w:sz w:val="24"/>
              </w:rPr>
              <w:t xml:space="preserve">13</w:t>
            </w:r>
          </w:p>
        </w:tc>
        <w:tc>
          <w:tcPr>
            <w:tcW w:w="1531" w:type="dxa"/>
          </w:tcPr>
          <w:p>
            <w:pPr>
              <w:pStyle w:val="0"/>
              <w:jc w:val="center"/>
            </w:pPr>
            <w:r>
              <w:rPr>
                <w:sz w:val="24"/>
              </w:rPr>
              <w:t xml:space="preserve">случаев лечения</w:t>
            </w:r>
          </w:p>
        </w:tc>
        <w:tc>
          <w:tcPr>
            <w:tcW w:w="1701" w:type="dxa"/>
          </w:tcPr>
          <w:p>
            <w:pPr>
              <w:pStyle w:val="0"/>
              <w:jc w:val="center"/>
            </w:pPr>
            <w:r>
              <w:rPr>
                <w:sz w:val="24"/>
              </w:rPr>
              <w:t xml:space="preserve">0,00092</w:t>
            </w:r>
          </w:p>
        </w:tc>
        <w:tc>
          <w:tcPr>
            <w:tcW w:w="1701" w:type="dxa"/>
          </w:tcPr>
          <w:p>
            <w:pPr>
              <w:pStyle w:val="0"/>
              <w:jc w:val="center"/>
            </w:pPr>
            <w:r>
              <w:rPr>
                <w:sz w:val="24"/>
              </w:rPr>
              <w:t xml:space="preserve">39145,46</w:t>
            </w:r>
          </w:p>
        </w:tc>
        <w:tc>
          <w:tcPr>
            <w:tcW w:w="1701" w:type="dxa"/>
          </w:tcPr>
          <w:p>
            <w:pPr>
              <w:pStyle w:val="0"/>
              <w:jc w:val="center"/>
            </w:pPr>
            <w:r>
              <w:rPr>
                <w:sz w:val="24"/>
              </w:rPr>
              <w:t xml:space="preserve">35,82</w:t>
            </w:r>
          </w:p>
        </w:tc>
        <w:tc>
          <w:tcPr>
            <w:tcW w:w="1701" w:type="dxa"/>
          </w:tcPr>
          <w:p>
            <w:pPr>
              <w:pStyle w:val="0"/>
              <w:jc w:val="center"/>
            </w:pPr>
            <w:r>
              <w:rPr>
                <w:sz w:val="24"/>
              </w:rPr>
              <w:t xml:space="preserve">X</w:t>
            </w:r>
          </w:p>
        </w:tc>
        <w:tc>
          <w:tcPr>
            <w:tcW w:w="1701" w:type="dxa"/>
          </w:tcPr>
          <w:p>
            <w:pPr>
              <w:pStyle w:val="0"/>
              <w:jc w:val="center"/>
            </w:pPr>
            <w:r>
              <w:rPr>
                <w:sz w:val="24"/>
              </w:rPr>
              <w:t xml:space="preserve">147026,2</w:t>
            </w:r>
          </w:p>
        </w:tc>
        <w:tc>
          <w:tcPr>
            <w:tcW w:w="1701" w:type="dxa"/>
          </w:tcPr>
          <w:p>
            <w:pPr>
              <w:pStyle w:val="0"/>
              <w:jc w:val="center"/>
            </w:pPr>
            <w:r>
              <w:rPr>
                <w:sz w:val="24"/>
              </w:rPr>
              <w:t xml:space="preserve">0,66</w:t>
            </w:r>
          </w:p>
        </w:tc>
      </w:tr>
      <w:tr>
        <w:tc>
          <w:tcPr>
            <w:tcW w:w="3175"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13.1</w:t>
            </w:r>
          </w:p>
        </w:tc>
        <w:tc>
          <w:tcPr>
            <w:tcW w:w="1531" w:type="dxa"/>
          </w:tcPr>
          <w:p>
            <w:pPr>
              <w:pStyle w:val="0"/>
              <w:jc w:val="center"/>
            </w:pPr>
            <w:r>
              <w:rPr>
                <w:sz w:val="24"/>
              </w:rPr>
              <w:t xml:space="preserve">случаев лечения</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X</w:t>
            </w:r>
          </w:p>
        </w:tc>
      </w:tr>
      <w:tr>
        <w:tc>
          <w:tcPr>
            <w:tcW w:w="3175" w:type="dxa"/>
          </w:tcPr>
          <w:p>
            <w:pPr>
              <w:pStyle w:val="0"/>
            </w:pPr>
            <w:r>
              <w:rPr>
                <w:sz w:val="24"/>
              </w:rPr>
              <w:t xml:space="preserve">4.2. В условиях круглосуточных стационаров, в том числе:</w:t>
            </w:r>
          </w:p>
        </w:tc>
        <w:tc>
          <w:tcPr>
            <w:tcW w:w="964" w:type="dxa"/>
          </w:tcPr>
          <w:p>
            <w:pPr>
              <w:pStyle w:val="0"/>
              <w:jc w:val="center"/>
            </w:pPr>
            <w:r>
              <w:rPr>
                <w:sz w:val="24"/>
              </w:rPr>
              <w:t xml:space="preserve">14</w:t>
            </w:r>
          </w:p>
        </w:tc>
        <w:tc>
          <w:tcPr>
            <w:tcW w:w="1531" w:type="dxa"/>
          </w:tcPr>
          <w:p>
            <w:pPr>
              <w:pStyle w:val="0"/>
              <w:jc w:val="center"/>
            </w:pPr>
            <w:r>
              <w:rPr>
                <w:sz w:val="24"/>
              </w:rPr>
              <w:t xml:space="preserve">случаев госпитализации</w:t>
            </w:r>
          </w:p>
        </w:tc>
        <w:tc>
          <w:tcPr>
            <w:tcW w:w="1701" w:type="dxa"/>
          </w:tcPr>
          <w:p>
            <w:pPr>
              <w:pStyle w:val="0"/>
              <w:jc w:val="center"/>
            </w:pPr>
            <w:r>
              <w:rPr>
                <w:sz w:val="24"/>
              </w:rPr>
              <w:t xml:space="preserve">0,00808</w:t>
            </w:r>
          </w:p>
        </w:tc>
        <w:tc>
          <w:tcPr>
            <w:tcW w:w="1701" w:type="dxa"/>
          </w:tcPr>
          <w:p>
            <w:pPr>
              <w:pStyle w:val="0"/>
              <w:jc w:val="center"/>
            </w:pPr>
            <w:r>
              <w:rPr>
                <w:sz w:val="24"/>
              </w:rPr>
              <w:t xml:space="preserve">185337,47</w:t>
            </w:r>
          </w:p>
        </w:tc>
        <w:tc>
          <w:tcPr>
            <w:tcW w:w="1701" w:type="dxa"/>
          </w:tcPr>
          <w:p>
            <w:pPr>
              <w:pStyle w:val="0"/>
              <w:jc w:val="center"/>
            </w:pPr>
            <w:r>
              <w:rPr>
                <w:sz w:val="24"/>
              </w:rPr>
              <w:t xml:space="preserve">1498,16</w:t>
            </w:r>
          </w:p>
        </w:tc>
        <w:tc>
          <w:tcPr>
            <w:tcW w:w="1701" w:type="dxa"/>
          </w:tcPr>
          <w:p>
            <w:pPr>
              <w:pStyle w:val="0"/>
              <w:jc w:val="center"/>
            </w:pPr>
            <w:r>
              <w:rPr>
                <w:sz w:val="24"/>
              </w:rPr>
              <w:t xml:space="preserve">-</w:t>
            </w:r>
          </w:p>
        </w:tc>
        <w:tc>
          <w:tcPr>
            <w:tcW w:w="1701" w:type="dxa"/>
          </w:tcPr>
          <w:p>
            <w:pPr>
              <w:pStyle w:val="0"/>
              <w:jc w:val="center"/>
            </w:pPr>
            <w:r>
              <w:rPr>
                <w:sz w:val="24"/>
              </w:rPr>
              <w:t xml:space="preserve">6149506,8</w:t>
            </w:r>
          </w:p>
        </w:tc>
        <w:tc>
          <w:tcPr>
            <w:tcW w:w="1701" w:type="dxa"/>
          </w:tcPr>
          <w:p>
            <w:pPr>
              <w:pStyle w:val="0"/>
              <w:jc w:val="center"/>
            </w:pPr>
            <w:r>
              <w:rPr>
                <w:sz w:val="24"/>
              </w:rPr>
              <w:t xml:space="preserve">27,70</w:t>
            </w:r>
          </w:p>
        </w:tc>
      </w:tr>
      <w:tr>
        <w:tc>
          <w:tcPr>
            <w:tcW w:w="3175"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14.1</w:t>
            </w:r>
          </w:p>
        </w:tc>
        <w:tc>
          <w:tcPr>
            <w:tcW w:w="1531" w:type="dxa"/>
          </w:tcPr>
          <w:p>
            <w:pPr>
              <w:pStyle w:val="0"/>
              <w:jc w:val="center"/>
            </w:pPr>
            <w:r>
              <w:rPr>
                <w:sz w:val="24"/>
              </w:rPr>
              <w:t xml:space="preserve">случаев госпитализации</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X</w:t>
            </w:r>
          </w:p>
        </w:tc>
      </w:tr>
      <w:tr>
        <w:tc>
          <w:tcPr>
            <w:tcW w:w="3175" w:type="dxa"/>
          </w:tcPr>
          <w:p>
            <w:pPr>
              <w:pStyle w:val="0"/>
            </w:pPr>
            <w:r>
              <w:rPr>
                <w:sz w:val="24"/>
              </w:rPr>
              <w:t xml:space="preserve">5. Паллиативная медицинская помощь:</w:t>
            </w:r>
          </w:p>
        </w:tc>
        <w:tc>
          <w:tcPr>
            <w:tcW w:w="964" w:type="dxa"/>
          </w:tcPr>
          <w:p>
            <w:pPr>
              <w:pStyle w:val="0"/>
              <w:jc w:val="center"/>
            </w:pPr>
            <w:r>
              <w:rPr>
                <w:sz w:val="24"/>
              </w:rPr>
              <w:t xml:space="preserve">15</w:t>
            </w:r>
          </w:p>
        </w:tc>
        <w:tc>
          <w:tcPr>
            <w:tcW w:w="1531" w:type="dxa"/>
          </w:tcPr>
          <w:p>
            <w:pPr>
              <w:pStyle w:val="0"/>
              <w:jc w:val="center"/>
            </w:pPr>
            <w:r>
              <w:rPr>
                <w:sz w:val="24"/>
              </w:rPr>
              <w:t xml:space="preserve">-</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c>
          <w:tcPr>
            <w:tcW w:w="1701" w:type="dxa"/>
          </w:tcPr>
          <w:p>
            <w:pPr>
              <w:pStyle w:val="0"/>
              <w:jc w:val="center"/>
            </w:pPr>
            <w:r>
              <w:rPr>
                <w:sz w:val="24"/>
              </w:rPr>
              <w:t xml:space="preserve">X</w:t>
            </w:r>
          </w:p>
        </w:tc>
      </w:tr>
      <w:tr>
        <w:tc>
          <w:tcPr>
            <w:tcW w:w="3175" w:type="dxa"/>
          </w:tcPr>
          <w:p>
            <w:pPr>
              <w:pStyle w:val="0"/>
            </w:pPr>
            <w:r>
              <w:rPr>
                <w:sz w:val="24"/>
              </w:rPr>
              <w:t xml:space="preserve">5.1. Первичная медицинская помощь, в том числе доврачебная и врачебная (включая ветеранов боевых действий), всего в том числе:</w:t>
            </w:r>
          </w:p>
        </w:tc>
        <w:tc>
          <w:tcPr>
            <w:tcW w:w="964" w:type="dxa"/>
          </w:tcPr>
          <w:p>
            <w:pPr>
              <w:pStyle w:val="0"/>
              <w:jc w:val="center"/>
            </w:pPr>
            <w:r>
              <w:rPr>
                <w:sz w:val="24"/>
              </w:rPr>
              <w:t xml:space="preserve">16</w:t>
            </w:r>
          </w:p>
        </w:tc>
        <w:tc>
          <w:tcPr>
            <w:tcW w:w="1531" w:type="dxa"/>
          </w:tcPr>
          <w:p>
            <w:pPr>
              <w:pStyle w:val="0"/>
              <w:jc w:val="center"/>
            </w:pPr>
            <w:r>
              <w:rPr>
                <w:sz w:val="24"/>
              </w:rPr>
              <w:t xml:space="preserve">посещений</w:t>
            </w:r>
          </w:p>
        </w:tc>
        <w:tc>
          <w:tcPr>
            <w:tcW w:w="1701" w:type="dxa"/>
          </w:tcPr>
          <w:p>
            <w:pPr>
              <w:pStyle w:val="0"/>
              <w:jc w:val="center"/>
            </w:pPr>
            <w:r>
              <w:rPr>
                <w:sz w:val="24"/>
              </w:rPr>
              <w:t xml:space="preserve">0,01176</w:t>
            </w:r>
          </w:p>
        </w:tc>
        <w:tc>
          <w:tcPr>
            <w:tcW w:w="1701" w:type="dxa"/>
          </w:tcPr>
          <w:p>
            <w:pPr>
              <w:pStyle w:val="0"/>
              <w:jc w:val="center"/>
            </w:pPr>
            <w:r>
              <w:rPr>
                <w:sz w:val="24"/>
              </w:rPr>
              <w:t xml:space="preserve">2353,22</w:t>
            </w:r>
          </w:p>
        </w:tc>
        <w:tc>
          <w:tcPr>
            <w:tcW w:w="1701" w:type="dxa"/>
          </w:tcPr>
          <w:p>
            <w:pPr>
              <w:pStyle w:val="0"/>
              <w:jc w:val="center"/>
            </w:pPr>
            <w:r>
              <w:rPr>
                <w:sz w:val="24"/>
              </w:rPr>
              <w:t xml:space="preserve">27,68</w:t>
            </w:r>
          </w:p>
        </w:tc>
        <w:tc>
          <w:tcPr>
            <w:tcW w:w="1701" w:type="dxa"/>
          </w:tcPr>
          <w:p>
            <w:pPr>
              <w:pStyle w:val="0"/>
              <w:jc w:val="center"/>
            </w:pPr>
            <w:r>
              <w:rPr>
                <w:sz w:val="24"/>
              </w:rPr>
              <w:t xml:space="preserve">-</w:t>
            </w:r>
          </w:p>
        </w:tc>
        <w:tc>
          <w:tcPr>
            <w:tcW w:w="1701" w:type="dxa"/>
          </w:tcPr>
          <w:p>
            <w:pPr>
              <w:pStyle w:val="0"/>
              <w:jc w:val="center"/>
            </w:pPr>
            <w:r>
              <w:rPr>
                <w:sz w:val="24"/>
              </w:rPr>
              <w:t xml:space="preserve">113610,1</w:t>
            </w:r>
          </w:p>
        </w:tc>
        <w:tc>
          <w:tcPr>
            <w:tcW w:w="1701" w:type="dxa"/>
          </w:tcPr>
          <w:p>
            <w:pPr>
              <w:pStyle w:val="0"/>
              <w:jc w:val="center"/>
            </w:pPr>
            <w:r>
              <w:rPr>
                <w:sz w:val="24"/>
              </w:rPr>
              <w:t xml:space="preserve">0,51</w:t>
            </w:r>
          </w:p>
        </w:tc>
      </w:tr>
      <w:tr>
        <w:tc>
          <w:tcPr>
            <w:tcW w:w="3175"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964" w:type="dxa"/>
          </w:tcPr>
          <w:p>
            <w:pPr>
              <w:pStyle w:val="0"/>
              <w:jc w:val="center"/>
            </w:pPr>
            <w:r>
              <w:rPr>
                <w:sz w:val="24"/>
              </w:rPr>
              <w:t xml:space="preserve">16.1</w:t>
            </w:r>
          </w:p>
        </w:tc>
        <w:tc>
          <w:tcPr>
            <w:tcW w:w="1531" w:type="dxa"/>
          </w:tcPr>
          <w:p>
            <w:pPr>
              <w:pStyle w:val="0"/>
              <w:jc w:val="center"/>
            </w:pPr>
            <w:r>
              <w:rPr>
                <w:sz w:val="24"/>
              </w:rPr>
              <w:t xml:space="preserve">посещений</w:t>
            </w:r>
          </w:p>
        </w:tc>
        <w:tc>
          <w:tcPr>
            <w:tcW w:w="1701" w:type="dxa"/>
          </w:tcPr>
          <w:p>
            <w:pPr>
              <w:pStyle w:val="0"/>
              <w:jc w:val="center"/>
            </w:pPr>
            <w:r>
              <w:rPr>
                <w:sz w:val="24"/>
              </w:rPr>
              <w:t xml:space="preserve">0,00699</w:t>
            </w:r>
          </w:p>
        </w:tc>
        <w:tc>
          <w:tcPr>
            <w:tcW w:w="1701" w:type="dxa"/>
          </w:tcPr>
          <w:p>
            <w:pPr>
              <w:pStyle w:val="0"/>
              <w:jc w:val="center"/>
            </w:pPr>
            <w:r>
              <w:rPr>
                <w:sz w:val="24"/>
              </w:rPr>
              <w:t xml:space="preserve">1497,85</w:t>
            </w:r>
          </w:p>
        </w:tc>
        <w:tc>
          <w:tcPr>
            <w:tcW w:w="1701" w:type="dxa"/>
          </w:tcPr>
          <w:p>
            <w:pPr>
              <w:pStyle w:val="0"/>
              <w:jc w:val="center"/>
            </w:pPr>
            <w:r>
              <w:rPr>
                <w:sz w:val="24"/>
              </w:rPr>
              <w:t xml:space="preserve">10,47</w:t>
            </w:r>
          </w:p>
        </w:tc>
        <w:tc>
          <w:tcPr>
            <w:tcW w:w="1701" w:type="dxa"/>
          </w:tcPr>
          <w:p>
            <w:pPr>
              <w:pStyle w:val="0"/>
              <w:jc w:val="center"/>
            </w:pPr>
            <w:r>
              <w:rPr>
                <w:sz w:val="24"/>
              </w:rPr>
              <w:t xml:space="preserve">-</w:t>
            </w:r>
          </w:p>
        </w:tc>
        <w:tc>
          <w:tcPr>
            <w:tcW w:w="1701" w:type="dxa"/>
          </w:tcPr>
          <w:p>
            <w:pPr>
              <w:pStyle w:val="0"/>
              <w:jc w:val="center"/>
            </w:pPr>
            <w:r>
              <w:rPr>
                <w:sz w:val="24"/>
              </w:rPr>
              <w:t xml:space="preserve">42988,4</w:t>
            </w:r>
          </w:p>
        </w:tc>
        <w:tc>
          <w:tcPr>
            <w:tcW w:w="1701" w:type="dxa"/>
          </w:tcPr>
          <w:p>
            <w:pPr>
              <w:pStyle w:val="0"/>
              <w:jc w:val="center"/>
            </w:pPr>
            <w:r>
              <w:rPr>
                <w:sz w:val="24"/>
              </w:rPr>
              <w:t xml:space="preserve">0,19</w:t>
            </w:r>
          </w:p>
        </w:tc>
      </w:tr>
      <w:tr>
        <w:tc>
          <w:tcPr>
            <w:tcW w:w="3175" w:type="dxa"/>
          </w:tcPr>
          <w:p>
            <w:pPr>
              <w:pStyle w:val="0"/>
            </w:pPr>
            <w:r>
              <w:rPr>
                <w:sz w:val="24"/>
              </w:rPr>
              <w:t xml:space="preserve">Посещения на дому выездными патронажными бригадами, в том числе:</w:t>
            </w:r>
          </w:p>
        </w:tc>
        <w:tc>
          <w:tcPr>
            <w:tcW w:w="964" w:type="dxa"/>
          </w:tcPr>
          <w:p>
            <w:pPr>
              <w:pStyle w:val="0"/>
              <w:jc w:val="center"/>
            </w:pPr>
            <w:r>
              <w:rPr>
                <w:sz w:val="24"/>
              </w:rPr>
              <w:t xml:space="preserve">16.2</w:t>
            </w:r>
          </w:p>
        </w:tc>
        <w:tc>
          <w:tcPr>
            <w:tcW w:w="1531" w:type="dxa"/>
          </w:tcPr>
          <w:p>
            <w:pPr>
              <w:pStyle w:val="0"/>
              <w:jc w:val="center"/>
            </w:pPr>
            <w:r>
              <w:rPr>
                <w:sz w:val="24"/>
              </w:rPr>
              <w:t xml:space="preserve">посещений</w:t>
            </w:r>
          </w:p>
        </w:tc>
        <w:tc>
          <w:tcPr>
            <w:tcW w:w="1701" w:type="dxa"/>
          </w:tcPr>
          <w:p>
            <w:pPr>
              <w:pStyle w:val="0"/>
              <w:jc w:val="center"/>
            </w:pPr>
            <w:r>
              <w:rPr>
                <w:sz w:val="24"/>
              </w:rPr>
              <w:t xml:space="preserve">0,00477</w:t>
            </w:r>
          </w:p>
        </w:tc>
        <w:tc>
          <w:tcPr>
            <w:tcW w:w="1701" w:type="dxa"/>
          </w:tcPr>
          <w:p>
            <w:pPr>
              <w:pStyle w:val="0"/>
              <w:jc w:val="center"/>
            </w:pPr>
            <w:r>
              <w:rPr>
                <w:sz w:val="24"/>
              </w:rPr>
              <w:t xml:space="preserve">3606,02</w:t>
            </w:r>
          </w:p>
        </w:tc>
        <w:tc>
          <w:tcPr>
            <w:tcW w:w="1701" w:type="dxa"/>
          </w:tcPr>
          <w:p>
            <w:pPr>
              <w:pStyle w:val="0"/>
              <w:jc w:val="center"/>
            </w:pPr>
            <w:r>
              <w:rPr>
                <w:sz w:val="24"/>
              </w:rPr>
              <w:t xml:space="preserve">17,21</w:t>
            </w:r>
          </w:p>
        </w:tc>
        <w:tc>
          <w:tcPr>
            <w:tcW w:w="1701" w:type="dxa"/>
          </w:tcPr>
          <w:p>
            <w:pPr>
              <w:pStyle w:val="0"/>
              <w:jc w:val="center"/>
            </w:pPr>
            <w:r>
              <w:rPr>
                <w:sz w:val="24"/>
              </w:rPr>
              <w:t xml:space="preserve">-</w:t>
            </w:r>
          </w:p>
        </w:tc>
        <w:tc>
          <w:tcPr>
            <w:tcW w:w="1701" w:type="dxa"/>
          </w:tcPr>
          <w:p>
            <w:pPr>
              <w:pStyle w:val="0"/>
              <w:jc w:val="center"/>
            </w:pPr>
            <w:r>
              <w:rPr>
                <w:sz w:val="24"/>
              </w:rPr>
              <w:t xml:space="preserve">70621,7</w:t>
            </w:r>
          </w:p>
        </w:tc>
        <w:tc>
          <w:tcPr>
            <w:tcW w:w="1701" w:type="dxa"/>
          </w:tcPr>
          <w:p>
            <w:pPr>
              <w:pStyle w:val="0"/>
              <w:jc w:val="center"/>
            </w:pPr>
            <w:r>
              <w:rPr>
                <w:sz w:val="24"/>
              </w:rPr>
              <w:t xml:space="preserve">0,32</w:t>
            </w:r>
          </w:p>
        </w:tc>
      </w:tr>
      <w:tr>
        <w:tc>
          <w:tcPr>
            <w:tcW w:w="3175" w:type="dxa"/>
          </w:tcPr>
          <w:p>
            <w:pPr>
              <w:pStyle w:val="0"/>
            </w:pPr>
            <w:r>
              <w:rPr>
                <w:sz w:val="24"/>
              </w:rPr>
              <w:t xml:space="preserve">Для детского населения</w:t>
            </w:r>
          </w:p>
        </w:tc>
        <w:tc>
          <w:tcPr>
            <w:tcW w:w="964" w:type="dxa"/>
          </w:tcPr>
          <w:p>
            <w:pPr>
              <w:pStyle w:val="0"/>
              <w:jc w:val="center"/>
            </w:pPr>
            <w:r>
              <w:rPr>
                <w:sz w:val="24"/>
              </w:rPr>
              <w:t xml:space="preserve">16.2.1</w:t>
            </w:r>
          </w:p>
        </w:tc>
        <w:tc>
          <w:tcPr>
            <w:tcW w:w="1531" w:type="dxa"/>
          </w:tcPr>
          <w:p>
            <w:pPr>
              <w:pStyle w:val="0"/>
              <w:jc w:val="center"/>
            </w:pPr>
            <w:r>
              <w:rPr>
                <w:sz w:val="24"/>
              </w:rPr>
              <w:t xml:space="preserve">посещений</w:t>
            </w:r>
          </w:p>
        </w:tc>
        <w:tc>
          <w:tcPr>
            <w:tcW w:w="1701" w:type="dxa"/>
          </w:tcPr>
          <w:p>
            <w:pPr>
              <w:pStyle w:val="0"/>
              <w:jc w:val="center"/>
            </w:pPr>
            <w:r>
              <w:rPr>
                <w:sz w:val="24"/>
              </w:rPr>
              <w:t xml:space="preserve">0,00955</w:t>
            </w:r>
          </w:p>
        </w:tc>
        <w:tc>
          <w:tcPr>
            <w:tcW w:w="1701" w:type="dxa"/>
          </w:tcPr>
          <w:p>
            <w:pPr>
              <w:pStyle w:val="0"/>
              <w:jc w:val="center"/>
            </w:pPr>
            <w:r>
              <w:rPr>
                <w:sz w:val="24"/>
              </w:rPr>
              <w:t xml:space="preserve">3283,2</w:t>
            </w:r>
          </w:p>
        </w:tc>
        <w:tc>
          <w:tcPr>
            <w:tcW w:w="1701" w:type="dxa"/>
          </w:tcPr>
          <w:p>
            <w:pPr>
              <w:pStyle w:val="0"/>
              <w:jc w:val="center"/>
            </w:pPr>
            <w:r>
              <w:rPr>
                <w:sz w:val="24"/>
              </w:rPr>
              <w:t xml:space="preserve">31,37</w:t>
            </w:r>
          </w:p>
        </w:tc>
        <w:tc>
          <w:tcPr>
            <w:tcW w:w="1701" w:type="dxa"/>
          </w:tcPr>
          <w:p>
            <w:pPr>
              <w:pStyle w:val="0"/>
              <w:jc w:val="center"/>
            </w:pPr>
            <w:r>
              <w:rPr>
                <w:sz w:val="24"/>
              </w:rPr>
              <w:t xml:space="preserve">-</w:t>
            </w:r>
          </w:p>
        </w:tc>
        <w:tc>
          <w:tcPr>
            <w:tcW w:w="1701" w:type="dxa"/>
          </w:tcPr>
          <w:p>
            <w:pPr>
              <w:pStyle w:val="0"/>
              <w:jc w:val="center"/>
            </w:pPr>
            <w:r>
              <w:rPr>
                <w:sz w:val="24"/>
              </w:rPr>
              <w:t xml:space="preserve">21272,5</w:t>
            </w:r>
          </w:p>
        </w:tc>
        <w:tc>
          <w:tcPr>
            <w:tcW w:w="1701" w:type="dxa"/>
          </w:tcPr>
          <w:p>
            <w:pPr>
              <w:pStyle w:val="0"/>
              <w:jc w:val="center"/>
            </w:pPr>
            <w:r>
              <w:rPr>
                <w:sz w:val="24"/>
              </w:rPr>
              <w:t xml:space="preserve">0,10</w:t>
            </w:r>
          </w:p>
        </w:tc>
      </w:tr>
      <w:tr>
        <w:tc>
          <w:tcPr>
            <w:tcW w:w="3175"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w:t>
            </w:r>
          </w:p>
        </w:tc>
        <w:tc>
          <w:tcPr>
            <w:tcW w:w="964" w:type="dxa"/>
          </w:tcPr>
          <w:p>
            <w:pPr>
              <w:pStyle w:val="0"/>
              <w:jc w:val="center"/>
            </w:pPr>
            <w:r>
              <w:rPr>
                <w:sz w:val="24"/>
              </w:rPr>
              <w:t xml:space="preserve">17</w:t>
            </w:r>
          </w:p>
        </w:tc>
        <w:tc>
          <w:tcPr>
            <w:tcW w:w="1531" w:type="dxa"/>
          </w:tcPr>
          <w:p>
            <w:pPr>
              <w:pStyle w:val="0"/>
              <w:jc w:val="center"/>
            </w:pPr>
            <w:r>
              <w:rPr>
                <w:sz w:val="24"/>
              </w:rPr>
              <w:t xml:space="preserve">койко-дней</w:t>
            </w:r>
          </w:p>
        </w:tc>
        <w:tc>
          <w:tcPr>
            <w:tcW w:w="1701" w:type="dxa"/>
          </w:tcPr>
          <w:p>
            <w:pPr>
              <w:pStyle w:val="0"/>
              <w:jc w:val="center"/>
            </w:pPr>
            <w:r>
              <w:rPr>
                <w:sz w:val="24"/>
              </w:rPr>
              <w:t xml:space="preserve">0,09738</w:t>
            </w:r>
          </w:p>
        </w:tc>
        <w:tc>
          <w:tcPr>
            <w:tcW w:w="1701" w:type="dxa"/>
          </w:tcPr>
          <w:p>
            <w:pPr>
              <w:pStyle w:val="0"/>
              <w:jc w:val="center"/>
            </w:pPr>
            <w:r>
              <w:rPr>
                <w:sz w:val="24"/>
              </w:rPr>
              <w:t xml:space="preserve">3299,37</w:t>
            </w:r>
          </w:p>
        </w:tc>
        <w:tc>
          <w:tcPr>
            <w:tcW w:w="1701" w:type="dxa"/>
          </w:tcPr>
          <w:p>
            <w:pPr>
              <w:pStyle w:val="0"/>
              <w:jc w:val="center"/>
            </w:pPr>
            <w:r>
              <w:rPr>
                <w:sz w:val="24"/>
              </w:rPr>
              <w:t xml:space="preserve">321,28</w:t>
            </w:r>
          </w:p>
        </w:tc>
        <w:tc>
          <w:tcPr>
            <w:tcW w:w="1701" w:type="dxa"/>
          </w:tcPr>
          <w:p>
            <w:pPr>
              <w:pStyle w:val="0"/>
              <w:jc w:val="center"/>
            </w:pPr>
            <w:r>
              <w:rPr>
                <w:sz w:val="24"/>
              </w:rPr>
              <w:t xml:space="preserve">-</w:t>
            </w:r>
          </w:p>
        </w:tc>
        <w:tc>
          <w:tcPr>
            <w:tcW w:w="1701" w:type="dxa"/>
          </w:tcPr>
          <w:p>
            <w:pPr>
              <w:pStyle w:val="0"/>
              <w:jc w:val="center"/>
            </w:pPr>
            <w:r>
              <w:rPr>
                <w:sz w:val="24"/>
              </w:rPr>
              <w:t xml:space="preserve">1318756,3</w:t>
            </w:r>
          </w:p>
        </w:tc>
        <w:tc>
          <w:tcPr>
            <w:tcW w:w="1701" w:type="dxa"/>
          </w:tcPr>
          <w:p>
            <w:pPr>
              <w:pStyle w:val="0"/>
              <w:jc w:val="center"/>
            </w:pPr>
            <w:r>
              <w:rPr>
                <w:sz w:val="24"/>
              </w:rPr>
              <w:t xml:space="preserve">5,94</w:t>
            </w:r>
          </w:p>
        </w:tc>
      </w:tr>
      <w:tr>
        <w:tc>
          <w:tcPr>
            <w:tcW w:w="3175" w:type="dxa"/>
          </w:tcPr>
          <w:p>
            <w:pPr>
              <w:pStyle w:val="0"/>
            </w:pPr>
            <w:r>
              <w:rPr>
                <w:sz w:val="24"/>
              </w:rPr>
              <w:t xml:space="preserve">Для детского населения</w:t>
            </w:r>
          </w:p>
        </w:tc>
        <w:tc>
          <w:tcPr>
            <w:tcW w:w="964" w:type="dxa"/>
          </w:tcPr>
          <w:p>
            <w:pPr>
              <w:pStyle w:val="0"/>
              <w:jc w:val="center"/>
            </w:pPr>
            <w:r>
              <w:rPr>
                <w:sz w:val="24"/>
              </w:rPr>
              <w:t xml:space="preserve">17.1</w:t>
            </w:r>
          </w:p>
        </w:tc>
        <w:tc>
          <w:tcPr>
            <w:tcW w:w="1531" w:type="dxa"/>
          </w:tcPr>
          <w:p>
            <w:pPr>
              <w:pStyle w:val="0"/>
              <w:jc w:val="center"/>
            </w:pPr>
            <w:r>
              <w:rPr>
                <w:sz w:val="24"/>
              </w:rPr>
              <w:t xml:space="preserve">койко-дней</w:t>
            </w:r>
          </w:p>
        </w:tc>
        <w:tc>
          <w:tcPr>
            <w:tcW w:w="1701" w:type="dxa"/>
          </w:tcPr>
          <w:p>
            <w:pPr>
              <w:pStyle w:val="0"/>
              <w:jc w:val="center"/>
            </w:pPr>
            <w:r>
              <w:rPr>
                <w:sz w:val="24"/>
              </w:rPr>
              <w:t xml:space="preserve">0,00944</w:t>
            </w:r>
          </w:p>
        </w:tc>
        <w:tc>
          <w:tcPr>
            <w:tcW w:w="1701" w:type="dxa"/>
          </w:tcPr>
          <w:p>
            <w:pPr>
              <w:pStyle w:val="0"/>
              <w:jc w:val="center"/>
            </w:pPr>
            <w:r>
              <w:rPr>
                <w:sz w:val="24"/>
              </w:rPr>
              <w:t xml:space="preserve">9863,57</w:t>
            </w:r>
          </w:p>
        </w:tc>
        <w:tc>
          <w:tcPr>
            <w:tcW w:w="1701" w:type="dxa"/>
          </w:tcPr>
          <w:p>
            <w:pPr>
              <w:pStyle w:val="0"/>
              <w:jc w:val="center"/>
            </w:pPr>
            <w:r>
              <w:rPr>
                <w:sz w:val="24"/>
              </w:rPr>
              <w:t xml:space="preserve">93,08</w:t>
            </w:r>
          </w:p>
        </w:tc>
        <w:tc>
          <w:tcPr>
            <w:tcW w:w="1701" w:type="dxa"/>
          </w:tcPr>
          <w:p>
            <w:pPr>
              <w:pStyle w:val="0"/>
              <w:jc w:val="center"/>
            </w:pPr>
            <w:r>
              <w:rPr>
                <w:sz w:val="24"/>
              </w:rPr>
              <w:t xml:space="preserve">-</w:t>
            </w:r>
          </w:p>
        </w:tc>
        <w:tc>
          <w:tcPr>
            <w:tcW w:w="1701" w:type="dxa"/>
          </w:tcPr>
          <w:p>
            <w:pPr>
              <w:pStyle w:val="0"/>
              <w:jc w:val="center"/>
            </w:pPr>
            <w:r>
              <w:rPr>
                <w:sz w:val="24"/>
              </w:rPr>
              <w:t xml:space="preserve">63123,8</w:t>
            </w:r>
          </w:p>
        </w:tc>
        <w:tc>
          <w:tcPr>
            <w:tcW w:w="1701" w:type="dxa"/>
          </w:tcPr>
          <w:p>
            <w:pPr>
              <w:pStyle w:val="0"/>
              <w:jc w:val="center"/>
            </w:pPr>
            <w:r>
              <w:rPr>
                <w:sz w:val="24"/>
              </w:rPr>
              <w:t xml:space="preserve">0,28</w:t>
            </w:r>
          </w:p>
        </w:tc>
      </w:tr>
      <w:tr>
        <w:tc>
          <w:tcPr>
            <w:tcW w:w="3175" w:type="dxa"/>
          </w:tcPr>
          <w:p>
            <w:pPr>
              <w:pStyle w:val="0"/>
            </w:pPr>
            <w:r>
              <w:rPr>
                <w:sz w:val="24"/>
              </w:rPr>
              <w:t xml:space="preserve">5.3 Паллиативная медицинская помощь в условиях дневного стационара</w:t>
            </w:r>
          </w:p>
        </w:tc>
        <w:tc>
          <w:tcPr>
            <w:tcW w:w="964" w:type="dxa"/>
          </w:tcPr>
          <w:p>
            <w:pPr>
              <w:pStyle w:val="0"/>
              <w:jc w:val="center"/>
            </w:pPr>
            <w:r>
              <w:rPr>
                <w:sz w:val="24"/>
              </w:rPr>
              <w:t xml:space="preserve">17.2</w:t>
            </w:r>
          </w:p>
        </w:tc>
        <w:tc>
          <w:tcPr>
            <w:tcW w:w="1531" w:type="dxa"/>
          </w:tcPr>
          <w:p>
            <w:pPr>
              <w:pStyle w:val="0"/>
              <w:jc w:val="center"/>
            </w:pPr>
            <w:r>
              <w:rPr>
                <w:sz w:val="24"/>
              </w:rPr>
              <w:t xml:space="preserve">случаев лечения</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r>
      <w:tr>
        <w:tc>
          <w:tcPr>
            <w:tcW w:w="3175" w:type="dxa"/>
          </w:tcPr>
          <w:p>
            <w:pPr>
              <w:pStyle w:val="0"/>
            </w:pPr>
            <w:r>
              <w:rPr>
                <w:sz w:val="24"/>
              </w:rPr>
              <w:t xml:space="preserve">II. Ненормируемая медицинская помощь и прочие виды медицинских и иных услуг, в том числе:</w:t>
            </w:r>
          </w:p>
        </w:tc>
        <w:tc>
          <w:tcPr>
            <w:tcW w:w="964" w:type="dxa"/>
          </w:tcPr>
          <w:p>
            <w:pPr>
              <w:pStyle w:val="0"/>
              <w:jc w:val="center"/>
            </w:pPr>
            <w:r>
              <w:rPr>
                <w:sz w:val="24"/>
              </w:rPr>
              <w:t xml:space="preserve">18</w:t>
            </w:r>
          </w:p>
        </w:tc>
        <w:tc>
          <w:tcPr>
            <w:tcW w:w="153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1216,71</w:t>
            </w:r>
          </w:p>
        </w:tc>
        <w:tc>
          <w:tcPr>
            <w:tcW w:w="1701" w:type="dxa"/>
          </w:tcPr>
          <w:p>
            <w:pPr>
              <w:pStyle w:val="0"/>
              <w:jc w:val="center"/>
            </w:pPr>
            <w:r>
              <w:rPr>
                <w:sz w:val="24"/>
              </w:rPr>
              <w:t xml:space="preserve">-</w:t>
            </w:r>
          </w:p>
        </w:tc>
        <w:tc>
          <w:tcPr>
            <w:tcW w:w="1701" w:type="dxa"/>
          </w:tcPr>
          <w:p>
            <w:pPr>
              <w:pStyle w:val="0"/>
              <w:jc w:val="center"/>
            </w:pPr>
            <w:r>
              <w:rPr>
                <w:sz w:val="24"/>
              </w:rPr>
              <w:t xml:space="preserve">4994226,4</w:t>
            </w:r>
          </w:p>
        </w:tc>
        <w:tc>
          <w:tcPr>
            <w:tcW w:w="1701" w:type="dxa"/>
          </w:tcPr>
          <w:p>
            <w:pPr>
              <w:pStyle w:val="0"/>
              <w:jc w:val="center"/>
            </w:pPr>
            <w:r>
              <w:rPr>
                <w:sz w:val="24"/>
              </w:rPr>
              <w:t xml:space="preserve">22,50</w:t>
            </w:r>
          </w:p>
        </w:tc>
      </w:tr>
      <w:tr>
        <w:tc>
          <w:tcPr>
            <w:tcW w:w="3175" w:type="dxa"/>
          </w:tcPr>
          <w:p>
            <w:pPr>
              <w:pStyle w:val="0"/>
            </w:pPr>
            <w:r>
              <w:rPr>
                <w:sz w:val="24"/>
              </w:rPr>
              <w:t xml:space="preserve">1.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Министерством здравоохранения Российской Федерации, за исключением медицинской помощи, оказываемой за счет средств ОМС</w:t>
            </w:r>
          </w:p>
        </w:tc>
        <w:tc>
          <w:tcPr>
            <w:tcW w:w="964" w:type="dxa"/>
          </w:tcPr>
          <w:p>
            <w:pPr>
              <w:pStyle w:val="0"/>
              <w:jc w:val="center"/>
            </w:pPr>
            <w:r>
              <w:rPr>
                <w:sz w:val="24"/>
              </w:rPr>
              <w:t xml:space="preserve">19</w:t>
            </w:r>
          </w:p>
        </w:tc>
        <w:tc>
          <w:tcPr>
            <w:tcW w:w="153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528,95</w:t>
            </w:r>
          </w:p>
        </w:tc>
        <w:tc>
          <w:tcPr>
            <w:tcW w:w="1701" w:type="dxa"/>
          </w:tcPr>
          <w:p>
            <w:pPr>
              <w:pStyle w:val="0"/>
              <w:jc w:val="center"/>
            </w:pPr>
            <w:r>
              <w:rPr>
                <w:sz w:val="24"/>
              </w:rPr>
              <w:t xml:space="preserve">-</w:t>
            </w:r>
          </w:p>
        </w:tc>
        <w:tc>
          <w:tcPr>
            <w:tcW w:w="1701" w:type="dxa"/>
          </w:tcPr>
          <w:p>
            <w:pPr>
              <w:pStyle w:val="0"/>
              <w:jc w:val="center"/>
            </w:pPr>
            <w:r>
              <w:rPr>
                <w:sz w:val="24"/>
              </w:rPr>
              <w:t xml:space="preserve">2171180,5</w:t>
            </w:r>
          </w:p>
        </w:tc>
        <w:tc>
          <w:tcPr>
            <w:tcW w:w="1701" w:type="dxa"/>
          </w:tcPr>
          <w:p>
            <w:pPr>
              <w:pStyle w:val="0"/>
              <w:jc w:val="center"/>
            </w:pPr>
            <w:r>
              <w:rPr>
                <w:sz w:val="24"/>
              </w:rPr>
              <w:t xml:space="preserve">9,79</w:t>
            </w:r>
          </w:p>
        </w:tc>
      </w:tr>
      <w:tr>
        <w:tc>
          <w:tcPr>
            <w:tcW w:w="3175" w:type="dxa"/>
          </w:tcPr>
          <w:p>
            <w:pPr>
              <w:pStyle w:val="0"/>
            </w:pPr>
            <w:r>
              <w:rPr>
                <w:sz w:val="24"/>
              </w:rPr>
              <w:t xml:space="preserve">2. Высокотехнологичная медицинская помощь, оказываемая в медицинских организациях Ростовской области</w:t>
            </w:r>
          </w:p>
        </w:tc>
        <w:tc>
          <w:tcPr>
            <w:tcW w:w="964" w:type="dxa"/>
          </w:tcPr>
          <w:p>
            <w:pPr>
              <w:pStyle w:val="0"/>
              <w:jc w:val="center"/>
            </w:pPr>
            <w:r>
              <w:rPr>
                <w:sz w:val="24"/>
              </w:rPr>
              <w:t xml:space="preserve">20</w:t>
            </w:r>
          </w:p>
        </w:tc>
        <w:tc>
          <w:tcPr>
            <w:tcW w:w="153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344,74</w:t>
            </w:r>
          </w:p>
        </w:tc>
        <w:tc>
          <w:tcPr>
            <w:tcW w:w="1701" w:type="dxa"/>
          </w:tcPr>
          <w:p>
            <w:pPr>
              <w:pStyle w:val="0"/>
              <w:jc w:val="center"/>
            </w:pPr>
            <w:r>
              <w:rPr>
                <w:sz w:val="24"/>
              </w:rPr>
              <w:t xml:space="preserve">Х</w:t>
            </w:r>
          </w:p>
        </w:tc>
        <w:tc>
          <w:tcPr>
            <w:tcW w:w="1701" w:type="dxa"/>
          </w:tcPr>
          <w:p>
            <w:pPr>
              <w:pStyle w:val="0"/>
              <w:jc w:val="center"/>
            </w:pPr>
            <w:r>
              <w:rPr>
                <w:sz w:val="24"/>
              </w:rPr>
              <w:t xml:space="preserve">1415071,3</w:t>
            </w:r>
          </w:p>
        </w:tc>
        <w:tc>
          <w:tcPr>
            <w:tcW w:w="1701" w:type="dxa"/>
          </w:tcPr>
          <w:p>
            <w:pPr>
              <w:pStyle w:val="0"/>
              <w:jc w:val="center"/>
            </w:pPr>
            <w:r>
              <w:rPr>
                <w:sz w:val="24"/>
              </w:rPr>
              <w:t xml:space="preserve">6,37</w:t>
            </w:r>
          </w:p>
        </w:tc>
      </w:tr>
      <w:tr>
        <w:tc>
          <w:tcPr>
            <w:tcW w:w="3175" w:type="dxa"/>
          </w:tcPr>
          <w:p>
            <w:pPr>
              <w:pStyle w:val="0"/>
            </w:pPr>
            <w:r>
              <w:rPr>
                <w:sz w:val="24"/>
              </w:rPr>
              <w:t xml:space="preserve">2.1. не включенная в базовую программу ОМС</w:t>
            </w:r>
          </w:p>
        </w:tc>
        <w:tc>
          <w:tcPr>
            <w:tcW w:w="964" w:type="dxa"/>
          </w:tcPr>
          <w:p>
            <w:pPr>
              <w:pStyle w:val="0"/>
              <w:jc w:val="center"/>
            </w:pPr>
            <w:r>
              <w:rPr>
                <w:sz w:val="24"/>
              </w:rPr>
              <w:t xml:space="preserve">20.1</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344,74</w:t>
            </w:r>
          </w:p>
        </w:tc>
        <w:tc>
          <w:tcPr>
            <w:tcW w:w="1701" w:type="dxa"/>
          </w:tcPr>
          <w:p>
            <w:pPr>
              <w:pStyle w:val="0"/>
              <w:jc w:val="center"/>
            </w:pPr>
            <w:r>
              <w:rPr>
                <w:sz w:val="24"/>
              </w:rPr>
              <w:t xml:space="preserve">Х</w:t>
            </w:r>
          </w:p>
        </w:tc>
        <w:tc>
          <w:tcPr>
            <w:tcW w:w="1701" w:type="dxa"/>
          </w:tcPr>
          <w:p>
            <w:pPr>
              <w:pStyle w:val="0"/>
              <w:jc w:val="center"/>
            </w:pPr>
            <w:r>
              <w:rPr>
                <w:sz w:val="24"/>
              </w:rPr>
              <w:t xml:space="preserve">1415071,3</w:t>
            </w:r>
          </w:p>
        </w:tc>
        <w:tc>
          <w:tcPr>
            <w:tcW w:w="1701" w:type="dxa"/>
          </w:tcPr>
          <w:p>
            <w:pPr>
              <w:pStyle w:val="0"/>
              <w:jc w:val="center"/>
            </w:pPr>
            <w:r>
              <w:rPr>
                <w:sz w:val="24"/>
              </w:rPr>
              <w:t xml:space="preserve">Х</w:t>
            </w:r>
          </w:p>
        </w:tc>
      </w:tr>
      <w:tr>
        <w:tc>
          <w:tcPr>
            <w:tcW w:w="3175" w:type="dxa"/>
          </w:tcPr>
          <w:p>
            <w:pPr>
              <w:pStyle w:val="0"/>
            </w:pPr>
            <w:r>
              <w:rPr>
                <w:sz w:val="24"/>
              </w:rPr>
              <w:t xml:space="preserve">2.2. дополнительные объемы высокотехнологичной медицинской помощи, включенной в базовую программу ОМС</w:t>
            </w:r>
          </w:p>
        </w:tc>
        <w:tc>
          <w:tcPr>
            <w:tcW w:w="964" w:type="dxa"/>
          </w:tcPr>
          <w:p>
            <w:pPr>
              <w:pStyle w:val="0"/>
              <w:jc w:val="center"/>
            </w:pPr>
            <w:r>
              <w:rPr>
                <w:sz w:val="24"/>
              </w:rPr>
              <w:t xml:space="preserve">20.2</w:t>
            </w:r>
          </w:p>
        </w:tc>
        <w:tc>
          <w:tcPr>
            <w:tcW w:w="153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w:t>
            </w:r>
          </w:p>
        </w:tc>
        <w:tc>
          <w:tcPr>
            <w:tcW w:w="1701" w:type="dxa"/>
          </w:tcPr>
          <w:p>
            <w:pPr>
              <w:pStyle w:val="0"/>
              <w:jc w:val="center"/>
            </w:pPr>
            <w:r>
              <w:rPr>
                <w:sz w:val="24"/>
              </w:rPr>
              <w:t xml:space="preserve">Х</w:t>
            </w:r>
          </w:p>
        </w:tc>
        <w:tc>
          <w:tcPr>
            <w:tcW w:w="1701" w:type="dxa"/>
          </w:tcPr>
          <w:p>
            <w:pPr>
              <w:pStyle w:val="0"/>
              <w:jc w:val="center"/>
            </w:pPr>
            <w:r>
              <w:rPr>
                <w:sz w:val="24"/>
              </w:rPr>
              <w:t xml:space="preserve">-</w:t>
            </w:r>
          </w:p>
        </w:tc>
        <w:tc>
          <w:tcPr>
            <w:tcW w:w="1701" w:type="dxa"/>
          </w:tcPr>
          <w:p>
            <w:pPr>
              <w:pStyle w:val="0"/>
              <w:jc w:val="center"/>
            </w:pPr>
            <w:r>
              <w:rPr>
                <w:sz w:val="24"/>
              </w:rPr>
              <w:t xml:space="preserve">Х</w:t>
            </w:r>
          </w:p>
        </w:tc>
      </w:tr>
      <w:tr>
        <w:tc>
          <w:tcPr>
            <w:tcW w:w="3175" w:type="dxa"/>
          </w:tcPr>
          <w:p>
            <w:pPr>
              <w:pStyle w:val="0"/>
            </w:pPr>
            <w:r>
              <w:rPr>
                <w:sz w:val="24"/>
              </w:rPr>
              <w:t xml:space="preserve">3. Расходы на содержание и обеспечение медицинских организаций, из них на:</w:t>
            </w:r>
          </w:p>
        </w:tc>
        <w:tc>
          <w:tcPr>
            <w:tcW w:w="964" w:type="dxa"/>
          </w:tcPr>
          <w:p>
            <w:pPr>
              <w:pStyle w:val="0"/>
              <w:jc w:val="center"/>
            </w:pPr>
            <w:r>
              <w:rPr>
                <w:sz w:val="24"/>
              </w:rPr>
              <w:t xml:space="preserve">21</w:t>
            </w:r>
          </w:p>
        </w:tc>
        <w:tc>
          <w:tcPr>
            <w:tcW w:w="153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343,02</w:t>
            </w:r>
          </w:p>
        </w:tc>
        <w:tc>
          <w:tcPr>
            <w:tcW w:w="1701" w:type="dxa"/>
          </w:tcPr>
          <w:p>
            <w:pPr>
              <w:pStyle w:val="0"/>
              <w:jc w:val="center"/>
            </w:pPr>
            <w:r>
              <w:rPr>
                <w:sz w:val="24"/>
              </w:rPr>
              <w:t xml:space="preserve">Х</w:t>
            </w:r>
          </w:p>
        </w:tc>
        <w:tc>
          <w:tcPr>
            <w:tcW w:w="1701" w:type="dxa"/>
          </w:tcPr>
          <w:p>
            <w:pPr>
              <w:pStyle w:val="0"/>
              <w:jc w:val="center"/>
            </w:pPr>
            <w:r>
              <w:rPr>
                <w:sz w:val="24"/>
              </w:rPr>
              <w:t xml:space="preserve">1407974,6</w:t>
            </w:r>
          </w:p>
        </w:tc>
        <w:tc>
          <w:tcPr>
            <w:tcW w:w="1701" w:type="dxa"/>
          </w:tcPr>
          <w:p>
            <w:pPr>
              <w:pStyle w:val="0"/>
              <w:jc w:val="center"/>
            </w:pPr>
            <w:r>
              <w:rPr>
                <w:sz w:val="24"/>
              </w:rPr>
              <w:t xml:space="preserve">6,34</w:t>
            </w:r>
          </w:p>
        </w:tc>
      </w:tr>
      <w:tr>
        <w:tc>
          <w:tcPr>
            <w:tcW w:w="3175" w:type="dxa"/>
          </w:tcPr>
          <w:p>
            <w:pPr>
              <w:pStyle w:val="0"/>
            </w:pPr>
            <w:r>
              <w:rPr>
                <w:sz w:val="24"/>
              </w:rPr>
              <w:t xml:space="preserve">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64" w:type="dxa"/>
          </w:tcPr>
          <w:p>
            <w:pPr>
              <w:pStyle w:val="0"/>
              <w:jc w:val="center"/>
            </w:pPr>
            <w:r>
              <w:rPr>
                <w:sz w:val="24"/>
              </w:rPr>
              <w:t xml:space="preserve">21.1</w:t>
            </w:r>
          </w:p>
        </w:tc>
        <w:tc>
          <w:tcPr>
            <w:tcW w:w="153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343,02</w:t>
            </w:r>
          </w:p>
        </w:tc>
        <w:tc>
          <w:tcPr>
            <w:tcW w:w="1701" w:type="dxa"/>
          </w:tcPr>
          <w:p>
            <w:pPr>
              <w:pStyle w:val="0"/>
              <w:jc w:val="center"/>
            </w:pPr>
            <w:r>
              <w:rPr>
                <w:sz w:val="24"/>
              </w:rPr>
              <w:t xml:space="preserve">Х</w:t>
            </w:r>
          </w:p>
        </w:tc>
        <w:tc>
          <w:tcPr>
            <w:tcW w:w="1701" w:type="dxa"/>
          </w:tcPr>
          <w:p>
            <w:pPr>
              <w:pStyle w:val="0"/>
              <w:jc w:val="center"/>
            </w:pPr>
            <w:r>
              <w:rPr>
                <w:sz w:val="24"/>
              </w:rPr>
              <w:t xml:space="preserve">1407974,6</w:t>
            </w:r>
          </w:p>
        </w:tc>
        <w:tc>
          <w:tcPr>
            <w:tcW w:w="1701" w:type="dxa"/>
          </w:tcPr>
          <w:p>
            <w:pPr>
              <w:pStyle w:val="0"/>
              <w:jc w:val="center"/>
            </w:pPr>
            <w:r>
              <w:rPr>
                <w:sz w:val="24"/>
              </w:rPr>
              <w:t xml:space="preserve">Х</w:t>
            </w:r>
          </w:p>
        </w:tc>
      </w:tr>
      <w:tr>
        <w:tc>
          <w:tcPr>
            <w:tcW w:w="3175" w:type="dxa"/>
          </w:tcPr>
          <w:p>
            <w:pPr>
              <w:pStyle w:val="0"/>
            </w:pPr>
            <w:r>
              <w:rPr>
                <w:sz w:val="24"/>
              </w:rPr>
              <w:t xml:space="preserve">3.2. приобретение, обслуживание, ремонт медицинского оборудования, 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964" w:type="dxa"/>
          </w:tcPr>
          <w:p>
            <w:pPr>
              <w:pStyle w:val="0"/>
              <w:jc w:val="center"/>
            </w:pPr>
            <w:r>
              <w:rPr>
                <w:sz w:val="24"/>
              </w:rPr>
              <w:t xml:space="preserve">21.2</w:t>
            </w:r>
          </w:p>
        </w:tc>
        <w:tc>
          <w:tcPr>
            <w:tcW w:w="153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w:t>
            </w:r>
          </w:p>
        </w:tc>
        <w:tc>
          <w:tcPr>
            <w:tcW w:w="1701" w:type="dxa"/>
          </w:tcPr>
          <w:p>
            <w:pPr>
              <w:pStyle w:val="0"/>
              <w:jc w:val="center"/>
            </w:pPr>
            <w:r>
              <w:rPr>
                <w:sz w:val="24"/>
              </w:rPr>
              <w:t xml:space="preserve">Х</w:t>
            </w:r>
          </w:p>
        </w:tc>
        <w:tc>
          <w:tcPr>
            <w:tcW w:w="1701" w:type="dxa"/>
          </w:tcPr>
          <w:p>
            <w:pPr>
              <w:pStyle w:val="0"/>
              <w:jc w:val="center"/>
            </w:pPr>
            <w:r>
              <w:rPr>
                <w:sz w:val="24"/>
              </w:rPr>
              <w:t xml:space="preserve">-</w:t>
            </w:r>
          </w:p>
        </w:tc>
        <w:tc>
          <w:tcPr>
            <w:tcW w:w="1701" w:type="dxa"/>
          </w:tcPr>
          <w:p>
            <w:pPr>
              <w:pStyle w:val="0"/>
              <w:jc w:val="center"/>
            </w:pPr>
            <w:r>
              <w:rPr>
                <w:sz w:val="24"/>
              </w:rPr>
              <w:t xml:space="preserve">Х</w:t>
            </w:r>
          </w:p>
        </w:tc>
      </w:tr>
      <w:tr>
        <w:tc>
          <w:tcPr>
            <w:tcW w:w="3175"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Ростовской области, в том числе:</w:t>
            </w:r>
          </w:p>
        </w:tc>
        <w:tc>
          <w:tcPr>
            <w:tcW w:w="964" w:type="dxa"/>
          </w:tcPr>
          <w:p>
            <w:pPr>
              <w:pStyle w:val="0"/>
              <w:jc w:val="center"/>
            </w:pPr>
            <w:r>
              <w:rPr>
                <w:sz w:val="24"/>
              </w:rPr>
              <w:t xml:space="preserve">22</w:t>
            </w:r>
          </w:p>
        </w:tc>
        <w:tc>
          <w:tcPr>
            <w:tcW w:w="153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1844,33</w:t>
            </w:r>
          </w:p>
        </w:tc>
        <w:tc>
          <w:tcPr>
            <w:tcW w:w="1701" w:type="dxa"/>
          </w:tcPr>
          <w:p>
            <w:pPr>
              <w:pStyle w:val="0"/>
              <w:jc w:val="center"/>
            </w:pPr>
            <w:r>
              <w:rPr>
                <w:sz w:val="24"/>
              </w:rPr>
              <w:t xml:space="preserve">Х</w:t>
            </w:r>
          </w:p>
        </w:tc>
        <w:tc>
          <w:tcPr>
            <w:tcW w:w="1701" w:type="dxa"/>
          </w:tcPr>
          <w:p>
            <w:pPr>
              <w:pStyle w:val="0"/>
              <w:jc w:val="center"/>
            </w:pPr>
            <w:r>
              <w:rPr>
                <w:sz w:val="24"/>
              </w:rPr>
              <w:t xml:space="preserve">7570395,8</w:t>
            </w:r>
          </w:p>
        </w:tc>
        <w:tc>
          <w:tcPr>
            <w:tcW w:w="1701" w:type="dxa"/>
          </w:tcPr>
          <w:p>
            <w:pPr>
              <w:pStyle w:val="0"/>
              <w:jc w:val="center"/>
            </w:pPr>
            <w:r>
              <w:rPr>
                <w:sz w:val="24"/>
              </w:rPr>
              <w:t xml:space="preserve">34,10</w:t>
            </w:r>
          </w:p>
        </w:tc>
      </w:tr>
      <w:tr>
        <w:tc>
          <w:tcPr>
            <w:tcW w:w="3175" w:type="dxa"/>
          </w:tcPr>
          <w:p>
            <w:pPr>
              <w:pStyle w:val="0"/>
            </w:pPr>
            <w:r>
              <w:rPr>
                <w:sz w:val="24"/>
              </w:rPr>
              <w:t xml:space="preserve">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pPr>
              <w:pStyle w:val="0"/>
              <w:jc w:val="center"/>
            </w:pPr>
            <w:r>
              <w:rPr>
                <w:sz w:val="24"/>
              </w:rPr>
              <w:t xml:space="preserve">22.1</w:t>
            </w:r>
          </w:p>
        </w:tc>
        <w:tc>
          <w:tcPr>
            <w:tcW w:w="153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1841,55</w:t>
            </w:r>
          </w:p>
        </w:tc>
        <w:tc>
          <w:tcPr>
            <w:tcW w:w="1701" w:type="dxa"/>
          </w:tcPr>
          <w:p>
            <w:pPr>
              <w:pStyle w:val="0"/>
              <w:jc w:val="center"/>
            </w:pPr>
            <w:r>
              <w:rPr>
                <w:sz w:val="24"/>
              </w:rPr>
              <w:t xml:space="preserve">Х</w:t>
            </w:r>
          </w:p>
        </w:tc>
        <w:tc>
          <w:tcPr>
            <w:tcW w:w="1701" w:type="dxa"/>
          </w:tcPr>
          <w:p>
            <w:pPr>
              <w:pStyle w:val="0"/>
              <w:jc w:val="center"/>
            </w:pPr>
            <w:r>
              <w:rPr>
                <w:sz w:val="24"/>
              </w:rPr>
              <w:t xml:space="preserve">7558995,1</w:t>
            </w:r>
          </w:p>
        </w:tc>
        <w:tc>
          <w:tcPr>
            <w:tcW w:w="1701" w:type="dxa"/>
          </w:tcPr>
          <w:p>
            <w:pPr>
              <w:pStyle w:val="0"/>
              <w:jc w:val="center"/>
            </w:pPr>
            <w:r>
              <w:rPr>
                <w:sz w:val="24"/>
              </w:rPr>
              <w:t xml:space="preserve">34,05</w:t>
            </w:r>
          </w:p>
        </w:tc>
      </w:tr>
      <w:tr>
        <w:tc>
          <w:tcPr>
            <w:tcW w:w="3175" w:type="dxa"/>
          </w:tcPr>
          <w:p>
            <w:pPr>
              <w:pStyle w:val="0"/>
            </w:pPr>
            <w:r>
              <w:rPr>
                <w:sz w:val="24"/>
              </w:rPr>
              <w:t xml:space="preserve">2. Бесплатное (со скидкой) зубное протезирование</w:t>
            </w:r>
          </w:p>
        </w:tc>
        <w:tc>
          <w:tcPr>
            <w:tcW w:w="964" w:type="dxa"/>
          </w:tcPr>
          <w:p>
            <w:pPr>
              <w:pStyle w:val="0"/>
              <w:jc w:val="center"/>
            </w:pPr>
            <w:r>
              <w:rPr>
                <w:sz w:val="24"/>
              </w:rPr>
              <w:t xml:space="preserve">22.2</w:t>
            </w:r>
          </w:p>
        </w:tc>
        <w:tc>
          <w:tcPr>
            <w:tcW w:w="153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2,78</w:t>
            </w:r>
          </w:p>
        </w:tc>
        <w:tc>
          <w:tcPr>
            <w:tcW w:w="1701" w:type="dxa"/>
          </w:tcPr>
          <w:p>
            <w:pPr>
              <w:pStyle w:val="0"/>
              <w:jc w:val="center"/>
            </w:pPr>
            <w:r>
              <w:rPr>
                <w:sz w:val="24"/>
              </w:rPr>
              <w:t xml:space="preserve">Х</w:t>
            </w:r>
          </w:p>
        </w:tc>
        <w:tc>
          <w:tcPr>
            <w:tcW w:w="1701" w:type="dxa"/>
          </w:tcPr>
          <w:p>
            <w:pPr>
              <w:pStyle w:val="0"/>
              <w:jc w:val="center"/>
            </w:pPr>
            <w:r>
              <w:rPr>
                <w:sz w:val="24"/>
              </w:rPr>
              <w:t xml:space="preserve">11400,7</w:t>
            </w:r>
          </w:p>
        </w:tc>
        <w:tc>
          <w:tcPr>
            <w:tcW w:w="1701" w:type="dxa"/>
          </w:tcPr>
          <w:p>
            <w:pPr>
              <w:pStyle w:val="0"/>
              <w:jc w:val="center"/>
            </w:pPr>
            <w:r>
              <w:rPr>
                <w:sz w:val="24"/>
              </w:rPr>
              <w:t xml:space="preserve">0,05</w:t>
            </w:r>
          </w:p>
        </w:tc>
      </w:tr>
      <w:tr>
        <w:tc>
          <w:tcPr>
            <w:tcW w:w="3175" w:type="dxa"/>
          </w:tcPr>
          <w:p>
            <w:pPr>
              <w:pStyle w:val="0"/>
            </w:pPr>
            <w:r>
              <w:rPr>
                <w:sz w:val="24"/>
              </w:rPr>
              <w:t xml:space="preserve">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64" w:type="dxa"/>
          </w:tcPr>
          <w:p>
            <w:pPr>
              <w:pStyle w:val="0"/>
              <w:jc w:val="center"/>
            </w:pPr>
            <w:r>
              <w:rPr>
                <w:sz w:val="24"/>
              </w:rPr>
              <w:t xml:space="preserve">22.3</w:t>
            </w:r>
          </w:p>
        </w:tc>
        <w:tc>
          <w:tcPr>
            <w:tcW w:w="153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Х</w:t>
            </w:r>
          </w:p>
        </w:tc>
        <w:tc>
          <w:tcPr>
            <w:tcW w:w="1701" w:type="dxa"/>
          </w:tcPr>
          <w:p>
            <w:pPr>
              <w:pStyle w:val="0"/>
              <w:jc w:val="center"/>
            </w:pPr>
            <w:r>
              <w:rPr>
                <w:sz w:val="24"/>
              </w:rPr>
              <w:t xml:space="preserve">-</w:t>
            </w:r>
          </w:p>
        </w:tc>
        <w:tc>
          <w:tcPr>
            <w:tcW w:w="1701" w:type="dxa"/>
          </w:tcPr>
          <w:p>
            <w:pPr>
              <w:pStyle w:val="0"/>
              <w:jc w:val="center"/>
            </w:pPr>
            <w:r>
              <w:rPr>
                <w:sz w:val="24"/>
              </w:rPr>
              <w:t xml:space="preserve">Х</w:t>
            </w:r>
          </w:p>
        </w:tc>
        <w:tc>
          <w:tcPr>
            <w:tcW w:w="1701" w:type="dxa"/>
          </w:tcPr>
          <w:p>
            <w:pPr>
              <w:pStyle w:val="0"/>
              <w:jc w:val="center"/>
            </w:pPr>
            <w:r>
              <w:rPr>
                <w:sz w:val="24"/>
              </w:rPr>
              <w:t xml:space="preserve">-</w:t>
            </w:r>
          </w:p>
        </w:tc>
        <w:tc>
          <w:tcPr>
            <w:tcW w:w="1701" w:type="dxa"/>
          </w:tcPr>
          <w:p>
            <w:pPr>
              <w:pStyle w:val="0"/>
              <w:jc w:val="center"/>
            </w:pPr>
            <w:r>
              <w:rPr>
                <w:sz w:val="24"/>
              </w:rPr>
              <w:t xml:space="preserve">Х</w:t>
            </w:r>
          </w:p>
        </w:tc>
      </w:tr>
    </w:tbl>
    <w:p>
      <w:pPr>
        <w:sectPr>
          <w:headerReference w:type="default" r:id="rId40"/>
          <w:headerReference w:type="first" r:id="rId40"/>
          <w:footerReference w:type="default" r:id="rId41"/>
          <w:footerReference w:type="first" r:id="rId41"/>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1. Используемое сокращение:</w:t>
      </w:r>
    </w:p>
    <w:p>
      <w:pPr>
        <w:pStyle w:val="0"/>
        <w:spacing w:before="240" w:lineRule="auto"/>
        <w:ind w:firstLine="540"/>
        <w:jc w:val="both"/>
      </w:pPr>
      <w:r>
        <w:rPr>
          <w:sz w:val="24"/>
        </w:rPr>
        <w:t xml:space="preserve">МБТ - межбюджетный трансферт;</w:t>
      </w:r>
    </w:p>
    <w:p>
      <w:pPr>
        <w:pStyle w:val="0"/>
        <w:spacing w:before="240" w:lineRule="auto"/>
        <w:ind w:firstLine="540"/>
        <w:jc w:val="both"/>
      </w:pPr>
      <w:r>
        <w:rPr>
          <w:sz w:val="24"/>
        </w:rPr>
        <w:t xml:space="preserve">ОМС - обязательное медицинское страхование;</w:t>
      </w:r>
    </w:p>
    <w:p>
      <w:pPr>
        <w:pStyle w:val="0"/>
        <w:spacing w:before="240" w:lineRule="auto"/>
        <w:ind w:firstLine="540"/>
        <w:jc w:val="both"/>
      </w:pPr>
      <w:r>
        <w:rPr>
          <w:sz w:val="24"/>
        </w:rPr>
        <w:t xml:space="preserve">ТП ОМС - Территориальная программа обязательного медицинского страхования;</w:t>
      </w:r>
    </w:p>
    <w:p>
      <w:pPr>
        <w:pStyle w:val="0"/>
        <w:spacing w:before="240" w:lineRule="auto"/>
        <w:ind w:firstLine="540"/>
        <w:jc w:val="both"/>
      </w:pPr>
      <w:r>
        <w:rPr>
          <w:sz w:val="24"/>
        </w:rPr>
        <w:t xml:space="preserve">ТФОМС - Территориальный фонд обязательного медицинского страхования.</w:t>
      </w:r>
    </w:p>
    <w:p>
      <w:pPr>
        <w:pStyle w:val="0"/>
        <w:spacing w:before="240" w:lineRule="auto"/>
        <w:ind w:firstLine="540"/>
        <w:jc w:val="both"/>
      </w:pPr>
      <w:r>
        <w:rPr>
          <w:sz w:val="24"/>
        </w:rPr>
        <w:t xml:space="preserve">2. X - данные ячейки не заполняются.</w:t>
      </w:r>
    </w:p>
    <w:p>
      <w:pPr>
        <w:pStyle w:val="0"/>
        <w:jc w:val="both"/>
      </w:pPr>
      <w:r>
        <w:rPr>
          <w:sz w:val="24"/>
        </w:rPr>
      </w:r>
    </w:p>
    <w:p>
      <w:pPr>
        <w:pStyle w:val="0"/>
        <w:jc w:val="right"/>
      </w:pPr>
      <w:r>
        <w:rPr>
          <w:sz w:val="24"/>
        </w:rPr>
        <w:t xml:space="preserve">Таблица N 5</w:t>
      </w:r>
    </w:p>
    <w:p>
      <w:pPr>
        <w:pStyle w:val="0"/>
        <w:jc w:val="both"/>
      </w:pPr>
      <w:r>
        <w:rPr>
          <w:sz w:val="24"/>
        </w:rPr>
      </w:r>
    </w:p>
    <w:bookmarkStart w:id="1910" w:name="P1910"/>
    <w:bookmarkEnd w:id="1910"/>
    <w:p>
      <w:pPr>
        <w:pStyle w:val="0"/>
        <w:jc w:val="center"/>
      </w:pPr>
      <w:r>
        <w:rPr>
          <w:sz w:val="24"/>
        </w:rPr>
        <w:t xml:space="preserve">УТВЕРЖДЕННАЯ СТОИМОСТЬ</w:t>
      </w:r>
    </w:p>
    <w:p>
      <w:pPr>
        <w:pStyle w:val="0"/>
        <w:jc w:val="center"/>
      </w:pPr>
      <w:r>
        <w:rPr>
          <w:sz w:val="24"/>
        </w:rPr>
        <w:t xml:space="preserve">ТЕРРИТОРИАЛЬНОЙ ПРОГРАММЫ ОБЯЗАТЕЛЬНОГО МЕДИЦИНСКОГО</w:t>
      </w:r>
    </w:p>
    <w:p>
      <w:pPr>
        <w:pStyle w:val="0"/>
        <w:jc w:val="center"/>
      </w:pPr>
      <w:r>
        <w:rPr>
          <w:sz w:val="24"/>
        </w:rPr>
        <w:t xml:space="preserve">СТРАХОВАНИЯ В РОСТОВСКОЙ ОБЛАСТИ ПО ВИДАМ И УСЛОВИЯМ</w:t>
      </w:r>
    </w:p>
    <w:p>
      <w:pPr>
        <w:pStyle w:val="0"/>
        <w:jc w:val="center"/>
      </w:pPr>
      <w:r>
        <w:rPr>
          <w:sz w:val="24"/>
        </w:rPr>
        <w:t xml:space="preserve">ОКАЗАНИЯ МЕДИЦИНСКОЙ ПОМОЩИ НА 2026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25"/>
        <w:gridCol w:w="1134"/>
        <w:gridCol w:w="1984"/>
        <w:gridCol w:w="1555"/>
        <w:gridCol w:w="1531"/>
        <w:gridCol w:w="1531"/>
        <w:gridCol w:w="1531"/>
        <w:gridCol w:w="1531"/>
        <w:gridCol w:w="1531"/>
        <w:gridCol w:w="1247"/>
      </w:tblGrid>
      <w:tr>
        <w:tc>
          <w:tcPr>
            <w:tcW w:w="4025" w:type="dxa"/>
            <w:vMerge w:val="restart"/>
          </w:tcPr>
          <w:p>
            <w:pPr>
              <w:pStyle w:val="0"/>
              <w:jc w:val="center"/>
            </w:pPr>
            <w:r>
              <w:rPr>
                <w:sz w:val="24"/>
              </w:rPr>
              <w:t xml:space="preserve">Вид и условие оказания медицинской помощи</w:t>
            </w:r>
          </w:p>
        </w:tc>
        <w:tc>
          <w:tcPr>
            <w:tcW w:w="1134" w:type="dxa"/>
            <w:vMerge w:val="restart"/>
          </w:tcPr>
          <w:p>
            <w:pPr>
              <w:pStyle w:val="0"/>
              <w:jc w:val="center"/>
            </w:pPr>
            <w:r>
              <w:rPr>
                <w:sz w:val="24"/>
              </w:rPr>
              <w:t xml:space="preserve">N</w:t>
            </w:r>
          </w:p>
          <w:p>
            <w:pPr>
              <w:pStyle w:val="0"/>
              <w:jc w:val="center"/>
            </w:pPr>
            <w:r>
              <w:rPr>
                <w:sz w:val="24"/>
              </w:rPr>
              <w:t xml:space="preserve">строки</w:t>
            </w:r>
          </w:p>
        </w:tc>
        <w:tc>
          <w:tcPr>
            <w:tcW w:w="1984" w:type="dxa"/>
            <w:vMerge w:val="restart"/>
          </w:tcPr>
          <w:p>
            <w:pPr>
              <w:pStyle w:val="0"/>
              <w:jc w:val="center"/>
            </w:pPr>
            <w:r>
              <w:rPr>
                <w:sz w:val="24"/>
              </w:rPr>
              <w:t xml:space="preserve">Единица измерения</w:t>
            </w:r>
          </w:p>
        </w:tc>
        <w:tc>
          <w:tcPr>
            <w:tcW w:w="1555" w:type="dxa"/>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531"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(рублей)</w:t>
            </w:r>
          </w:p>
        </w:tc>
        <w:tc>
          <w:tcPr>
            <w:gridSpan w:val="2"/>
            <w:tcW w:w="3062" w:type="dxa"/>
          </w:tcPr>
          <w:p>
            <w:pPr>
              <w:pStyle w:val="0"/>
              <w:jc w:val="center"/>
            </w:pPr>
            <w:r>
              <w:rPr>
                <w:sz w:val="24"/>
              </w:rPr>
              <w:t xml:space="preserve">Подушевые нормативы финансирования Территориальной программы государственных гарантий (рублей)</w:t>
            </w:r>
          </w:p>
        </w:tc>
        <w:tc>
          <w:tcPr>
            <w:gridSpan w:val="3"/>
            <w:tcW w:w="4309" w:type="dxa"/>
          </w:tcPr>
          <w:p>
            <w:pPr>
              <w:pStyle w:val="0"/>
              <w:jc w:val="center"/>
            </w:pPr>
            <w:r>
              <w:rPr>
                <w:sz w:val="24"/>
              </w:rPr>
              <w:t xml:space="preserve">Стоимость Территориальной программы государственных гарантий по источникам ее финансового обеспечения (тыс. рублей)</w:t>
            </w:r>
          </w:p>
        </w:tc>
      </w:tr>
      <w:tr>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за счет средств консолидированного бюджета Ростовской области</w:t>
            </w:r>
          </w:p>
        </w:tc>
        <w:tc>
          <w:tcPr>
            <w:tcW w:w="1531" w:type="dxa"/>
          </w:tcPr>
          <w:p>
            <w:pPr>
              <w:pStyle w:val="0"/>
              <w:jc w:val="center"/>
            </w:pPr>
            <w:r>
              <w:rPr>
                <w:sz w:val="24"/>
              </w:rPr>
              <w:t xml:space="preserve">за счет средств ОМС</w:t>
            </w:r>
          </w:p>
        </w:tc>
        <w:tc>
          <w:tcPr>
            <w:tcW w:w="1531" w:type="dxa"/>
          </w:tcPr>
          <w:p>
            <w:pPr>
              <w:pStyle w:val="0"/>
              <w:jc w:val="center"/>
            </w:pPr>
            <w:r>
              <w:rPr>
                <w:sz w:val="24"/>
              </w:rPr>
              <w:t xml:space="preserve">за счет средств консолидированного бюджета Ростовской области</w:t>
            </w:r>
          </w:p>
        </w:tc>
        <w:tc>
          <w:tcPr>
            <w:tcW w:w="1531" w:type="dxa"/>
          </w:tcPr>
          <w:p>
            <w:pPr>
              <w:pStyle w:val="0"/>
              <w:jc w:val="center"/>
            </w:pPr>
            <w:r>
              <w:rPr>
                <w:sz w:val="24"/>
              </w:rPr>
              <w:t xml:space="preserve">за счет средств ОМС</w:t>
            </w:r>
          </w:p>
        </w:tc>
        <w:tc>
          <w:tcPr>
            <w:tcW w:w="1247" w:type="dxa"/>
          </w:tcPr>
          <w:p>
            <w:pPr>
              <w:pStyle w:val="0"/>
              <w:jc w:val="center"/>
            </w:pPr>
            <w:r>
              <w:rPr>
                <w:sz w:val="24"/>
              </w:rPr>
              <w:t xml:space="preserve">в процентах к итогу</w:t>
            </w:r>
          </w:p>
        </w:tc>
      </w:tr>
      <w:tr>
        <w:tc>
          <w:tcPr>
            <w:tcW w:w="4025" w:type="dxa"/>
          </w:tcPr>
          <w:p>
            <w:pPr>
              <w:pStyle w:val="0"/>
            </w:pPr>
            <w:r>
              <w:rPr>
                <w:sz w:val="24"/>
              </w:rPr>
              <w:t xml:space="preserve">Медицинская помощь в рамках Территориальной программы ОМС:</w:t>
            </w:r>
          </w:p>
        </w:tc>
        <w:tc>
          <w:tcPr>
            <w:tcW w:w="1134" w:type="dxa"/>
          </w:tcPr>
          <w:p>
            <w:pPr>
              <w:pStyle w:val="0"/>
              <w:jc w:val="center"/>
            </w:pPr>
            <w:r>
              <w:rPr>
                <w:sz w:val="24"/>
              </w:rPr>
              <w:t xml:space="preserve">01</w:t>
            </w:r>
          </w:p>
        </w:tc>
        <w:tc>
          <w:tcPr>
            <w:tcW w:w="1984" w:type="dxa"/>
          </w:tcPr>
          <w:p>
            <w:pPr>
              <w:pStyle w:val="0"/>
              <w:jc w:val="center"/>
            </w:pPr>
            <w:r>
              <w:rPr>
                <w:sz w:val="24"/>
              </w:rPr>
              <w:t xml:space="preserve">Х</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22781,71</w:t>
            </w:r>
          </w:p>
        </w:tc>
        <w:tc>
          <w:tcPr>
            <w:tcW w:w="1531" w:type="dxa"/>
          </w:tcPr>
          <w:p>
            <w:pPr>
              <w:pStyle w:val="0"/>
              <w:jc w:val="center"/>
            </w:pPr>
            <w:r>
              <w:rPr>
                <w:sz w:val="24"/>
              </w:rPr>
              <w:t xml:space="preserve">X</w:t>
            </w:r>
          </w:p>
        </w:tc>
        <w:tc>
          <w:tcPr>
            <w:tcW w:w="1531" w:type="dxa"/>
          </w:tcPr>
          <w:p>
            <w:pPr>
              <w:pStyle w:val="0"/>
              <w:jc w:val="center"/>
            </w:pPr>
            <w:r>
              <w:rPr>
                <w:sz w:val="24"/>
              </w:rPr>
              <w:t xml:space="preserve">94252460,8</w:t>
            </w:r>
          </w:p>
        </w:tc>
        <w:tc>
          <w:tcPr>
            <w:tcW w:w="1247" w:type="dxa"/>
          </w:tcPr>
          <w:p>
            <w:pPr>
              <w:pStyle w:val="0"/>
              <w:jc w:val="center"/>
            </w:pPr>
            <w:r>
              <w:rPr>
                <w:sz w:val="24"/>
              </w:rPr>
              <w:t xml:space="preserve">100,00</w:t>
            </w:r>
          </w:p>
        </w:tc>
      </w:tr>
      <w:tr>
        <w:tc>
          <w:tcPr>
            <w:tcW w:w="4025" w:type="dxa"/>
          </w:tcPr>
          <w:p>
            <w:pPr>
              <w:pStyle w:val="0"/>
            </w:pPr>
            <w:r>
              <w:rPr>
                <w:sz w:val="24"/>
              </w:rPr>
              <w:t xml:space="preserve">1. Скорая, в том числе скорая специализированная, медицинская помощь</w:t>
            </w:r>
          </w:p>
        </w:tc>
        <w:tc>
          <w:tcPr>
            <w:tcW w:w="1134" w:type="dxa"/>
          </w:tcPr>
          <w:p>
            <w:pPr>
              <w:pStyle w:val="0"/>
              <w:jc w:val="center"/>
            </w:pPr>
            <w:r>
              <w:rPr>
                <w:sz w:val="24"/>
              </w:rPr>
              <w:t xml:space="preserve">02</w:t>
            </w:r>
          </w:p>
        </w:tc>
        <w:tc>
          <w:tcPr>
            <w:tcW w:w="1984" w:type="dxa"/>
          </w:tcPr>
          <w:p>
            <w:pPr>
              <w:pStyle w:val="0"/>
              <w:jc w:val="center"/>
            </w:pPr>
            <w:r>
              <w:rPr>
                <w:sz w:val="24"/>
              </w:rPr>
              <w:t xml:space="preserve">вызовов</w:t>
            </w:r>
          </w:p>
        </w:tc>
        <w:tc>
          <w:tcPr>
            <w:tcW w:w="1555" w:type="dxa"/>
          </w:tcPr>
          <w:p>
            <w:pPr>
              <w:pStyle w:val="0"/>
              <w:jc w:val="center"/>
            </w:pPr>
            <w:r>
              <w:rPr>
                <w:sz w:val="24"/>
              </w:rPr>
              <w:t xml:space="preserve">0,261</w:t>
            </w:r>
          </w:p>
        </w:tc>
        <w:tc>
          <w:tcPr>
            <w:tcW w:w="1531" w:type="dxa"/>
          </w:tcPr>
          <w:p>
            <w:pPr>
              <w:pStyle w:val="0"/>
              <w:jc w:val="center"/>
            </w:pPr>
            <w:r>
              <w:rPr>
                <w:sz w:val="24"/>
              </w:rPr>
              <w:t xml:space="preserve">5105,50</w:t>
            </w:r>
          </w:p>
        </w:tc>
        <w:tc>
          <w:tcPr>
            <w:tcW w:w="1531" w:type="dxa"/>
          </w:tcPr>
          <w:p>
            <w:pPr>
              <w:pStyle w:val="0"/>
              <w:jc w:val="center"/>
            </w:pPr>
            <w:r>
              <w:rPr>
                <w:sz w:val="24"/>
              </w:rPr>
              <w:t xml:space="preserve">X</w:t>
            </w:r>
          </w:p>
        </w:tc>
        <w:tc>
          <w:tcPr>
            <w:tcW w:w="1531" w:type="dxa"/>
          </w:tcPr>
          <w:p>
            <w:pPr>
              <w:pStyle w:val="0"/>
              <w:jc w:val="center"/>
            </w:pPr>
            <w:r>
              <w:rPr>
                <w:sz w:val="24"/>
              </w:rPr>
              <w:t xml:space="preserve">1332,53</w:t>
            </w:r>
          </w:p>
        </w:tc>
        <w:tc>
          <w:tcPr>
            <w:tcW w:w="1531" w:type="dxa"/>
          </w:tcPr>
          <w:p>
            <w:pPr>
              <w:pStyle w:val="0"/>
              <w:jc w:val="center"/>
            </w:pPr>
            <w:r>
              <w:rPr>
                <w:sz w:val="24"/>
              </w:rPr>
              <w:t xml:space="preserve">X</w:t>
            </w:r>
          </w:p>
        </w:tc>
        <w:tc>
          <w:tcPr>
            <w:tcW w:w="1531" w:type="dxa"/>
          </w:tcPr>
          <w:p>
            <w:pPr>
              <w:pStyle w:val="0"/>
              <w:jc w:val="center"/>
            </w:pPr>
            <w:r>
              <w:rPr>
                <w:sz w:val="24"/>
              </w:rPr>
              <w:t xml:space="preserve">5512964,8</w:t>
            </w:r>
          </w:p>
        </w:tc>
        <w:tc>
          <w:tcPr>
            <w:tcW w:w="1247" w:type="dxa"/>
          </w:tcPr>
          <w:p>
            <w:pPr>
              <w:pStyle w:val="0"/>
              <w:jc w:val="center"/>
            </w:pPr>
            <w:r>
              <w:rPr>
                <w:sz w:val="24"/>
              </w:rPr>
              <w:t xml:space="preserve">X</w:t>
            </w:r>
          </w:p>
        </w:tc>
      </w:tr>
      <w:tr>
        <w:tc>
          <w:tcPr>
            <w:tcW w:w="4025" w:type="dxa"/>
          </w:tcPr>
          <w:p>
            <w:pPr>
              <w:pStyle w:val="0"/>
            </w:pPr>
            <w:r>
              <w:rPr>
                <w:sz w:val="24"/>
              </w:rPr>
              <w:t xml:space="preserve">2. Первичная медико-санитарная помощь за исключением медицинской реабилитации</w:t>
            </w:r>
          </w:p>
        </w:tc>
        <w:tc>
          <w:tcPr>
            <w:tcW w:w="1134" w:type="dxa"/>
          </w:tcPr>
          <w:p>
            <w:pPr>
              <w:pStyle w:val="0"/>
              <w:jc w:val="center"/>
            </w:pPr>
            <w:r>
              <w:rPr>
                <w:sz w:val="24"/>
              </w:rPr>
              <w:t xml:space="preserve">03</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247" w:type="dxa"/>
          </w:tcPr>
          <w:p>
            <w:pPr>
              <w:pStyle w:val="0"/>
              <w:jc w:val="center"/>
            </w:pPr>
            <w:r>
              <w:rPr>
                <w:sz w:val="24"/>
              </w:rPr>
              <w:t xml:space="preserve">X</w:t>
            </w:r>
          </w:p>
        </w:tc>
      </w:tr>
      <w:tr>
        <w:tc>
          <w:tcPr>
            <w:tcW w:w="4025" w:type="dxa"/>
          </w:tcPr>
          <w:p>
            <w:pPr>
              <w:pStyle w:val="0"/>
            </w:pPr>
            <w:r>
              <w:rPr>
                <w:sz w:val="24"/>
              </w:rPr>
              <w:t xml:space="preserve">2.1. В амбулаторных условиях:</w:t>
            </w:r>
          </w:p>
        </w:tc>
        <w:tc>
          <w:tcPr>
            <w:tcW w:w="1134" w:type="dxa"/>
          </w:tcPr>
          <w:p>
            <w:pPr>
              <w:pStyle w:val="0"/>
              <w:jc w:val="center"/>
            </w:pPr>
            <w:r>
              <w:rPr>
                <w:sz w:val="24"/>
              </w:rPr>
              <w:t xml:space="preserve">04</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247" w:type="dxa"/>
          </w:tcPr>
          <w:p>
            <w:pPr>
              <w:pStyle w:val="0"/>
              <w:jc w:val="center"/>
            </w:pPr>
            <w:r>
              <w:rPr>
                <w:sz w:val="24"/>
              </w:rPr>
              <w:t xml:space="preserve">X</w:t>
            </w:r>
          </w:p>
        </w:tc>
      </w:tr>
      <w:tr>
        <w:tc>
          <w:tcPr>
            <w:tcW w:w="4025" w:type="dxa"/>
          </w:tcPr>
          <w:p>
            <w:pPr>
              <w:pStyle w:val="0"/>
            </w:pPr>
            <w:r>
              <w:rPr>
                <w:sz w:val="24"/>
              </w:rPr>
              <w:t xml:space="preserve">2.1.1. Для проведения профилактических медицинских осмотров</w:t>
            </w:r>
          </w:p>
        </w:tc>
        <w:tc>
          <w:tcPr>
            <w:tcW w:w="1134" w:type="dxa"/>
          </w:tcPr>
          <w:p>
            <w:pPr>
              <w:pStyle w:val="0"/>
              <w:jc w:val="center"/>
            </w:pPr>
            <w:r>
              <w:rPr>
                <w:sz w:val="24"/>
              </w:rPr>
              <w:t xml:space="preserve">04.1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0,260168</w:t>
            </w:r>
          </w:p>
        </w:tc>
        <w:tc>
          <w:tcPr>
            <w:tcW w:w="1531" w:type="dxa"/>
          </w:tcPr>
          <w:p>
            <w:pPr>
              <w:pStyle w:val="0"/>
              <w:jc w:val="center"/>
            </w:pPr>
            <w:r>
              <w:rPr>
                <w:sz w:val="24"/>
              </w:rPr>
              <w:t xml:space="preserve">2613,71</w:t>
            </w:r>
          </w:p>
        </w:tc>
        <w:tc>
          <w:tcPr>
            <w:tcW w:w="1531" w:type="dxa"/>
          </w:tcPr>
          <w:p>
            <w:pPr>
              <w:pStyle w:val="0"/>
              <w:jc w:val="center"/>
            </w:pPr>
            <w:r>
              <w:rPr>
                <w:sz w:val="24"/>
              </w:rPr>
              <w:t xml:space="preserve">X</w:t>
            </w:r>
          </w:p>
        </w:tc>
        <w:tc>
          <w:tcPr>
            <w:tcW w:w="1531" w:type="dxa"/>
          </w:tcPr>
          <w:p>
            <w:pPr>
              <w:pStyle w:val="0"/>
              <w:jc w:val="center"/>
            </w:pPr>
            <w:r>
              <w:rPr>
                <w:sz w:val="24"/>
              </w:rPr>
              <w:t xml:space="preserve">680,00</w:t>
            </w:r>
          </w:p>
        </w:tc>
        <w:tc>
          <w:tcPr>
            <w:tcW w:w="1531" w:type="dxa"/>
          </w:tcPr>
          <w:p>
            <w:pPr>
              <w:pStyle w:val="0"/>
              <w:jc w:val="center"/>
            </w:pPr>
            <w:r>
              <w:rPr>
                <w:sz w:val="24"/>
              </w:rPr>
              <w:t xml:space="preserve">X</w:t>
            </w:r>
          </w:p>
        </w:tc>
        <w:tc>
          <w:tcPr>
            <w:tcW w:w="1531" w:type="dxa"/>
          </w:tcPr>
          <w:p>
            <w:pPr>
              <w:pStyle w:val="0"/>
              <w:jc w:val="center"/>
            </w:pPr>
            <w:r>
              <w:rPr>
                <w:sz w:val="24"/>
              </w:rPr>
              <w:t xml:space="preserve">2813311,2</w:t>
            </w:r>
          </w:p>
        </w:tc>
        <w:tc>
          <w:tcPr>
            <w:tcW w:w="1247" w:type="dxa"/>
          </w:tcPr>
          <w:p>
            <w:pPr>
              <w:pStyle w:val="0"/>
              <w:jc w:val="center"/>
            </w:pPr>
            <w:r>
              <w:rPr>
                <w:sz w:val="24"/>
              </w:rPr>
              <w:t xml:space="preserve">X</w:t>
            </w:r>
          </w:p>
        </w:tc>
      </w:tr>
      <w:tr>
        <w:tc>
          <w:tcPr>
            <w:tcW w:w="4025" w:type="dxa"/>
          </w:tcPr>
          <w:p>
            <w:pPr>
              <w:pStyle w:val="0"/>
            </w:pPr>
            <w:r>
              <w:rPr>
                <w:sz w:val="24"/>
              </w:rPr>
              <w:t xml:space="preserve">2.1.2. Для проведения диспансеризации </w:t>
            </w:r>
            <w:hyperlink w:history="0" w:anchor="P3110" w:tooltip="&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&lt;*&gt;</w:t>
              </w:r>
            </w:hyperlink>
            <w:r>
              <w:rPr>
                <w:sz w:val="24"/>
              </w:rPr>
              <w:t xml:space="preserve">, всего, в том числе:</w:t>
            </w:r>
          </w:p>
        </w:tc>
        <w:tc>
          <w:tcPr>
            <w:tcW w:w="1134" w:type="dxa"/>
          </w:tcPr>
          <w:p>
            <w:pPr>
              <w:pStyle w:val="0"/>
              <w:jc w:val="center"/>
            </w:pPr>
            <w:r>
              <w:rPr>
                <w:sz w:val="24"/>
              </w:rPr>
              <w:t xml:space="preserve">04.2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0,439948</w:t>
            </w:r>
          </w:p>
        </w:tc>
        <w:tc>
          <w:tcPr>
            <w:tcW w:w="1531" w:type="dxa"/>
          </w:tcPr>
          <w:p>
            <w:pPr>
              <w:pStyle w:val="0"/>
              <w:jc w:val="center"/>
            </w:pPr>
            <w:r>
              <w:rPr>
                <w:sz w:val="24"/>
              </w:rPr>
              <w:t xml:space="preserve">3126,12</w:t>
            </w:r>
          </w:p>
        </w:tc>
        <w:tc>
          <w:tcPr>
            <w:tcW w:w="1531" w:type="dxa"/>
          </w:tcPr>
          <w:p>
            <w:pPr>
              <w:pStyle w:val="0"/>
              <w:jc w:val="center"/>
            </w:pPr>
            <w:r>
              <w:rPr>
                <w:sz w:val="24"/>
              </w:rPr>
              <w:t xml:space="preserve">X</w:t>
            </w:r>
          </w:p>
        </w:tc>
        <w:tc>
          <w:tcPr>
            <w:tcW w:w="1531" w:type="dxa"/>
          </w:tcPr>
          <w:p>
            <w:pPr>
              <w:pStyle w:val="0"/>
              <w:jc w:val="center"/>
            </w:pPr>
            <w:r>
              <w:rPr>
                <w:sz w:val="24"/>
              </w:rPr>
              <w:t xml:space="preserve">1375,33</w:t>
            </w:r>
          </w:p>
        </w:tc>
        <w:tc>
          <w:tcPr>
            <w:tcW w:w="1531" w:type="dxa"/>
          </w:tcPr>
          <w:p>
            <w:pPr>
              <w:pStyle w:val="0"/>
              <w:jc w:val="center"/>
            </w:pPr>
            <w:r>
              <w:rPr>
                <w:sz w:val="24"/>
              </w:rPr>
              <w:t xml:space="preserve">X</w:t>
            </w:r>
          </w:p>
        </w:tc>
        <w:tc>
          <w:tcPr>
            <w:tcW w:w="1531" w:type="dxa"/>
          </w:tcPr>
          <w:p>
            <w:pPr>
              <w:pStyle w:val="0"/>
              <w:jc w:val="center"/>
            </w:pPr>
            <w:r>
              <w:rPr>
                <w:sz w:val="24"/>
              </w:rPr>
              <w:t xml:space="preserve">5690013,6</w:t>
            </w:r>
          </w:p>
        </w:tc>
        <w:tc>
          <w:tcPr>
            <w:tcW w:w="1247" w:type="dxa"/>
          </w:tcPr>
          <w:p>
            <w:pPr>
              <w:pStyle w:val="0"/>
              <w:jc w:val="center"/>
            </w:pPr>
            <w:r>
              <w:rPr>
                <w:sz w:val="24"/>
              </w:rPr>
              <w:t xml:space="preserve">X</w:t>
            </w:r>
          </w:p>
        </w:tc>
      </w:tr>
      <w:tr>
        <w:tc>
          <w:tcPr>
            <w:tcW w:w="4025" w:type="dxa"/>
          </w:tcPr>
          <w:p>
            <w:pPr>
              <w:pStyle w:val="0"/>
            </w:pPr>
            <w:r>
              <w:rPr>
                <w:sz w:val="24"/>
              </w:rPr>
              <w:t xml:space="preserve">2.1.2.1. Для проведения углубленной диспансеризации</w:t>
            </w:r>
          </w:p>
        </w:tc>
        <w:tc>
          <w:tcPr>
            <w:tcW w:w="1134" w:type="dxa"/>
          </w:tcPr>
          <w:p>
            <w:pPr>
              <w:pStyle w:val="0"/>
              <w:jc w:val="center"/>
            </w:pPr>
            <w:r>
              <w:rPr>
                <w:sz w:val="24"/>
              </w:rPr>
              <w:t xml:space="preserve">04.2.1</w:t>
            </w:r>
          </w:p>
        </w:tc>
        <w:tc>
          <w:tcPr>
            <w:tcW w:w="1984" w:type="dxa"/>
          </w:tcPr>
          <w:p>
            <w:pPr>
              <w:pStyle w:val="0"/>
              <w:jc w:val="center"/>
            </w:pPr>
            <w:r>
              <w:rPr>
                <w:sz w:val="24"/>
              </w:rPr>
              <w:t xml:space="preserve">комплексных</w:t>
            </w:r>
          </w:p>
        </w:tc>
        <w:tc>
          <w:tcPr>
            <w:tcW w:w="1555" w:type="dxa"/>
          </w:tcPr>
          <w:p>
            <w:pPr>
              <w:pStyle w:val="0"/>
              <w:jc w:val="center"/>
            </w:pPr>
            <w:r>
              <w:rPr>
                <w:sz w:val="24"/>
              </w:rPr>
              <w:t xml:space="preserve">0,050758</w:t>
            </w:r>
          </w:p>
        </w:tc>
        <w:tc>
          <w:tcPr>
            <w:tcW w:w="1531" w:type="dxa"/>
          </w:tcPr>
          <w:p>
            <w:pPr>
              <w:pStyle w:val="0"/>
              <w:jc w:val="center"/>
            </w:pPr>
            <w:r>
              <w:rPr>
                <w:sz w:val="24"/>
              </w:rPr>
              <w:t xml:space="preserve">2351,95</w:t>
            </w:r>
          </w:p>
        </w:tc>
        <w:tc>
          <w:tcPr>
            <w:tcW w:w="1531" w:type="dxa"/>
          </w:tcPr>
          <w:p>
            <w:pPr>
              <w:pStyle w:val="0"/>
              <w:jc w:val="center"/>
            </w:pPr>
            <w:r>
              <w:rPr>
                <w:sz w:val="24"/>
              </w:rPr>
              <w:t xml:space="preserve">X</w:t>
            </w:r>
          </w:p>
        </w:tc>
        <w:tc>
          <w:tcPr>
            <w:tcW w:w="1531" w:type="dxa"/>
          </w:tcPr>
          <w:p>
            <w:pPr>
              <w:pStyle w:val="0"/>
              <w:jc w:val="center"/>
            </w:pPr>
            <w:r>
              <w:rPr>
                <w:sz w:val="24"/>
              </w:rPr>
              <w:t xml:space="preserve">119,38</w:t>
            </w:r>
          </w:p>
        </w:tc>
        <w:tc>
          <w:tcPr>
            <w:tcW w:w="1531" w:type="dxa"/>
          </w:tcPr>
          <w:p>
            <w:pPr>
              <w:pStyle w:val="0"/>
              <w:jc w:val="center"/>
            </w:pPr>
            <w:r>
              <w:rPr>
                <w:sz w:val="24"/>
              </w:rPr>
              <w:t xml:space="preserve">X</w:t>
            </w:r>
          </w:p>
        </w:tc>
        <w:tc>
          <w:tcPr>
            <w:tcW w:w="1531" w:type="dxa"/>
          </w:tcPr>
          <w:p>
            <w:pPr>
              <w:pStyle w:val="0"/>
              <w:jc w:val="center"/>
            </w:pPr>
            <w:r>
              <w:rPr>
                <w:sz w:val="24"/>
              </w:rPr>
              <w:t xml:space="preserve">493900,1</w:t>
            </w:r>
          </w:p>
        </w:tc>
        <w:tc>
          <w:tcPr>
            <w:tcW w:w="1247" w:type="dxa"/>
          </w:tcPr>
          <w:p>
            <w:pPr>
              <w:pStyle w:val="0"/>
              <w:jc w:val="center"/>
            </w:pPr>
            <w:r>
              <w:rPr>
                <w:sz w:val="24"/>
              </w:rPr>
              <w:t xml:space="preserve">X</w:t>
            </w:r>
          </w:p>
        </w:tc>
      </w:tr>
      <w:tr>
        <w:tc>
          <w:tcPr>
            <w:tcW w:w="4025" w:type="dxa"/>
          </w:tcPr>
          <w:p>
            <w:pPr>
              <w:pStyle w:val="0"/>
            </w:pPr>
            <w:r>
              <w:rPr>
                <w:sz w:val="24"/>
              </w:rPr>
              <w:t xml:space="preserve">2.1.3. Для проведения диспансеризации для оценки репродуктивного здоровья женщин и мужчин, в том числе:</w:t>
            </w:r>
          </w:p>
        </w:tc>
        <w:tc>
          <w:tcPr>
            <w:tcW w:w="1134" w:type="dxa"/>
          </w:tcPr>
          <w:p>
            <w:pPr>
              <w:pStyle w:val="0"/>
              <w:jc w:val="center"/>
            </w:pPr>
            <w:r>
              <w:rPr>
                <w:sz w:val="24"/>
              </w:rPr>
              <w:t xml:space="preserve">04.3</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0,145709</w:t>
            </w:r>
          </w:p>
        </w:tc>
        <w:tc>
          <w:tcPr>
            <w:tcW w:w="1531" w:type="dxa"/>
          </w:tcPr>
          <w:p>
            <w:pPr>
              <w:pStyle w:val="0"/>
              <w:jc w:val="center"/>
            </w:pPr>
            <w:r>
              <w:rPr>
                <w:sz w:val="24"/>
              </w:rPr>
              <w:t xml:space="preserve">1936,43</w:t>
            </w:r>
          </w:p>
        </w:tc>
        <w:tc>
          <w:tcPr>
            <w:tcW w:w="1531" w:type="dxa"/>
          </w:tcPr>
          <w:p>
            <w:pPr>
              <w:pStyle w:val="0"/>
              <w:jc w:val="center"/>
            </w:pPr>
            <w:r>
              <w:rPr>
                <w:sz w:val="24"/>
              </w:rPr>
              <w:t xml:space="preserve">X</w:t>
            </w:r>
          </w:p>
        </w:tc>
        <w:tc>
          <w:tcPr>
            <w:tcW w:w="1531" w:type="dxa"/>
          </w:tcPr>
          <w:p>
            <w:pPr>
              <w:pStyle w:val="0"/>
              <w:jc w:val="center"/>
            </w:pPr>
            <w:r>
              <w:rPr>
                <w:sz w:val="24"/>
              </w:rPr>
              <w:t xml:space="preserve">282,15</w:t>
            </w:r>
          </w:p>
        </w:tc>
        <w:tc>
          <w:tcPr>
            <w:tcW w:w="1531" w:type="dxa"/>
          </w:tcPr>
          <w:p>
            <w:pPr>
              <w:pStyle w:val="0"/>
              <w:jc w:val="center"/>
            </w:pPr>
            <w:r>
              <w:rPr>
                <w:sz w:val="24"/>
              </w:rPr>
              <w:t xml:space="preserve">X</w:t>
            </w:r>
          </w:p>
        </w:tc>
        <w:tc>
          <w:tcPr>
            <w:tcW w:w="1531" w:type="dxa"/>
          </w:tcPr>
          <w:p>
            <w:pPr>
              <w:pStyle w:val="0"/>
              <w:jc w:val="center"/>
            </w:pPr>
            <w:r>
              <w:rPr>
                <w:sz w:val="24"/>
              </w:rPr>
              <w:t xml:space="preserve">1167327,3</w:t>
            </w:r>
          </w:p>
        </w:tc>
        <w:tc>
          <w:tcPr>
            <w:tcW w:w="1247" w:type="dxa"/>
          </w:tcPr>
          <w:p>
            <w:pPr>
              <w:pStyle w:val="0"/>
              <w:jc w:val="center"/>
            </w:pPr>
            <w:r>
              <w:rPr>
                <w:sz w:val="24"/>
              </w:rPr>
              <w:t xml:space="preserve">X</w:t>
            </w:r>
          </w:p>
        </w:tc>
      </w:tr>
      <w:tr>
        <w:tc>
          <w:tcPr>
            <w:tcW w:w="4025" w:type="dxa"/>
          </w:tcPr>
          <w:p>
            <w:pPr>
              <w:pStyle w:val="0"/>
            </w:pPr>
            <w:r>
              <w:rPr>
                <w:sz w:val="24"/>
              </w:rPr>
              <w:t xml:space="preserve">женщины</w:t>
            </w:r>
          </w:p>
        </w:tc>
        <w:tc>
          <w:tcPr>
            <w:tcW w:w="1134" w:type="dxa"/>
          </w:tcPr>
          <w:p>
            <w:pPr>
              <w:pStyle w:val="0"/>
              <w:jc w:val="center"/>
            </w:pPr>
            <w:r>
              <w:rPr>
                <w:sz w:val="24"/>
              </w:rPr>
              <w:t xml:space="preserve">04.3.1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0,074587</w:t>
            </w:r>
          </w:p>
        </w:tc>
        <w:tc>
          <w:tcPr>
            <w:tcW w:w="1531" w:type="dxa"/>
          </w:tcPr>
          <w:p>
            <w:pPr>
              <w:pStyle w:val="0"/>
              <w:jc w:val="center"/>
            </w:pPr>
            <w:r>
              <w:rPr>
                <w:sz w:val="24"/>
              </w:rPr>
              <w:t xml:space="preserve">3057,85</w:t>
            </w:r>
          </w:p>
        </w:tc>
        <w:tc>
          <w:tcPr>
            <w:tcW w:w="1531" w:type="dxa"/>
          </w:tcPr>
          <w:p>
            <w:pPr>
              <w:pStyle w:val="0"/>
              <w:jc w:val="center"/>
            </w:pPr>
            <w:r>
              <w:rPr>
                <w:sz w:val="24"/>
              </w:rPr>
              <w:t xml:space="preserve">X</w:t>
            </w:r>
          </w:p>
        </w:tc>
        <w:tc>
          <w:tcPr>
            <w:tcW w:w="1531" w:type="dxa"/>
          </w:tcPr>
          <w:p>
            <w:pPr>
              <w:pStyle w:val="0"/>
              <w:jc w:val="center"/>
            </w:pPr>
            <w:r>
              <w:rPr>
                <w:sz w:val="24"/>
              </w:rPr>
              <w:t xml:space="preserve">228,07</w:t>
            </w:r>
          </w:p>
        </w:tc>
        <w:tc>
          <w:tcPr>
            <w:tcW w:w="1531" w:type="dxa"/>
          </w:tcPr>
          <w:p>
            <w:pPr>
              <w:pStyle w:val="0"/>
              <w:jc w:val="center"/>
            </w:pPr>
            <w:r>
              <w:rPr>
                <w:sz w:val="24"/>
              </w:rPr>
              <w:t xml:space="preserve">X</w:t>
            </w:r>
          </w:p>
        </w:tc>
        <w:tc>
          <w:tcPr>
            <w:tcW w:w="1531" w:type="dxa"/>
          </w:tcPr>
          <w:p>
            <w:pPr>
              <w:pStyle w:val="0"/>
              <w:jc w:val="center"/>
            </w:pPr>
            <w:r>
              <w:rPr>
                <w:sz w:val="24"/>
              </w:rPr>
              <w:t xml:space="preserve">943594,4</w:t>
            </w:r>
          </w:p>
        </w:tc>
        <w:tc>
          <w:tcPr>
            <w:tcW w:w="1247" w:type="dxa"/>
          </w:tcPr>
          <w:p>
            <w:pPr>
              <w:pStyle w:val="0"/>
              <w:jc w:val="center"/>
            </w:pPr>
            <w:r>
              <w:rPr>
                <w:sz w:val="24"/>
              </w:rPr>
              <w:t xml:space="preserve">X</w:t>
            </w:r>
          </w:p>
        </w:tc>
      </w:tr>
      <w:tr>
        <w:tc>
          <w:tcPr>
            <w:tcW w:w="4025" w:type="dxa"/>
          </w:tcPr>
          <w:p>
            <w:pPr>
              <w:pStyle w:val="0"/>
            </w:pPr>
            <w:r>
              <w:rPr>
                <w:sz w:val="24"/>
              </w:rPr>
              <w:t xml:space="preserve">мужчины</w:t>
            </w:r>
          </w:p>
        </w:tc>
        <w:tc>
          <w:tcPr>
            <w:tcW w:w="1134" w:type="dxa"/>
          </w:tcPr>
          <w:p>
            <w:pPr>
              <w:pStyle w:val="0"/>
              <w:jc w:val="center"/>
            </w:pPr>
            <w:r>
              <w:rPr>
                <w:sz w:val="24"/>
              </w:rPr>
              <w:t xml:space="preserve">04.3.2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0,071122</w:t>
            </w:r>
          </w:p>
        </w:tc>
        <w:tc>
          <w:tcPr>
            <w:tcW w:w="1531" w:type="dxa"/>
          </w:tcPr>
          <w:p>
            <w:pPr>
              <w:pStyle w:val="0"/>
              <w:jc w:val="center"/>
            </w:pPr>
            <w:r>
              <w:rPr>
                <w:sz w:val="24"/>
              </w:rPr>
              <w:t xml:space="preserve">760,36</w:t>
            </w:r>
          </w:p>
        </w:tc>
        <w:tc>
          <w:tcPr>
            <w:tcW w:w="1531" w:type="dxa"/>
          </w:tcPr>
          <w:p>
            <w:pPr>
              <w:pStyle w:val="0"/>
              <w:jc w:val="center"/>
            </w:pPr>
            <w:r>
              <w:rPr>
                <w:sz w:val="24"/>
              </w:rPr>
              <w:t xml:space="preserve">X</w:t>
            </w:r>
          </w:p>
        </w:tc>
        <w:tc>
          <w:tcPr>
            <w:tcW w:w="1531" w:type="dxa"/>
          </w:tcPr>
          <w:p>
            <w:pPr>
              <w:pStyle w:val="0"/>
              <w:jc w:val="center"/>
            </w:pPr>
            <w:r>
              <w:rPr>
                <w:sz w:val="24"/>
              </w:rPr>
              <w:t xml:space="preserve">54,08</w:t>
            </w:r>
          </w:p>
        </w:tc>
        <w:tc>
          <w:tcPr>
            <w:tcW w:w="1531" w:type="dxa"/>
          </w:tcPr>
          <w:p>
            <w:pPr>
              <w:pStyle w:val="0"/>
              <w:jc w:val="center"/>
            </w:pPr>
            <w:r>
              <w:rPr>
                <w:sz w:val="24"/>
              </w:rPr>
              <w:t xml:space="preserve">X</w:t>
            </w:r>
          </w:p>
        </w:tc>
        <w:tc>
          <w:tcPr>
            <w:tcW w:w="1531" w:type="dxa"/>
          </w:tcPr>
          <w:p>
            <w:pPr>
              <w:pStyle w:val="0"/>
              <w:jc w:val="center"/>
            </w:pPr>
            <w:r>
              <w:rPr>
                <w:sz w:val="24"/>
              </w:rPr>
              <w:t xml:space="preserve">223732,9</w:t>
            </w:r>
          </w:p>
        </w:tc>
        <w:tc>
          <w:tcPr>
            <w:tcW w:w="1247" w:type="dxa"/>
          </w:tcPr>
          <w:p>
            <w:pPr>
              <w:pStyle w:val="0"/>
              <w:jc w:val="center"/>
            </w:pPr>
            <w:r>
              <w:rPr>
                <w:sz w:val="24"/>
              </w:rPr>
              <w:t xml:space="preserve">X</w:t>
            </w:r>
          </w:p>
        </w:tc>
      </w:tr>
      <w:tr>
        <w:tc>
          <w:tcPr>
            <w:tcW w:w="4025" w:type="dxa"/>
          </w:tcPr>
          <w:p>
            <w:pPr>
              <w:pStyle w:val="0"/>
            </w:pPr>
            <w:r>
              <w:rPr>
                <w:sz w:val="24"/>
              </w:rPr>
              <w:t xml:space="preserve">2.1.4. Для посещений с иными целями</w:t>
            </w:r>
          </w:p>
        </w:tc>
        <w:tc>
          <w:tcPr>
            <w:tcW w:w="1134" w:type="dxa"/>
          </w:tcPr>
          <w:p>
            <w:pPr>
              <w:pStyle w:val="0"/>
              <w:jc w:val="center"/>
            </w:pPr>
            <w:r>
              <w:rPr>
                <w:sz w:val="24"/>
              </w:rPr>
              <w:t xml:space="preserve">04.4</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2,618238</w:t>
            </w:r>
          </w:p>
        </w:tc>
        <w:tc>
          <w:tcPr>
            <w:tcW w:w="1531" w:type="dxa"/>
          </w:tcPr>
          <w:p>
            <w:pPr>
              <w:pStyle w:val="0"/>
              <w:jc w:val="center"/>
            </w:pPr>
            <w:r>
              <w:rPr>
                <w:sz w:val="24"/>
              </w:rPr>
              <w:t xml:space="preserve">440,64</w:t>
            </w:r>
          </w:p>
        </w:tc>
        <w:tc>
          <w:tcPr>
            <w:tcW w:w="1531" w:type="dxa"/>
          </w:tcPr>
          <w:p>
            <w:pPr>
              <w:pStyle w:val="0"/>
              <w:jc w:val="center"/>
            </w:pPr>
            <w:r>
              <w:rPr>
                <w:sz w:val="24"/>
              </w:rPr>
              <w:t xml:space="preserve">X</w:t>
            </w:r>
          </w:p>
        </w:tc>
        <w:tc>
          <w:tcPr>
            <w:tcW w:w="1531" w:type="dxa"/>
          </w:tcPr>
          <w:p>
            <w:pPr>
              <w:pStyle w:val="0"/>
              <w:jc w:val="center"/>
            </w:pPr>
            <w:r>
              <w:rPr>
                <w:sz w:val="24"/>
              </w:rPr>
              <w:t xml:space="preserve">1153,70</w:t>
            </w:r>
          </w:p>
        </w:tc>
        <w:tc>
          <w:tcPr>
            <w:tcW w:w="1531" w:type="dxa"/>
          </w:tcPr>
          <w:p>
            <w:pPr>
              <w:pStyle w:val="0"/>
              <w:jc w:val="center"/>
            </w:pPr>
            <w:r>
              <w:rPr>
                <w:sz w:val="24"/>
              </w:rPr>
              <w:t xml:space="preserve">X</w:t>
            </w:r>
          </w:p>
        </w:tc>
        <w:tc>
          <w:tcPr>
            <w:tcW w:w="1531" w:type="dxa"/>
          </w:tcPr>
          <w:p>
            <w:pPr>
              <w:pStyle w:val="0"/>
              <w:jc w:val="center"/>
            </w:pPr>
            <w:r>
              <w:rPr>
                <w:sz w:val="24"/>
              </w:rPr>
              <w:t xml:space="preserve">4773086,9</w:t>
            </w:r>
          </w:p>
        </w:tc>
        <w:tc>
          <w:tcPr>
            <w:tcW w:w="1247" w:type="dxa"/>
          </w:tcPr>
          <w:p>
            <w:pPr>
              <w:pStyle w:val="0"/>
              <w:jc w:val="center"/>
            </w:pPr>
            <w:r>
              <w:rPr>
                <w:sz w:val="24"/>
              </w:rPr>
              <w:t xml:space="preserve">X</w:t>
            </w:r>
          </w:p>
        </w:tc>
      </w:tr>
      <w:tr>
        <w:tc>
          <w:tcPr>
            <w:tcW w:w="4025" w:type="dxa"/>
          </w:tcPr>
          <w:p>
            <w:pPr>
              <w:pStyle w:val="0"/>
            </w:pPr>
            <w:r>
              <w:rPr>
                <w:sz w:val="24"/>
              </w:rPr>
              <w:t xml:space="preserve">2.1.5. В неотложной форме</w:t>
            </w:r>
          </w:p>
        </w:tc>
        <w:tc>
          <w:tcPr>
            <w:tcW w:w="1134" w:type="dxa"/>
          </w:tcPr>
          <w:p>
            <w:pPr>
              <w:pStyle w:val="0"/>
              <w:jc w:val="center"/>
            </w:pPr>
            <w:r>
              <w:rPr>
                <w:sz w:val="24"/>
              </w:rPr>
              <w:t xml:space="preserve">04.5</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0,54</w:t>
            </w:r>
          </w:p>
        </w:tc>
        <w:tc>
          <w:tcPr>
            <w:tcW w:w="1531" w:type="dxa"/>
          </w:tcPr>
          <w:p>
            <w:pPr>
              <w:pStyle w:val="0"/>
              <w:jc w:val="center"/>
            </w:pPr>
            <w:r>
              <w:rPr>
                <w:sz w:val="24"/>
              </w:rPr>
              <w:t xml:space="preserve">1051,75</w:t>
            </w:r>
          </w:p>
        </w:tc>
        <w:tc>
          <w:tcPr>
            <w:tcW w:w="1531" w:type="dxa"/>
          </w:tcPr>
          <w:p>
            <w:pPr>
              <w:pStyle w:val="0"/>
              <w:jc w:val="center"/>
            </w:pPr>
            <w:r>
              <w:rPr>
                <w:sz w:val="24"/>
              </w:rPr>
              <w:t xml:space="preserve">X</w:t>
            </w:r>
          </w:p>
        </w:tc>
        <w:tc>
          <w:tcPr>
            <w:tcW w:w="1531" w:type="dxa"/>
          </w:tcPr>
          <w:p>
            <w:pPr>
              <w:pStyle w:val="0"/>
              <w:jc w:val="center"/>
            </w:pPr>
            <w:r>
              <w:rPr>
                <w:sz w:val="24"/>
              </w:rPr>
              <w:t xml:space="preserve">567,95</w:t>
            </w:r>
          </w:p>
        </w:tc>
        <w:tc>
          <w:tcPr>
            <w:tcW w:w="1531" w:type="dxa"/>
          </w:tcPr>
          <w:p>
            <w:pPr>
              <w:pStyle w:val="0"/>
              <w:jc w:val="center"/>
            </w:pPr>
            <w:r>
              <w:rPr>
                <w:sz w:val="24"/>
              </w:rPr>
              <w:t xml:space="preserve">X</w:t>
            </w:r>
          </w:p>
        </w:tc>
        <w:tc>
          <w:tcPr>
            <w:tcW w:w="1531" w:type="dxa"/>
          </w:tcPr>
          <w:p>
            <w:pPr>
              <w:pStyle w:val="0"/>
              <w:jc w:val="center"/>
            </w:pPr>
            <w:r>
              <w:rPr>
                <w:sz w:val="24"/>
              </w:rPr>
              <w:t xml:space="preserve">2349701,0</w:t>
            </w:r>
          </w:p>
        </w:tc>
        <w:tc>
          <w:tcPr>
            <w:tcW w:w="1247" w:type="dxa"/>
          </w:tcPr>
          <w:p>
            <w:pPr>
              <w:pStyle w:val="0"/>
              <w:jc w:val="center"/>
            </w:pPr>
            <w:r>
              <w:rPr>
                <w:sz w:val="24"/>
              </w:rPr>
              <w:t xml:space="preserve">X</w:t>
            </w:r>
          </w:p>
        </w:tc>
      </w:tr>
      <w:tr>
        <w:tc>
          <w:tcPr>
            <w:tcW w:w="4025" w:type="dxa"/>
          </w:tcPr>
          <w:p>
            <w:pPr>
              <w:pStyle w:val="0"/>
            </w:pPr>
            <w:r>
              <w:rPr>
                <w:sz w:val="24"/>
              </w:rPr>
              <w:t xml:space="preserve">2.1.6. В связи с заболеваниями (обращений), всего, из них</w:t>
            </w:r>
          </w:p>
        </w:tc>
        <w:tc>
          <w:tcPr>
            <w:tcW w:w="1134" w:type="dxa"/>
          </w:tcPr>
          <w:p>
            <w:pPr>
              <w:pStyle w:val="0"/>
              <w:jc w:val="center"/>
            </w:pPr>
            <w:r>
              <w:rPr>
                <w:sz w:val="24"/>
              </w:rPr>
              <w:t xml:space="preserve">04.6</w:t>
            </w:r>
          </w:p>
        </w:tc>
        <w:tc>
          <w:tcPr>
            <w:tcW w:w="1984" w:type="dxa"/>
          </w:tcPr>
          <w:p>
            <w:pPr>
              <w:pStyle w:val="0"/>
              <w:jc w:val="center"/>
            </w:pPr>
            <w:r>
              <w:rPr>
                <w:sz w:val="24"/>
              </w:rPr>
              <w:t xml:space="preserve">обращений</w:t>
            </w:r>
          </w:p>
        </w:tc>
        <w:tc>
          <w:tcPr>
            <w:tcW w:w="1555" w:type="dxa"/>
          </w:tcPr>
          <w:p>
            <w:pPr>
              <w:pStyle w:val="0"/>
              <w:jc w:val="center"/>
            </w:pPr>
            <w:r>
              <w:rPr>
                <w:sz w:val="24"/>
              </w:rPr>
              <w:t xml:space="preserve">1,335969</w:t>
            </w:r>
          </w:p>
        </w:tc>
        <w:tc>
          <w:tcPr>
            <w:tcW w:w="1531" w:type="dxa"/>
          </w:tcPr>
          <w:p>
            <w:pPr>
              <w:pStyle w:val="0"/>
              <w:jc w:val="center"/>
            </w:pPr>
            <w:r>
              <w:rPr>
                <w:sz w:val="24"/>
              </w:rPr>
              <w:t xml:space="preserve">2066,76</w:t>
            </w:r>
          </w:p>
        </w:tc>
        <w:tc>
          <w:tcPr>
            <w:tcW w:w="1531" w:type="dxa"/>
          </w:tcPr>
          <w:p>
            <w:pPr>
              <w:pStyle w:val="0"/>
              <w:jc w:val="center"/>
            </w:pPr>
            <w:r>
              <w:rPr>
                <w:sz w:val="24"/>
              </w:rPr>
              <w:t xml:space="preserve">X</w:t>
            </w:r>
          </w:p>
        </w:tc>
        <w:tc>
          <w:tcPr>
            <w:tcW w:w="1531" w:type="dxa"/>
          </w:tcPr>
          <w:p>
            <w:pPr>
              <w:pStyle w:val="0"/>
              <w:jc w:val="center"/>
            </w:pPr>
            <w:r>
              <w:rPr>
                <w:sz w:val="24"/>
              </w:rPr>
              <w:t xml:space="preserve">2761,13</w:t>
            </w:r>
          </w:p>
        </w:tc>
        <w:tc>
          <w:tcPr>
            <w:tcW w:w="1531" w:type="dxa"/>
          </w:tcPr>
          <w:p>
            <w:pPr>
              <w:pStyle w:val="0"/>
              <w:jc w:val="center"/>
            </w:pPr>
            <w:r>
              <w:rPr>
                <w:sz w:val="24"/>
              </w:rPr>
              <w:t xml:space="preserve">X</w:t>
            </w:r>
          </w:p>
        </w:tc>
        <w:tc>
          <w:tcPr>
            <w:tcW w:w="1531" w:type="dxa"/>
          </w:tcPr>
          <w:p>
            <w:pPr>
              <w:pStyle w:val="0"/>
              <w:jc w:val="center"/>
            </w:pPr>
            <w:r>
              <w:rPr>
                <w:sz w:val="24"/>
              </w:rPr>
              <w:t xml:space="preserve">11423329,7</w:t>
            </w:r>
          </w:p>
        </w:tc>
        <w:tc>
          <w:tcPr>
            <w:tcW w:w="1247" w:type="dxa"/>
          </w:tcPr>
          <w:p>
            <w:pPr>
              <w:pStyle w:val="0"/>
              <w:jc w:val="center"/>
            </w:pPr>
            <w:r>
              <w:rPr>
                <w:sz w:val="24"/>
              </w:rPr>
              <w:t xml:space="preserve">X</w:t>
            </w:r>
          </w:p>
        </w:tc>
      </w:tr>
      <w:tr>
        <w:tc>
          <w:tcPr>
            <w:tcW w:w="402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134" w:type="dxa"/>
          </w:tcPr>
          <w:p>
            <w:pPr>
              <w:pStyle w:val="0"/>
              <w:jc w:val="center"/>
            </w:pPr>
            <w:r>
              <w:rPr>
                <w:sz w:val="24"/>
              </w:rPr>
              <w:t xml:space="preserve">04.6.1</w:t>
            </w:r>
          </w:p>
        </w:tc>
        <w:tc>
          <w:tcPr>
            <w:tcW w:w="1984" w:type="dxa"/>
          </w:tcPr>
          <w:p>
            <w:pPr>
              <w:pStyle w:val="0"/>
              <w:jc w:val="center"/>
            </w:pPr>
            <w:r>
              <w:rPr>
                <w:sz w:val="24"/>
              </w:rPr>
              <w:t xml:space="preserve">консультаций</w:t>
            </w:r>
          </w:p>
        </w:tc>
        <w:tc>
          <w:tcPr>
            <w:tcW w:w="1555" w:type="dxa"/>
          </w:tcPr>
          <w:p>
            <w:pPr>
              <w:pStyle w:val="0"/>
              <w:jc w:val="center"/>
            </w:pPr>
            <w:r>
              <w:rPr>
                <w:sz w:val="24"/>
              </w:rPr>
              <w:t xml:space="preserve">0,080667</w:t>
            </w:r>
          </w:p>
        </w:tc>
        <w:tc>
          <w:tcPr>
            <w:tcW w:w="1531" w:type="dxa"/>
          </w:tcPr>
          <w:p>
            <w:pPr>
              <w:pStyle w:val="0"/>
              <w:jc w:val="center"/>
            </w:pPr>
            <w:r>
              <w:rPr>
                <w:sz w:val="24"/>
              </w:rPr>
              <w:t xml:space="preserve">380,28</w:t>
            </w:r>
          </w:p>
        </w:tc>
        <w:tc>
          <w:tcPr>
            <w:tcW w:w="1531" w:type="dxa"/>
          </w:tcPr>
          <w:p>
            <w:pPr>
              <w:pStyle w:val="0"/>
              <w:jc w:val="center"/>
            </w:pPr>
            <w:r>
              <w:rPr>
                <w:sz w:val="24"/>
              </w:rPr>
              <w:t xml:space="preserve">X</w:t>
            </w:r>
          </w:p>
        </w:tc>
        <w:tc>
          <w:tcPr>
            <w:tcW w:w="1531" w:type="dxa"/>
          </w:tcPr>
          <w:p>
            <w:pPr>
              <w:pStyle w:val="0"/>
              <w:jc w:val="center"/>
            </w:pPr>
            <w:r>
              <w:rPr>
                <w:sz w:val="24"/>
              </w:rPr>
              <w:t xml:space="preserve">30,68</w:t>
            </w:r>
          </w:p>
        </w:tc>
        <w:tc>
          <w:tcPr>
            <w:tcW w:w="1531" w:type="dxa"/>
          </w:tcPr>
          <w:p>
            <w:pPr>
              <w:pStyle w:val="0"/>
              <w:jc w:val="center"/>
            </w:pPr>
            <w:r>
              <w:rPr>
                <w:sz w:val="24"/>
              </w:rPr>
              <w:t xml:space="preserve">X</w:t>
            </w:r>
          </w:p>
        </w:tc>
        <w:tc>
          <w:tcPr>
            <w:tcW w:w="1531" w:type="dxa"/>
          </w:tcPr>
          <w:p>
            <w:pPr>
              <w:pStyle w:val="0"/>
              <w:jc w:val="center"/>
            </w:pPr>
            <w:r>
              <w:rPr>
                <w:sz w:val="24"/>
              </w:rPr>
              <w:t xml:space="preserve">126912,7</w:t>
            </w:r>
          </w:p>
        </w:tc>
        <w:tc>
          <w:tcPr>
            <w:tcW w:w="1247" w:type="dxa"/>
          </w:tcPr>
          <w:p>
            <w:pPr>
              <w:pStyle w:val="0"/>
              <w:jc w:val="center"/>
            </w:pPr>
            <w:r>
              <w:rPr>
                <w:sz w:val="24"/>
              </w:rPr>
              <w:t xml:space="preserve">0,13</w:t>
            </w:r>
          </w:p>
        </w:tc>
      </w:tr>
      <w:tr>
        <w:tc>
          <w:tcPr>
            <w:tcW w:w="402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tcPr>
          <w:p>
            <w:pPr>
              <w:pStyle w:val="0"/>
              <w:jc w:val="center"/>
            </w:pPr>
            <w:r>
              <w:rPr>
                <w:sz w:val="24"/>
              </w:rPr>
              <w:t xml:space="preserve">04.6.2</w:t>
            </w:r>
          </w:p>
        </w:tc>
        <w:tc>
          <w:tcPr>
            <w:tcW w:w="1984" w:type="dxa"/>
          </w:tcPr>
          <w:p>
            <w:pPr>
              <w:pStyle w:val="0"/>
              <w:jc w:val="center"/>
            </w:pPr>
            <w:r>
              <w:rPr>
                <w:sz w:val="24"/>
              </w:rPr>
              <w:t xml:space="preserve">консультаций</w:t>
            </w:r>
          </w:p>
        </w:tc>
        <w:tc>
          <w:tcPr>
            <w:tcW w:w="1555" w:type="dxa"/>
          </w:tcPr>
          <w:p>
            <w:pPr>
              <w:pStyle w:val="0"/>
              <w:jc w:val="center"/>
            </w:pPr>
            <w:r>
              <w:rPr>
                <w:sz w:val="24"/>
              </w:rPr>
              <w:t xml:space="preserve">0,030555</w:t>
            </w:r>
          </w:p>
        </w:tc>
        <w:tc>
          <w:tcPr>
            <w:tcW w:w="1531" w:type="dxa"/>
          </w:tcPr>
          <w:p>
            <w:pPr>
              <w:pStyle w:val="0"/>
              <w:jc w:val="center"/>
            </w:pPr>
            <w:r>
              <w:rPr>
                <w:sz w:val="24"/>
              </w:rPr>
              <w:t xml:space="preserve">336,64</w:t>
            </w:r>
          </w:p>
        </w:tc>
        <w:tc>
          <w:tcPr>
            <w:tcW w:w="1531" w:type="dxa"/>
          </w:tcPr>
          <w:p>
            <w:pPr>
              <w:pStyle w:val="0"/>
              <w:jc w:val="center"/>
            </w:pPr>
            <w:r>
              <w:rPr>
                <w:sz w:val="24"/>
              </w:rPr>
              <w:t xml:space="preserve">X</w:t>
            </w:r>
          </w:p>
        </w:tc>
        <w:tc>
          <w:tcPr>
            <w:tcW w:w="1531" w:type="dxa"/>
          </w:tcPr>
          <w:p>
            <w:pPr>
              <w:pStyle w:val="0"/>
              <w:jc w:val="center"/>
            </w:pPr>
            <w:r>
              <w:rPr>
                <w:sz w:val="24"/>
              </w:rPr>
              <w:t xml:space="preserve">10,29</w:t>
            </w:r>
          </w:p>
        </w:tc>
        <w:tc>
          <w:tcPr>
            <w:tcW w:w="1531" w:type="dxa"/>
          </w:tcPr>
          <w:p>
            <w:pPr>
              <w:pStyle w:val="0"/>
              <w:jc w:val="center"/>
            </w:pPr>
            <w:r>
              <w:rPr>
                <w:sz w:val="24"/>
              </w:rPr>
              <w:t xml:space="preserve">X</w:t>
            </w:r>
          </w:p>
        </w:tc>
        <w:tc>
          <w:tcPr>
            <w:tcW w:w="1531" w:type="dxa"/>
          </w:tcPr>
          <w:p>
            <w:pPr>
              <w:pStyle w:val="0"/>
              <w:jc w:val="center"/>
            </w:pPr>
            <w:r>
              <w:rPr>
                <w:sz w:val="24"/>
              </w:rPr>
              <w:t xml:space="preserve">42555,3</w:t>
            </w:r>
          </w:p>
        </w:tc>
        <w:tc>
          <w:tcPr>
            <w:tcW w:w="1247" w:type="dxa"/>
          </w:tcPr>
          <w:p>
            <w:pPr>
              <w:pStyle w:val="0"/>
              <w:jc w:val="center"/>
            </w:pPr>
            <w:r>
              <w:rPr>
                <w:sz w:val="24"/>
              </w:rPr>
              <w:t xml:space="preserve">0,005</w:t>
            </w:r>
          </w:p>
        </w:tc>
      </w:tr>
      <w:tr>
        <w:tc>
          <w:tcPr>
            <w:tcW w:w="4025" w:type="dxa"/>
          </w:tcPr>
          <w:p>
            <w:pPr>
              <w:pStyle w:val="0"/>
            </w:pPr>
            <w:r>
              <w:rPr>
                <w:sz w:val="24"/>
              </w:rPr>
              <w:t xml:space="preserve">2.1.7. Для проведения отдельных диагностических (лабораторных) исследований</w:t>
            </w:r>
          </w:p>
        </w:tc>
        <w:tc>
          <w:tcPr>
            <w:tcW w:w="1134" w:type="dxa"/>
          </w:tcPr>
          <w:p>
            <w:pPr>
              <w:pStyle w:val="0"/>
              <w:jc w:val="center"/>
            </w:pPr>
            <w:r>
              <w:rPr>
                <w:sz w:val="24"/>
              </w:rPr>
              <w:t xml:space="preserve">04.7</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0,274512</w:t>
            </w:r>
          </w:p>
        </w:tc>
        <w:tc>
          <w:tcPr>
            <w:tcW w:w="1531" w:type="dxa"/>
          </w:tcPr>
          <w:p>
            <w:pPr>
              <w:pStyle w:val="0"/>
              <w:jc w:val="center"/>
            </w:pPr>
            <w:r>
              <w:rPr>
                <w:sz w:val="24"/>
              </w:rPr>
              <w:t xml:space="preserve">2306,00</w:t>
            </w:r>
          </w:p>
        </w:tc>
        <w:tc>
          <w:tcPr>
            <w:tcW w:w="1531" w:type="dxa"/>
          </w:tcPr>
          <w:p>
            <w:pPr>
              <w:pStyle w:val="0"/>
              <w:jc w:val="center"/>
            </w:pPr>
            <w:r>
              <w:rPr>
                <w:sz w:val="24"/>
              </w:rPr>
              <w:t xml:space="preserve">X</w:t>
            </w:r>
          </w:p>
        </w:tc>
        <w:tc>
          <w:tcPr>
            <w:tcW w:w="1531" w:type="dxa"/>
          </w:tcPr>
          <w:p>
            <w:pPr>
              <w:pStyle w:val="0"/>
              <w:jc w:val="center"/>
            </w:pPr>
            <w:r>
              <w:rPr>
                <w:sz w:val="24"/>
              </w:rPr>
              <w:t xml:space="preserve">632,96</w:t>
            </w:r>
          </w:p>
        </w:tc>
        <w:tc>
          <w:tcPr>
            <w:tcW w:w="1531" w:type="dxa"/>
          </w:tcPr>
          <w:p>
            <w:pPr>
              <w:pStyle w:val="0"/>
              <w:jc w:val="center"/>
            </w:pPr>
            <w:r>
              <w:rPr>
                <w:sz w:val="24"/>
              </w:rPr>
              <w:t xml:space="preserve">Х</w:t>
            </w:r>
          </w:p>
        </w:tc>
        <w:tc>
          <w:tcPr>
            <w:tcW w:w="1531" w:type="dxa"/>
          </w:tcPr>
          <w:p>
            <w:pPr>
              <w:pStyle w:val="0"/>
              <w:jc w:val="center"/>
            </w:pPr>
            <w:r>
              <w:rPr>
                <w:sz w:val="24"/>
              </w:rPr>
              <w:t xml:space="preserve">2618696,7</w:t>
            </w:r>
          </w:p>
        </w:tc>
        <w:tc>
          <w:tcPr>
            <w:tcW w:w="1247" w:type="dxa"/>
          </w:tcPr>
          <w:p>
            <w:pPr>
              <w:pStyle w:val="0"/>
              <w:jc w:val="center"/>
            </w:pPr>
            <w:r>
              <w:rPr>
                <w:sz w:val="24"/>
              </w:rPr>
              <w:t xml:space="preserve">2,78</w:t>
            </w:r>
          </w:p>
        </w:tc>
      </w:tr>
      <w:tr>
        <w:tc>
          <w:tcPr>
            <w:tcW w:w="4025" w:type="dxa"/>
          </w:tcPr>
          <w:p>
            <w:pPr>
              <w:pStyle w:val="0"/>
            </w:pPr>
            <w:r>
              <w:rPr>
                <w:sz w:val="24"/>
              </w:rPr>
              <w:t xml:space="preserve">2.1.7.1. КТ</w:t>
            </w:r>
          </w:p>
        </w:tc>
        <w:tc>
          <w:tcPr>
            <w:tcW w:w="1134" w:type="dxa"/>
          </w:tcPr>
          <w:p>
            <w:pPr>
              <w:pStyle w:val="0"/>
              <w:jc w:val="center"/>
            </w:pPr>
            <w:r>
              <w:rPr>
                <w:sz w:val="24"/>
              </w:rPr>
              <w:t xml:space="preserve">04.7.1</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0,057732</w:t>
            </w:r>
          </w:p>
        </w:tc>
        <w:tc>
          <w:tcPr>
            <w:tcW w:w="1531" w:type="dxa"/>
          </w:tcPr>
          <w:p>
            <w:pPr>
              <w:pStyle w:val="0"/>
              <w:jc w:val="center"/>
            </w:pPr>
            <w:r>
              <w:rPr>
                <w:sz w:val="24"/>
              </w:rPr>
              <w:t xml:space="preserve">3442,34</w:t>
            </w:r>
          </w:p>
        </w:tc>
        <w:tc>
          <w:tcPr>
            <w:tcW w:w="1531" w:type="dxa"/>
          </w:tcPr>
          <w:p>
            <w:pPr>
              <w:pStyle w:val="0"/>
              <w:jc w:val="center"/>
            </w:pPr>
            <w:r>
              <w:rPr>
                <w:sz w:val="24"/>
              </w:rPr>
              <w:t xml:space="preserve">X</w:t>
            </w:r>
          </w:p>
        </w:tc>
        <w:tc>
          <w:tcPr>
            <w:tcW w:w="1531" w:type="dxa"/>
          </w:tcPr>
          <w:p>
            <w:pPr>
              <w:pStyle w:val="0"/>
              <w:jc w:val="center"/>
            </w:pPr>
            <w:r>
              <w:rPr>
                <w:sz w:val="24"/>
              </w:rPr>
              <w:t xml:space="preserve">198,73</w:t>
            </w:r>
          </w:p>
        </w:tc>
        <w:tc>
          <w:tcPr>
            <w:tcW w:w="1531" w:type="dxa"/>
          </w:tcPr>
          <w:p>
            <w:pPr>
              <w:pStyle w:val="0"/>
              <w:jc w:val="center"/>
            </w:pPr>
            <w:r>
              <w:rPr>
                <w:sz w:val="24"/>
              </w:rPr>
              <w:t xml:space="preserve">X</w:t>
            </w:r>
          </w:p>
        </w:tc>
        <w:tc>
          <w:tcPr>
            <w:tcW w:w="1531" w:type="dxa"/>
          </w:tcPr>
          <w:p>
            <w:pPr>
              <w:pStyle w:val="0"/>
              <w:jc w:val="center"/>
            </w:pPr>
            <w:r>
              <w:rPr>
                <w:sz w:val="24"/>
              </w:rPr>
              <w:t xml:space="preserve">822199,5</w:t>
            </w:r>
          </w:p>
        </w:tc>
        <w:tc>
          <w:tcPr>
            <w:tcW w:w="1247" w:type="dxa"/>
          </w:tcPr>
          <w:p>
            <w:pPr>
              <w:pStyle w:val="0"/>
              <w:jc w:val="center"/>
            </w:pPr>
            <w:r>
              <w:rPr>
                <w:sz w:val="24"/>
              </w:rPr>
              <w:t xml:space="preserve">X</w:t>
            </w:r>
          </w:p>
        </w:tc>
      </w:tr>
      <w:tr>
        <w:tc>
          <w:tcPr>
            <w:tcW w:w="4025" w:type="dxa"/>
          </w:tcPr>
          <w:p>
            <w:pPr>
              <w:pStyle w:val="0"/>
            </w:pPr>
            <w:r>
              <w:rPr>
                <w:sz w:val="24"/>
              </w:rPr>
              <w:t xml:space="preserve">2.1.7.2. МРТ</w:t>
            </w:r>
          </w:p>
        </w:tc>
        <w:tc>
          <w:tcPr>
            <w:tcW w:w="1134" w:type="dxa"/>
          </w:tcPr>
          <w:p>
            <w:pPr>
              <w:pStyle w:val="0"/>
              <w:jc w:val="center"/>
            </w:pPr>
            <w:r>
              <w:rPr>
                <w:sz w:val="24"/>
              </w:rPr>
              <w:t xml:space="preserve">04.7.2</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0,022033</w:t>
            </w:r>
          </w:p>
        </w:tc>
        <w:tc>
          <w:tcPr>
            <w:tcW w:w="1531" w:type="dxa"/>
          </w:tcPr>
          <w:p>
            <w:pPr>
              <w:pStyle w:val="0"/>
              <w:jc w:val="center"/>
            </w:pPr>
            <w:r>
              <w:rPr>
                <w:sz w:val="24"/>
              </w:rPr>
              <w:t xml:space="preserve">4700,20</w:t>
            </w:r>
          </w:p>
        </w:tc>
        <w:tc>
          <w:tcPr>
            <w:tcW w:w="1531" w:type="dxa"/>
          </w:tcPr>
          <w:p>
            <w:pPr>
              <w:pStyle w:val="0"/>
              <w:jc w:val="center"/>
            </w:pPr>
            <w:r>
              <w:rPr>
                <w:sz w:val="24"/>
              </w:rPr>
              <w:t xml:space="preserve">X</w:t>
            </w:r>
          </w:p>
        </w:tc>
        <w:tc>
          <w:tcPr>
            <w:tcW w:w="1531" w:type="dxa"/>
          </w:tcPr>
          <w:p>
            <w:pPr>
              <w:pStyle w:val="0"/>
              <w:jc w:val="center"/>
            </w:pPr>
            <w:r>
              <w:rPr>
                <w:sz w:val="24"/>
              </w:rPr>
              <w:t xml:space="preserve">103,56</w:t>
            </w:r>
          </w:p>
        </w:tc>
        <w:tc>
          <w:tcPr>
            <w:tcW w:w="1531" w:type="dxa"/>
          </w:tcPr>
          <w:p>
            <w:pPr>
              <w:pStyle w:val="0"/>
              <w:jc w:val="center"/>
            </w:pPr>
            <w:r>
              <w:rPr>
                <w:sz w:val="24"/>
              </w:rPr>
              <w:t xml:space="preserve">X</w:t>
            </w:r>
          </w:p>
        </w:tc>
        <w:tc>
          <w:tcPr>
            <w:tcW w:w="1531" w:type="dxa"/>
          </w:tcPr>
          <w:p>
            <w:pPr>
              <w:pStyle w:val="0"/>
              <w:jc w:val="center"/>
            </w:pPr>
            <w:r>
              <w:rPr>
                <w:sz w:val="24"/>
              </w:rPr>
              <w:t xml:space="preserve">428446,7</w:t>
            </w:r>
          </w:p>
        </w:tc>
        <w:tc>
          <w:tcPr>
            <w:tcW w:w="1247" w:type="dxa"/>
          </w:tcPr>
          <w:p>
            <w:pPr>
              <w:pStyle w:val="0"/>
              <w:jc w:val="center"/>
            </w:pPr>
            <w:r>
              <w:rPr>
                <w:sz w:val="24"/>
              </w:rPr>
              <w:t xml:space="preserve">X</w:t>
            </w:r>
          </w:p>
        </w:tc>
      </w:tr>
      <w:tr>
        <w:tc>
          <w:tcPr>
            <w:tcW w:w="4025" w:type="dxa"/>
          </w:tcPr>
          <w:p>
            <w:pPr>
              <w:pStyle w:val="0"/>
            </w:pPr>
            <w:r>
              <w:rPr>
                <w:sz w:val="24"/>
              </w:rPr>
              <w:t xml:space="preserve">2.1.7.3. УЗИ сердечно-сосудистой системы</w:t>
            </w:r>
          </w:p>
        </w:tc>
        <w:tc>
          <w:tcPr>
            <w:tcW w:w="1134" w:type="dxa"/>
          </w:tcPr>
          <w:p>
            <w:pPr>
              <w:pStyle w:val="0"/>
              <w:jc w:val="center"/>
            </w:pPr>
            <w:r>
              <w:rPr>
                <w:sz w:val="24"/>
              </w:rPr>
              <w:t xml:space="preserve">04.7.3</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0,122408</w:t>
            </w:r>
          </w:p>
        </w:tc>
        <w:tc>
          <w:tcPr>
            <w:tcW w:w="1531" w:type="dxa"/>
          </w:tcPr>
          <w:p>
            <w:pPr>
              <w:pStyle w:val="0"/>
              <w:jc w:val="center"/>
            </w:pPr>
            <w:r>
              <w:rPr>
                <w:sz w:val="24"/>
              </w:rPr>
              <w:t xml:space="preserve">742,54</w:t>
            </w:r>
          </w:p>
        </w:tc>
        <w:tc>
          <w:tcPr>
            <w:tcW w:w="1531" w:type="dxa"/>
          </w:tcPr>
          <w:p>
            <w:pPr>
              <w:pStyle w:val="0"/>
              <w:jc w:val="center"/>
            </w:pPr>
            <w:r>
              <w:rPr>
                <w:sz w:val="24"/>
              </w:rPr>
              <w:t xml:space="preserve">X</w:t>
            </w:r>
          </w:p>
        </w:tc>
        <w:tc>
          <w:tcPr>
            <w:tcW w:w="1531" w:type="dxa"/>
          </w:tcPr>
          <w:p>
            <w:pPr>
              <w:pStyle w:val="0"/>
              <w:jc w:val="center"/>
            </w:pPr>
            <w:r>
              <w:rPr>
                <w:sz w:val="24"/>
              </w:rPr>
              <w:t xml:space="preserve">90,89</w:t>
            </w:r>
          </w:p>
        </w:tc>
        <w:tc>
          <w:tcPr>
            <w:tcW w:w="1531" w:type="dxa"/>
          </w:tcPr>
          <w:p>
            <w:pPr>
              <w:pStyle w:val="0"/>
              <w:jc w:val="center"/>
            </w:pPr>
            <w:r>
              <w:rPr>
                <w:sz w:val="24"/>
              </w:rPr>
              <w:t xml:space="preserve">X</w:t>
            </w:r>
          </w:p>
        </w:tc>
        <w:tc>
          <w:tcPr>
            <w:tcW w:w="1531" w:type="dxa"/>
          </w:tcPr>
          <w:p>
            <w:pPr>
              <w:pStyle w:val="0"/>
              <w:jc w:val="center"/>
            </w:pPr>
            <w:r>
              <w:rPr>
                <w:sz w:val="24"/>
              </w:rPr>
              <w:t xml:space="preserve">376041,6</w:t>
            </w:r>
          </w:p>
        </w:tc>
        <w:tc>
          <w:tcPr>
            <w:tcW w:w="1247" w:type="dxa"/>
          </w:tcPr>
          <w:p>
            <w:pPr>
              <w:pStyle w:val="0"/>
              <w:jc w:val="center"/>
            </w:pPr>
            <w:r>
              <w:rPr>
                <w:sz w:val="24"/>
              </w:rPr>
              <w:t xml:space="preserve">X</w:t>
            </w:r>
          </w:p>
        </w:tc>
      </w:tr>
      <w:tr>
        <w:tc>
          <w:tcPr>
            <w:tcW w:w="4025" w:type="dxa"/>
          </w:tcPr>
          <w:p>
            <w:pPr>
              <w:pStyle w:val="0"/>
            </w:pPr>
            <w:r>
              <w:rPr>
                <w:sz w:val="24"/>
              </w:rPr>
              <w:t xml:space="preserve">2.1.7.4. Эндоскопическое диагностическое исследование</w:t>
            </w:r>
          </w:p>
        </w:tc>
        <w:tc>
          <w:tcPr>
            <w:tcW w:w="1134" w:type="dxa"/>
          </w:tcPr>
          <w:p>
            <w:pPr>
              <w:pStyle w:val="0"/>
              <w:jc w:val="center"/>
            </w:pPr>
            <w:r>
              <w:rPr>
                <w:sz w:val="24"/>
              </w:rPr>
              <w:t xml:space="preserve">04.7.4</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0,03537</w:t>
            </w:r>
          </w:p>
        </w:tc>
        <w:tc>
          <w:tcPr>
            <w:tcW w:w="1531" w:type="dxa"/>
          </w:tcPr>
          <w:p>
            <w:pPr>
              <w:pStyle w:val="0"/>
              <w:jc w:val="center"/>
            </w:pPr>
            <w:r>
              <w:rPr>
                <w:sz w:val="24"/>
              </w:rPr>
              <w:t xml:space="preserve">1361,56</w:t>
            </w:r>
          </w:p>
        </w:tc>
        <w:tc>
          <w:tcPr>
            <w:tcW w:w="1531" w:type="dxa"/>
          </w:tcPr>
          <w:p>
            <w:pPr>
              <w:pStyle w:val="0"/>
              <w:jc w:val="center"/>
            </w:pPr>
            <w:r>
              <w:rPr>
                <w:sz w:val="24"/>
              </w:rPr>
              <w:t xml:space="preserve">X</w:t>
            </w:r>
          </w:p>
        </w:tc>
        <w:tc>
          <w:tcPr>
            <w:tcW w:w="1531" w:type="dxa"/>
          </w:tcPr>
          <w:p>
            <w:pPr>
              <w:pStyle w:val="0"/>
              <w:jc w:val="center"/>
            </w:pPr>
            <w:r>
              <w:rPr>
                <w:sz w:val="24"/>
              </w:rPr>
              <w:t xml:space="preserve">48,16</w:t>
            </w:r>
          </w:p>
        </w:tc>
        <w:tc>
          <w:tcPr>
            <w:tcW w:w="1531" w:type="dxa"/>
          </w:tcPr>
          <w:p>
            <w:pPr>
              <w:pStyle w:val="0"/>
              <w:jc w:val="center"/>
            </w:pPr>
            <w:r>
              <w:rPr>
                <w:sz w:val="24"/>
              </w:rPr>
              <w:t xml:space="preserve">X</w:t>
            </w:r>
          </w:p>
        </w:tc>
        <w:tc>
          <w:tcPr>
            <w:tcW w:w="1531" w:type="dxa"/>
          </w:tcPr>
          <w:p>
            <w:pPr>
              <w:pStyle w:val="0"/>
              <w:jc w:val="center"/>
            </w:pPr>
            <w:r>
              <w:rPr>
                <w:sz w:val="24"/>
              </w:rPr>
              <w:t xml:space="preserve">199241,2</w:t>
            </w:r>
          </w:p>
        </w:tc>
        <w:tc>
          <w:tcPr>
            <w:tcW w:w="1247" w:type="dxa"/>
          </w:tcPr>
          <w:p>
            <w:pPr>
              <w:pStyle w:val="0"/>
              <w:jc w:val="center"/>
            </w:pPr>
            <w:r>
              <w:rPr>
                <w:sz w:val="24"/>
              </w:rPr>
              <w:t xml:space="preserve">X</w:t>
            </w:r>
          </w:p>
        </w:tc>
      </w:tr>
      <w:tr>
        <w:tc>
          <w:tcPr>
            <w:tcW w:w="4025"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4"/>
              </w:rPr>
              <w:t xml:space="preserve">04.7.5</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0,001492</w:t>
            </w:r>
          </w:p>
        </w:tc>
        <w:tc>
          <w:tcPr>
            <w:tcW w:w="1531" w:type="dxa"/>
          </w:tcPr>
          <w:p>
            <w:pPr>
              <w:pStyle w:val="0"/>
              <w:jc w:val="center"/>
            </w:pPr>
            <w:r>
              <w:rPr>
                <w:sz w:val="24"/>
              </w:rPr>
              <w:t xml:space="preserve">10703,89</w:t>
            </w:r>
          </w:p>
        </w:tc>
        <w:tc>
          <w:tcPr>
            <w:tcW w:w="1531" w:type="dxa"/>
          </w:tcPr>
          <w:p>
            <w:pPr>
              <w:pStyle w:val="0"/>
              <w:jc w:val="center"/>
            </w:pPr>
            <w:r>
              <w:rPr>
                <w:sz w:val="24"/>
              </w:rPr>
              <w:t xml:space="preserve">X</w:t>
            </w:r>
          </w:p>
        </w:tc>
        <w:tc>
          <w:tcPr>
            <w:tcW w:w="1531" w:type="dxa"/>
          </w:tcPr>
          <w:p>
            <w:pPr>
              <w:pStyle w:val="0"/>
              <w:jc w:val="center"/>
            </w:pPr>
            <w:r>
              <w:rPr>
                <w:sz w:val="24"/>
              </w:rPr>
              <w:t xml:space="preserve">15,97</w:t>
            </w:r>
          </w:p>
        </w:tc>
        <w:tc>
          <w:tcPr>
            <w:tcW w:w="1531" w:type="dxa"/>
          </w:tcPr>
          <w:p>
            <w:pPr>
              <w:pStyle w:val="0"/>
              <w:jc w:val="center"/>
            </w:pPr>
            <w:r>
              <w:rPr>
                <w:sz w:val="24"/>
              </w:rPr>
              <w:t xml:space="preserve">X</w:t>
            </w:r>
          </w:p>
        </w:tc>
        <w:tc>
          <w:tcPr>
            <w:tcW w:w="1531" w:type="dxa"/>
          </w:tcPr>
          <w:p>
            <w:pPr>
              <w:pStyle w:val="0"/>
              <w:jc w:val="center"/>
            </w:pPr>
            <w:r>
              <w:rPr>
                <w:sz w:val="24"/>
              </w:rPr>
              <w:t xml:space="preserve">66075,1</w:t>
            </w:r>
          </w:p>
        </w:tc>
        <w:tc>
          <w:tcPr>
            <w:tcW w:w="1247" w:type="dxa"/>
          </w:tcPr>
          <w:p>
            <w:pPr>
              <w:pStyle w:val="0"/>
              <w:jc w:val="center"/>
            </w:pPr>
            <w:r>
              <w:rPr>
                <w:sz w:val="24"/>
              </w:rPr>
              <w:t xml:space="preserve">X</w:t>
            </w:r>
          </w:p>
        </w:tc>
      </w:tr>
      <w:tr>
        <w:tc>
          <w:tcPr>
            <w:tcW w:w="4025"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4"/>
              </w:rPr>
              <w:t xml:space="preserve">04.7.6</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0,027103</w:t>
            </w:r>
          </w:p>
        </w:tc>
        <w:tc>
          <w:tcPr>
            <w:tcW w:w="1531" w:type="dxa"/>
          </w:tcPr>
          <w:p>
            <w:pPr>
              <w:pStyle w:val="0"/>
              <w:jc w:val="center"/>
            </w:pPr>
            <w:r>
              <w:rPr>
                <w:sz w:val="24"/>
              </w:rPr>
              <w:t xml:space="preserve">2639,74</w:t>
            </w:r>
          </w:p>
        </w:tc>
        <w:tc>
          <w:tcPr>
            <w:tcW w:w="1531" w:type="dxa"/>
          </w:tcPr>
          <w:p>
            <w:pPr>
              <w:pStyle w:val="0"/>
              <w:jc w:val="center"/>
            </w:pPr>
            <w:r>
              <w:rPr>
                <w:sz w:val="24"/>
              </w:rPr>
              <w:t xml:space="preserve">X</w:t>
            </w:r>
          </w:p>
        </w:tc>
        <w:tc>
          <w:tcPr>
            <w:tcW w:w="1531" w:type="dxa"/>
          </w:tcPr>
          <w:p>
            <w:pPr>
              <w:pStyle w:val="0"/>
              <w:jc w:val="center"/>
            </w:pPr>
            <w:r>
              <w:rPr>
                <w:sz w:val="24"/>
              </w:rPr>
              <w:t xml:space="preserve">71,54</w:t>
            </w:r>
          </w:p>
        </w:tc>
        <w:tc>
          <w:tcPr>
            <w:tcW w:w="1531" w:type="dxa"/>
          </w:tcPr>
          <w:p>
            <w:pPr>
              <w:pStyle w:val="0"/>
              <w:jc w:val="center"/>
            </w:pPr>
            <w:r>
              <w:rPr>
                <w:sz w:val="24"/>
              </w:rPr>
              <w:t xml:space="preserve">X</w:t>
            </w:r>
          </w:p>
        </w:tc>
        <w:tc>
          <w:tcPr>
            <w:tcW w:w="1531" w:type="dxa"/>
          </w:tcPr>
          <w:p>
            <w:pPr>
              <w:pStyle w:val="0"/>
              <w:jc w:val="center"/>
            </w:pPr>
            <w:r>
              <w:rPr>
                <w:sz w:val="24"/>
              </w:rPr>
              <w:t xml:space="preserve">295994,0</w:t>
            </w:r>
          </w:p>
        </w:tc>
        <w:tc>
          <w:tcPr>
            <w:tcW w:w="1247" w:type="dxa"/>
          </w:tcPr>
          <w:p>
            <w:pPr>
              <w:pStyle w:val="0"/>
              <w:jc w:val="center"/>
            </w:pPr>
            <w:r>
              <w:rPr>
                <w:sz w:val="24"/>
              </w:rPr>
              <w:t xml:space="preserve">X</w:t>
            </w:r>
          </w:p>
        </w:tc>
      </w:tr>
      <w:tr>
        <w:tc>
          <w:tcPr>
            <w:tcW w:w="4025" w:type="dxa"/>
          </w:tcPr>
          <w:p>
            <w:pPr>
              <w:pStyle w:val="0"/>
            </w:pPr>
            <w:r>
              <w:rPr>
                <w:sz w:val="24"/>
              </w:rPr>
              <w:t xml:space="preserve">2.1.7.7. ПЭТ/КТ при онкологических заболеваниях</w:t>
            </w:r>
          </w:p>
        </w:tc>
        <w:tc>
          <w:tcPr>
            <w:tcW w:w="1134" w:type="dxa"/>
          </w:tcPr>
          <w:p>
            <w:pPr>
              <w:pStyle w:val="0"/>
              <w:jc w:val="center"/>
            </w:pPr>
            <w:r>
              <w:rPr>
                <w:sz w:val="24"/>
              </w:rPr>
              <w:t xml:space="preserve">04.7.7</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0,002081</w:t>
            </w:r>
          </w:p>
        </w:tc>
        <w:tc>
          <w:tcPr>
            <w:tcW w:w="1531" w:type="dxa"/>
          </w:tcPr>
          <w:p>
            <w:pPr>
              <w:pStyle w:val="0"/>
              <w:jc w:val="center"/>
            </w:pPr>
            <w:r>
              <w:rPr>
                <w:sz w:val="24"/>
              </w:rPr>
              <w:t xml:space="preserve">35421,99</w:t>
            </w:r>
          </w:p>
        </w:tc>
        <w:tc>
          <w:tcPr>
            <w:tcW w:w="1531" w:type="dxa"/>
          </w:tcPr>
          <w:p>
            <w:pPr>
              <w:pStyle w:val="0"/>
              <w:jc w:val="center"/>
            </w:pPr>
            <w:r>
              <w:rPr>
                <w:sz w:val="24"/>
              </w:rPr>
              <w:t xml:space="preserve">X</w:t>
            </w:r>
          </w:p>
        </w:tc>
        <w:tc>
          <w:tcPr>
            <w:tcW w:w="1531" w:type="dxa"/>
          </w:tcPr>
          <w:p>
            <w:pPr>
              <w:pStyle w:val="0"/>
              <w:jc w:val="center"/>
            </w:pPr>
            <w:r>
              <w:rPr>
                <w:sz w:val="24"/>
              </w:rPr>
              <w:t xml:space="preserve">73,72</w:t>
            </w:r>
          </w:p>
        </w:tc>
        <w:tc>
          <w:tcPr>
            <w:tcW w:w="1531" w:type="dxa"/>
          </w:tcPr>
          <w:p>
            <w:pPr>
              <w:pStyle w:val="0"/>
              <w:jc w:val="center"/>
            </w:pPr>
            <w:r>
              <w:rPr>
                <w:sz w:val="24"/>
              </w:rPr>
              <w:t xml:space="preserve">X</w:t>
            </w:r>
          </w:p>
        </w:tc>
        <w:tc>
          <w:tcPr>
            <w:tcW w:w="1531" w:type="dxa"/>
          </w:tcPr>
          <w:p>
            <w:pPr>
              <w:pStyle w:val="0"/>
              <w:jc w:val="center"/>
            </w:pPr>
            <w:r>
              <w:rPr>
                <w:sz w:val="24"/>
              </w:rPr>
              <w:t xml:space="preserve">304983,3</w:t>
            </w:r>
          </w:p>
        </w:tc>
        <w:tc>
          <w:tcPr>
            <w:tcW w:w="1247" w:type="dxa"/>
          </w:tcPr>
          <w:p>
            <w:pPr>
              <w:pStyle w:val="0"/>
              <w:jc w:val="center"/>
            </w:pPr>
            <w:r>
              <w:rPr>
                <w:sz w:val="24"/>
              </w:rPr>
              <w:t xml:space="preserve">0,32</w:t>
            </w:r>
          </w:p>
        </w:tc>
      </w:tr>
      <w:tr>
        <w:tc>
          <w:tcPr>
            <w:tcW w:w="4025" w:type="dxa"/>
          </w:tcPr>
          <w:p>
            <w:pPr>
              <w:pStyle w:val="0"/>
            </w:pPr>
            <w:r>
              <w:rPr>
                <w:sz w:val="24"/>
              </w:rPr>
              <w:t xml:space="preserve">2.1.7.8. ОФЭКТ/КТ/сцинтиграфия</w:t>
            </w:r>
          </w:p>
        </w:tc>
        <w:tc>
          <w:tcPr>
            <w:tcW w:w="1134" w:type="dxa"/>
          </w:tcPr>
          <w:p>
            <w:pPr>
              <w:pStyle w:val="0"/>
              <w:jc w:val="center"/>
            </w:pPr>
            <w:r>
              <w:rPr>
                <w:sz w:val="24"/>
              </w:rPr>
              <w:t xml:space="preserve">04.7.8</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0,003783</w:t>
            </w:r>
          </w:p>
        </w:tc>
        <w:tc>
          <w:tcPr>
            <w:tcW w:w="1531" w:type="dxa"/>
          </w:tcPr>
          <w:p>
            <w:pPr>
              <w:pStyle w:val="0"/>
              <w:jc w:val="center"/>
            </w:pPr>
            <w:r>
              <w:rPr>
                <w:sz w:val="24"/>
              </w:rPr>
              <w:t xml:space="preserve">4864,46</w:t>
            </w:r>
          </w:p>
        </w:tc>
        <w:tc>
          <w:tcPr>
            <w:tcW w:w="1531" w:type="dxa"/>
          </w:tcPr>
          <w:p>
            <w:pPr>
              <w:pStyle w:val="0"/>
              <w:jc w:val="center"/>
            </w:pPr>
            <w:r>
              <w:rPr>
                <w:sz w:val="24"/>
              </w:rPr>
              <w:t xml:space="preserve">X</w:t>
            </w:r>
          </w:p>
        </w:tc>
        <w:tc>
          <w:tcPr>
            <w:tcW w:w="1531" w:type="dxa"/>
          </w:tcPr>
          <w:p>
            <w:pPr>
              <w:pStyle w:val="0"/>
              <w:jc w:val="center"/>
            </w:pPr>
            <w:r>
              <w:rPr>
                <w:sz w:val="24"/>
              </w:rPr>
              <w:t xml:space="preserve">18,40</w:t>
            </w:r>
          </w:p>
        </w:tc>
        <w:tc>
          <w:tcPr>
            <w:tcW w:w="1531" w:type="dxa"/>
          </w:tcPr>
          <w:p>
            <w:pPr>
              <w:pStyle w:val="0"/>
              <w:jc w:val="center"/>
            </w:pPr>
            <w:r>
              <w:rPr>
                <w:sz w:val="24"/>
              </w:rPr>
              <w:t xml:space="preserve">X</w:t>
            </w:r>
          </w:p>
        </w:tc>
        <w:tc>
          <w:tcPr>
            <w:tcW w:w="1531" w:type="dxa"/>
          </w:tcPr>
          <w:p>
            <w:pPr>
              <w:pStyle w:val="0"/>
              <w:jc w:val="center"/>
            </w:pPr>
            <w:r>
              <w:rPr>
                <w:sz w:val="24"/>
              </w:rPr>
              <w:t xml:space="preserve">76133,7</w:t>
            </w:r>
          </w:p>
        </w:tc>
        <w:tc>
          <w:tcPr>
            <w:tcW w:w="1247" w:type="dxa"/>
          </w:tcPr>
          <w:p>
            <w:pPr>
              <w:pStyle w:val="0"/>
              <w:jc w:val="center"/>
            </w:pPr>
            <w:r>
              <w:rPr>
                <w:sz w:val="24"/>
              </w:rPr>
              <w:t xml:space="preserve">0,08</w:t>
            </w:r>
          </w:p>
        </w:tc>
      </w:tr>
      <w:tr>
        <w:tc>
          <w:tcPr>
            <w:tcW w:w="4025"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134" w:type="dxa"/>
          </w:tcPr>
          <w:p>
            <w:pPr>
              <w:pStyle w:val="0"/>
              <w:jc w:val="center"/>
            </w:pPr>
            <w:r>
              <w:rPr>
                <w:sz w:val="24"/>
              </w:rPr>
              <w:t xml:space="preserve">04.7.9</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0,000647</w:t>
            </w:r>
          </w:p>
        </w:tc>
        <w:tc>
          <w:tcPr>
            <w:tcW w:w="1531" w:type="dxa"/>
          </w:tcPr>
          <w:p>
            <w:pPr>
              <w:pStyle w:val="0"/>
              <w:jc w:val="center"/>
            </w:pPr>
            <w:r>
              <w:rPr>
                <w:sz w:val="24"/>
              </w:rPr>
              <w:t xml:space="preserve">14525,01</w:t>
            </w:r>
          </w:p>
        </w:tc>
        <w:tc>
          <w:tcPr>
            <w:tcW w:w="1531" w:type="dxa"/>
          </w:tcPr>
          <w:p>
            <w:pPr>
              <w:pStyle w:val="0"/>
              <w:jc w:val="center"/>
            </w:pPr>
            <w:r>
              <w:rPr>
                <w:sz w:val="24"/>
              </w:rPr>
              <w:t xml:space="preserve">X</w:t>
            </w:r>
          </w:p>
        </w:tc>
        <w:tc>
          <w:tcPr>
            <w:tcW w:w="1531" w:type="dxa"/>
          </w:tcPr>
          <w:p>
            <w:pPr>
              <w:pStyle w:val="0"/>
              <w:jc w:val="center"/>
            </w:pPr>
            <w:r>
              <w:rPr>
                <w:sz w:val="24"/>
              </w:rPr>
              <w:t xml:space="preserve">9,40</w:t>
            </w:r>
          </w:p>
        </w:tc>
        <w:tc>
          <w:tcPr>
            <w:tcW w:w="1531" w:type="dxa"/>
          </w:tcPr>
          <w:p>
            <w:pPr>
              <w:pStyle w:val="0"/>
              <w:jc w:val="center"/>
            </w:pPr>
            <w:r>
              <w:rPr>
                <w:sz w:val="24"/>
              </w:rPr>
              <w:t xml:space="preserve">X</w:t>
            </w:r>
          </w:p>
        </w:tc>
        <w:tc>
          <w:tcPr>
            <w:tcW w:w="1531" w:type="dxa"/>
          </w:tcPr>
          <w:p>
            <w:pPr>
              <w:pStyle w:val="0"/>
              <w:jc w:val="center"/>
            </w:pPr>
            <w:r>
              <w:rPr>
                <w:sz w:val="24"/>
              </w:rPr>
              <w:t xml:space="preserve">38883,5</w:t>
            </w:r>
          </w:p>
        </w:tc>
        <w:tc>
          <w:tcPr>
            <w:tcW w:w="1247" w:type="dxa"/>
          </w:tcPr>
          <w:p>
            <w:pPr>
              <w:pStyle w:val="0"/>
              <w:jc w:val="center"/>
            </w:pPr>
            <w:r>
              <w:rPr>
                <w:sz w:val="24"/>
              </w:rPr>
              <w:t xml:space="preserve">0,04</w:t>
            </w:r>
          </w:p>
        </w:tc>
      </w:tr>
      <w:tr>
        <w:tc>
          <w:tcPr>
            <w:tcW w:w="4025" w:type="dxa"/>
          </w:tcPr>
          <w:p>
            <w:pPr>
              <w:pStyle w:val="0"/>
            </w:pPr>
            <w:r>
              <w:rPr>
                <w:sz w:val="24"/>
              </w:rPr>
              <w:t xml:space="preserve">2.1.7.10. Определение РНК вируса гепатита С в крови методом ПЦР</w:t>
            </w:r>
          </w:p>
        </w:tc>
        <w:tc>
          <w:tcPr>
            <w:tcW w:w="1134" w:type="dxa"/>
          </w:tcPr>
          <w:p>
            <w:pPr>
              <w:pStyle w:val="0"/>
              <w:jc w:val="center"/>
            </w:pPr>
            <w:r>
              <w:rPr>
                <w:sz w:val="24"/>
              </w:rPr>
              <w:t xml:space="preserve">04.7.10</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0,001241</w:t>
            </w:r>
          </w:p>
        </w:tc>
        <w:tc>
          <w:tcPr>
            <w:tcW w:w="1531" w:type="dxa"/>
          </w:tcPr>
          <w:p>
            <w:pPr>
              <w:pStyle w:val="0"/>
              <w:jc w:val="center"/>
            </w:pPr>
            <w:r>
              <w:rPr>
                <w:sz w:val="24"/>
              </w:rPr>
              <w:t xml:space="preserve">1103,40</w:t>
            </w:r>
          </w:p>
        </w:tc>
        <w:tc>
          <w:tcPr>
            <w:tcW w:w="1531" w:type="dxa"/>
          </w:tcPr>
          <w:p>
            <w:pPr>
              <w:pStyle w:val="0"/>
              <w:jc w:val="center"/>
            </w:pPr>
            <w:r>
              <w:rPr>
                <w:sz w:val="24"/>
              </w:rPr>
              <w:t xml:space="preserve">X</w:t>
            </w:r>
          </w:p>
        </w:tc>
        <w:tc>
          <w:tcPr>
            <w:tcW w:w="1531" w:type="dxa"/>
          </w:tcPr>
          <w:p>
            <w:pPr>
              <w:pStyle w:val="0"/>
              <w:jc w:val="center"/>
            </w:pPr>
            <w:r>
              <w:rPr>
                <w:sz w:val="24"/>
              </w:rPr>
              <w:t xml:space="preserve">1,37</w:t>
            </w:r>
          </w:p>
        </w:tc>
        <w:tc>
          <w:tcPr>
            <w:tcW w:w="1531" w:type="dxa"/>
          </w:tcPr>
          <w:p>
            <w:pPr>
              <w:pStyle w:val="0"/>
              <w:jc w:val="center"/>
            </w:pPr>
            <w:r>
              <w:rPr>
                <w:sz w:val="24"/>
              </w:rPr>
              <w:t xml:space="preserve">X</w:t>
            </w:r>
          </w:p>
        </w:tc>
        <w:tc>
          <w:tcPr>
            <w:tcW w:w="1531" w:type="dxa"/>
          </w:tcPr>
          <w:p>
            <w:pPr>
              <w:pStyle w:val="0"/>
              <w:jc w:val="center"/>
            </w:pPr>
            <w:r>
              <w:rPr>
                <w:sz w:val="24"/>
              </w:rPr>
              <w:t xml:space="preserve">5664,9</w:t>
            </w:r>
          </w:p>
        </w:tc>
        <w:tc>
          <w:tcPr>
            <w:tcW w:w="1247" w:type="dxa"/>
          </w:tcPr>
          <w:p>
            <w:pPr>
              <w:pStyle w:val="0"/>
              <w:jc w:val="center"/>
            </w:pPr>
            <w:r>
              <w:rPr>
                <w:sz w:val="24"/>
              </w:rPr>
              <w:t xml:space="preserve">0,01</w:t>
            </w:r>
          </w:p>
        </w:tc>
      </w:tr>
      <w:tr>
        <w:tc>
          <w:tcPr>
            <w:tcW w:w="4025"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134" w:type="dxa"/>
          </w:tcPr>
          <w:p>
            <w:pPr>
              <w:pStyle w:val="0"/>
              <w:jc w:val="center"/>
            </w:pPr>
            <w:r>
              <w:rPr>
                <w:sz w:val="24"/>
              </w:rPr>
              <w:t xml:space="preserve">04.7.11</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0,000622</w:t>
            </w:r>
          </w:p>
        </w:tc>
        <w:tc>
          <w:tcPr>
            <w:tcW w:w="1531" w:type="dxa"/>
          </w:tcPr>
          <w:p>
            <w:pPr>
              <w:pStyle w:val="0"/>
              <w:jc w:val="center"/>
            </w:pPr>
            <w:r>
              <w:rPr>
                <w:sz w:val="24"/>
              </w:rPr>
              <w:t xml:space="preserve">1956,15</w:t>
            </w:r>
          </w:p>
        </w:tc>
        <w:tc>
          <w:tcPr>
            <w:tcW w:w="1531" w:type="dxa"/>
          </w:tcPr>
          <w:p>
            <w:pPr>
              <w:pStyle w:val="0"/>
              <w:jc w:val="center"/>
            </w:pPr>
            <w:r>
              <w:rPr>
                <w:sz w:val="24"/>
              </w:rPr>
              <w:t xml:space="preserve">X</w:t>
            </w:r>
          </w:p>
        </w:tc>
        <w:tc>
          <w:tcPr>
            <w:tcW w:w="1531" w:type="dxa"/>
          </w:tcPr>
          <w:p>
            <w:pPr>
              <w:pStyle w:val="0"/>
              <w:jc w:val="center"/>
            </w:pPr>
            <w:r>
              <w:rPr>
                <w:sz w:val="24"/>
              </w:rPr>
              <w:t xml:space="preserve">1,22</w:t>
            </w:r>
          </w:p>
        </w:tc>
        <w:tc>
          <w:tcPr>
            <w:tcW w:w="1531" w:type="dxa"/>
          </w:tcPr>
          <w:p>
            <w:pPr>
              <w:pStyle w:val="0"/>
              <w:jc w:val="center"/>
            </w:pPr>
            <w:r>
              <w:rPr>
                <w:sz w:val="24"/>
              </w:rPr>
              <w:t xml:space="preserve">X</w:t>
            </w:r>
          </w:p>
        </w:tc>
        <w:tc>
          <w:tcPr>
            <w:tcW w:w="1531" w:type="dxa"/>
          </w:tcPr>
          <w:p>
            <w:pPr>
              <w:pStyle w:val="0"/>
              <w:jc w:val="center"/>
            </w:pPr>
            <w:r>
              <w:rPr>
                <w:sz w:val="24"/>
              </w:rPr>
              <w:t xml:space="preserve">5033,2</w:t>
            </w:r>
          </w:p>
        </w:tc>
        <w:tc>
          <w:tcPr>
            <w:tcW w:w="1247" w:type="dxa"/>
          </w:tcPr>
          <w:p>
            <w:pPr>
              <w:pStyle w:val="0"/>
              <w:jc w:val="center"/>
            </w:pPr>
            <w:r>
              <w:rPr>
                <w:sz w:val="24"/>
              </w:rPr>
              <w:t xml:space="preserve">0,01</w:t>
            </w:r>
          </w:p>
        </w:tc>
      </w:tr>
      <w:tr>
        <w:tc>
          <w:tcPr>
            <w:tcW w:w="402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1134" w:type="dxa"/>
          </w:tcPr>
          <w:p>
            <w:pPr>
              <w:pStyle w:val="0"/>
              <w:jc w:val="center"/>
            </w:pPr>
            <w:r>
              <w:rPr>
                <w:sz w:val="24"/>
              </w:rPr>
              <w:t xml:space="preserve">04.8</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0,210277</w:t>
            </w:r>
          </w:p>
        </w:tc>
        <w:tc>
          <w:tcPr>
            <w:tcW w:w="1531" w:type="dxa"/>
          </w:tcPr>
          <w:p>
            <w:pPr>
              <w:pStyle w:val="0"/>
              <w:jc w:val="center"/>
            </w:pPr>
            <w:r>
              <w:rPr>
                <w:sz w:val="24"/>
              </w:rPr>
              <w:t xml:space="preserve">961,76</w:t>
            </w:r>
          </w:p>
        </w:tc>
        <w:tc>
          <w:tcPr>
            <w:tcW w:w="1531" w:type="dxa"/>
          </w:tcPr>
          <w:p>
            <w:pPr>
              <w:pStyle w:val="0"/>
              <w:jc w:val="center"/>
            </w:pPr>
            <w:r>
              <w:rPr>
                <w:sz w:val="24"/>
              </w:rPr>
              <w:t xml:space="preserve">Х</w:t>
            </w:r>
          </w:p>
        </w:tc>
        <w:tc>
          <w:tcPr>
            <w:tcW w:w="1531" w:type="dxa"/>
          </w:tcPr>
          <w:p>
            <w:pPr>
              <w:pStyle w:val="0"/>
              <w:jc w:val="center"/>
            </w:pPr>
            <w:r>
              <w:rPr>
                <w:sz w:val="24"/>
              </w:rPr>
              <w:t xml:space="preserve">202,24</w:t>
            </w:r>
          </w:p>
        </w:tc>
        <w:tc>
          <w:tcPr>
            <w:tcW w:w="1531" w:type="dxa"/>
          </w:tcPr>
          <w:p>
            <w:pPr>
              <w:pStyle w:val="0"/>
              <w:jc w:val="center"/>
            </w:pPr>
            <w:r>
              <w:rPr>
                <w:sz w:val="24"/>
              </w:rPr>
              <w:t xml:space="preserve">Х</w:t>
            </w:r>
          </w:p>
        </w:tc>
        <w:tc>
          <w:tcPr>
            <w:tcW w:w="1531" w:type="dxa"/>
          </w:tcPr>
          <w:p>
            <w:pPr>
              <w:pStyle w:val="0"/>
              <w:jc w:val="center"/>
            </w:pPr>
            <w:r>
              <w:rPr>
                <w:sz w:val="24"/>
              </w:rPr>
              <w:t xml:space="preserve">836690,8</w:t>
            </w:r>
          </w:p>
        </w:tc>
        <w:tc>
          <w:tcPr>
            <w:tcW w:w="1247" w:type="dxa"/>
          </w:tcPr>
          <w:p>
            <w:pPr>
              <w:pStyle w:val="0"/>
              <w:jc w:val="center"/>
            </w:pPr>
            <w:r>
              <w:rPr>
                <w:sz w:val="24"/>
              </w:rPr>
              <w:t xml:space="preserve">0,89</w:t>
            </w:r>
          </w:p>
        </w:tc>
      </w:tr>
      <w:tr>
        <w:tc>
          <w:tcPr>
            <w:tcW w:w="4025" w:type="dxa"/>
          </w:tcPr>
          <w:p>
            <w:pPr>
              <w:pStyle w:val="0"/>
            </w:pPr>
            <w:r>
              <w:rPr>
                <w:sz w:val="24"/>
              </w:rPr>
              <w:t xml:space="preserve">2.1.8.1. Школа сахарного диабета</w:t>
            </w:r>
          </w:p>
        </w:tc>
        <w:tc>
          <w:tcPr>
            <w:tcW w:w="1134" w:type="dxa"/>
          </w:tcPr>
          <w:p>
            <w:pPr>
              <w:pStyle w:val="0"/>
              <w:jc w:val="center"/>
            </w:pPr>
            <w:r>
              <w:rPr>
                <w:sz w:val="24"/>
              </w:rPr>
              <w:t xml:space="preserve">04.8.1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0,00562</w:t>
            </w:r>
          </w:p>
        </w:tc>
        <w:tc>
          <w:tcPr>
            <w:tcW w:w="1531" w:type="dxa"/>
          </w:tcPr>
          <w:p>
            <w:pPr>
              <w:pStyle w:val="0"/>
              <w:jc w:val="center"/>
            </w:pPr>
            <w:r>
              <w:rPr>
                <w:sz w:val="24"/>
              </w:rPr>
              <w:t xml:space="preserve">1416,21</w:t>
            </w:r>
          </w:p>
        </w:tc>
        <w:tc>
          <w:tcPr>
            <w:tcW w:w="1531" w:type="dxa"/>
          </w:tcPr>
          <w:p>
            <w:pPr>
              <w:pStyle w:val="0"/>
              <w:jc w:val="center"/>
            </w:pPr>
            <w:r>
              <w:rPr>
                <w:sz w:val="24"/>
              </w:rPr>
              <w:t xml:space="preserve">X</w:t>
            </w:r>
          </w:p>
        </w:tc>
        <w:tc>
          <w:tcPr>
            <w:tcW w:w="1531" w:type="dxa"/>
          </w:tcPr>
          <w:p>
            <w:pPr>
              <w:pStyle w:val="0"/>
              <w:jc w:val="center"/>
            </w:pPr>
            <w:r>
              <w:rPr>
                <w:sz w:val="24"/>
              </w:rPr>
              <w:t xml:space="preserve">7,96</w:t>
            </w:r>
          </w:p>
        </w:tc>
        <w:tc>
          <w:tcPr>
            <w:tcW w:w="1531" w:type="dxa"/>
          </w:tcPr>
          <w:p>
            <w:pPr>
              <w:pStyle w:val="0"/>
              <w:jc w:val="center"/>
            </w:pPr>
            <w:r>
              <w:rPr>
                <w:sz w:val="24"/>
              </w:rPr>
              <w:t xml:space="preserve">X</w:t>
            </w:r>
          </w:p>
        </w:tc>
        <w:tc>
          <w:tcPr>
            <w:tcW w:w="1531" w:type="dxa"/>
          </w:tcPr>
          <w:p>
            <w:pPr>
              <w:pStyle w:val="0"/>
              <w:jc w:val="center"/>
            </w:pPr>
            <w:r>
              <w:rPr>
                <w:sz w:val="24"/>
              </w:rPr>
              <w:t xml:space="preserve">32928,3</w:t>
            </w:r>
          </w:p>
        </w:tc>
        <w:tc>
          <w:tcPr>
            <w:tcW w:w="1247" w:type="dxa"/>
          </w:tcPr>
          <w:p>
            <w:pPr>
              <w:pStyle w:val="0"/>
              <w:jc w:val="center"/>
            </w:pPr>
            <w:r>
              <w:rPr>
                <w:sz w:val="24"/>
              </w:rPr>
              <w:t xml:space="preserve">0,03</w:t>
            </w:r>
          </w:p>
        </w:tc>
      </w:tr>
      <w:tr>
        <w:tc>
          <w:tcPr>
            <w:tcW w:w="4025" w:type="dxa"/>
          </w:tcPr>
          <w:p>
            <w:pPr>
              <w:pStyle w:val="0"/>
            </w:pPr>
            <w:r>
              <w:rPr>
                <w:sz w:val="24"/>
              </w:rPr>
              <w:t xml:space="preserve">2.1.9. Диспансерное наблюдение </w:t>
            </w:r>
            <w:hyperlink w:history="0" w:anchor="P3110" w:tooltip="&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&lt;*&gt;</w:t>
              </w:r>
            </w:hyperlink>
            <w:r>
              <w:rPr>
                <w:sz w:val="24"/>
              </w:rPr>
              <w:t xml:space="preserve">, в том числе по поводу:</w:t>
            </w:r>
          </w:p>
        </w:tc>
        <w:tc>
          <w:tcPr>
            <w:tcW w:w="1134" w:type="dxa"/>
          </w:tcPr>
          <w:p>
            <w:pPr>
              <w:pStyle w:val="0"/>
              <w:jc w:val="center"/>
            </w:pPr>
            <w:r>
              <w:rPr>
                <w:sz w:val="24"/>
              </w:rPr>
              <w:t xml:space="preserve">04.9</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0,275509</w:t>
            </w:r>
          </w:p>
        </w:tc>
        <w:tc>
          <w:tcPr>
            <w:tcW w:w="1531" w:type="dxa"/>
          </w:tcPr>
          <w:p>
            <w:pPr>
              <w:pStyle w:val="0"/>
              <w:jc w:val="center"/>
            </w:pPr>
            <w:r>
              <w:rPr>
                <w:sz w:val="24"/>
              </w:rPr>
              <w:t xml:space="preserve">3116,61</w:t>
            </w:r>
          </w:p>
        </w:tc>
        <w:tc>
          <w:tcPr>
            <w:tcW w:w="1531" w:type="dxa"/>
          </w:tcPr>
          <w:p>
            <w:pPr>
              <w:pStyle w:val="0"/>
              <w:jc w:val="center"/>
            </w:pPr>
            <w:r>
              <w:rPr>
                <w:sz w:val="24"/>
              </w:rPr>
              <w:t xml:space="preserve">X</w:t>
            </w:r>
          </w:p>
        </w:tc>
        <w:tc>
          <w:tcPr>
            <w:tcW w:w="1531" w:type="dxa"/>
          </w:tcPr>
          <w:p>
            <w:pPr>
              <w:pStyle w:val="0"/>
              <w:jc w:val="center"/>
            </w:pPr>
            <w:r>
              <w:rPr>
                <w:sz w:val="24"/>
              </w:rPr>
              <w:t xml:space="preserve">858,65</w:t>
            </w:r>
          </w:p>
        </w:tc>
        <w:tc>
          <w:tcPr>
            <w:tcW w:w="1531" w:type="dxa"/>
          </w:tcPr>
          <w:p>
            <w:pPr>
              <w:pStyle w:val="0"/>
              <w:jc w:val="center"/>
            </w:pPr>
            <w:r>
              <w:rPr>
                <w:sz w:val="24"/>
              </w:rPr>
              <w:t xml:space="preserve">X</w:t>
            </w:r>
          </w:p>
        </w:tc>
        <w:tc>
          <w:tcPr>
            <w:tcW w:w="1531" w:type="dxa"/>
          </w:tcPr>
          <w:p>
            <w:pPr>
              <w:pStyle w:val="0"/>
              <w:jc w:val="center"/>
            </w:pPr>
            <w:r>
              <w:rPr>
                <w:sz w:val="24"/>
              </w:rPr>
              <w:t xml:space="preserve">3552421,2</w:t>
            </w:r>
          </w:p>
        </w:tc>
        <w:tc>
          <w:tcPr>
            <w:tcW w:w="1247" w:type="dxa"/>
          </w:tcPr>
          <w:p>
            <w:pPr>
              <w:pStyle w:val="0"/>
              <w:jc w:val="center"/>
            </w:pPr>
            <w:r>
              <w:rPr>
                <w:sz w:val="24"/>
              </w:rPr>
              <w:t xml:space="preserve">X</w:t>
            </w:r>
          </w:p>
        </w:tc>
      </w:tr>
      <w:tr>
        <w:tc>
          <w:tcPr>
            <w:tcW w:w="4025" w:type="dxa"/>
          </w:tcPr>
          <w:p>
            <w:pPr>
              <w:pStyle w:val="0"/>
            </w:pPr>
            <w:r>
              <w:rPr>
                <w:sz w:val="24"/>
              </w:rPr>
              <w:t xml:space="preserve">2.1.9.1. Онкологических заболеваний</w:t>
            </w:r>
          </w:p>
        </w:tc>
        <w:tc>
          <w:tcPr>
            <w:tcW w:w="1134" w:type="dxa"/>
          </w:tcPr>
          <w:p>
            <w:pPr>
              <w:pStyle w:val="0"/>
              <w:jc w:val="center"/>
            </w:pPr>
            <w:r>
              <w:rPr>
                <w:sz w:val="24"/>
              </w:rPr>
              <w:t xml:space="preserve">04.9.1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0,04505</w:t>
            </w:r>
          </w:p>
        </w:tc>
        <w:tc>
          <w:tcPr>
            <w:tcW w:w="1531" w:type="dxa"/>
          </w:tcPr>
          <w:p>
            <w:pPr>
              <w:pStyle w:val="0"/>
              <w:jc w:val="center"/>
            </w:pPr>
            <w:r>
              <w:rPr>
                <w:sz w:val="24"/>
              </w:rPr>
              <w:t xml:space="preserve">4336,03</w:t>
            </w:r>
          </w:p>
        </w:tc>
        <w:tc>
          <w:tcPr>
            <w:tcW w:w="1531" w:type="dxa"/>
          </w:tcPr>
          <w:p>
            <w:pPr>
              <w:pStyle w:val="0"/>
              <w:jc w:val="center"/>
            </w:pPr>
            <w:r>
              <w:rPr>
                <w:sz w:val="24"/>
              </w:rPr>
              <w:t xml:space="preserve">Х</w:t>
            </w:r>
          </w:p>
        </w:tc>
        <w:tc>
          <w:tcPr>
            <w:tcW w:w="1531" w:type="dxa"/>
          </w:tcPr>
          <w:p>
            <w:pPr>
              <w:pStyle w:val="0"/>
              <w:jc w:val="center"/>
            </w:pPr>
            <w:r>
              <w:rPr>
                <w:sz w:val="24"/>
              </w:rPr>
              <w:t xml:space="preserve">195,34</w:t>
            </w:r>
          </w:p>
        </w:tc>
        <w:tc>
          <w:tcPr>
            <w:tcW w:w="1531" w:type="dxa"/>
          </w:tcPr>
          <w:p>
            <w:pPr>
              <w:pStyle w:val="0"/>
              <w:jc w:val="center"/>
            </w:pPr>
            <w:r>
              <w:rPr>
                <w:sz w:val="24"/>
              </w:rPr>
              <w:t xml:space="preserve">Х</w:t>
            </w:r>
          </w:p>
        </w:tc>
        <w:tc>
          <w:tcPr>
            <w:tcW w:w="1531" w:type="dxa"/>
          </w:tcPr>
          <w:p>
            <w:pPr>
              <w:pStyle w:val="0"/>
              <w:jc w:val="center"/>
            </w:pPr>
            <w:r>
              <w:rPr>
                <w:sz w:val="24"/>
              </w:rPr>
              <w:t xml:space="preserve">808153,6</w:t>
            </w:r>
          </w:p>
        </w:tc>
        <w:tc>
          <w:tcPr>
            <w:tcW w:w="1247" w:type="dxa"/>
          </w:tcPr>
          <w:p>
            <w:pPr>
              <w:pStyle w:val="0"/>
              <w:jc w:val="center"/>
            </w:pPr>
            <w:r>
              <w:rPr>
                <w:sz w:val="24"/>
              </w:rPr>
              <w:t xml:space="preserve">0,86</w:t>
            </w:r>
          </w:p>
        </w:tc>
      </w:tr>
      <w:tr>
        <w:tc>
          <w:tcPr>
            <w:tcW w:w="4025" w:type="dxa"/>
          </w:tcPr>
          <w:p>
            <w:pPr>
              <w:pStyle w:val="0"/>
            </w:pPr>
            <w:r>
              <w:rPr>
                <w:sz w:val="24"/>
              </w:rPr>
              <w:t xml:space="preserve">2.1.9.2. Сахарного диабета</w:t>
            </w:r>
          </w:p>
        </w:tc>
        <w:tc>
          <w:tcPr>
            <w:tcW w:w="1134" w:type="dxa"/>
          </w:tcPr>
          <w:p>
            <w:pPr>
              <w:pStyle w:val="0"/>
              <w:jc w:val="center"/>
            </w:pPr>
            <w:r>
              <w:rPr>
                <w:sz w:val="24"/>
              </w:rPr>
              <w:t xml:space="preserve">04.9.2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0,0598</w:t>
            </w:r>
          </w:p>
        </w:tc>
        <w:tc>
          <w:tcPr>
            <w:tcW w:w="1531" w:type="dxa"/>
          </w:tcPr>
          <w:p>
            <w:pPr>
              <w:pStyle w:val="0"/>
              <w:jc w:val="center"/>
            </w:pPr>
            <w:r>
              <w:rPr>
                <w:sz w:val="24"/>
              </w:rPr>
              <w:t xml:space="preserve">1884,98</w:t>
            </w:r>
          </w:p>
        </w:tc>
        <w:tc>
          <w:tcPr>
            <w:tcW w:w="1531" w:type="dxa"/>
          </w:tcPr>
          <w:p>
            <w:pPr>
              <w:pStyle w:val="0"/>
              <w:jc w:val="center"/>
            </w:pPr>
            <w:r>
              <w:rPr>
                <w:sz w:val="24"/>
              </w:rPr>
              <w:t xml:space="preserve">Х</w:t>
            </w:r>
          </w:p>
        </w:tc>
        <w:tc>
          <w:tcPr>
            <w:tcW w:w="1531" w:type="dxa"/>
          </w:tcPr>
          <w:p>
            <w:pPr>
              <w:pStyle w:val="0"/>
              <w:jc w:val="center"/>
            </w:pPr>
            <w:r>
              <w:rPr>
                <w:sz w:val="24"/>
              </w:rPr>
              <w:t xml:space="preserve">112,72</w:t>
            </w:r>
          </w:p>
        </w:tc>
        <w:tc>
          <w:tcPr>
            <w:tcW w:w="1531" w:type="dxa"/>
          </w:tcPr>
          <w:p>
            <w:pPr>
              <w:pStyle w:val="0"/>
              <w:jc w:val="center"/>
            </w:pPr>
            <w:r>
              <w:rPr>
                <w:sz w:val="24"/>
              </w:rPr>
              <w:t xml:space="preserve">Х</w:t>
            </w:r>
          </w:p>
        </w:tc>
        <w:tc>
          <w:tcPr>
            <w:tcW w:w="1531" w:type="dxa"/>
          </w:tcPr>
          <w:p>
            <w:pPr>
              <w:pStyle w:val="0"/>
              <w:jc w:val="center"/>
            </w:pPr>
            <w:r>
              <w:rPr>
                <w:sz w:val="24"/>
              </w:rPr>
              <w:t xml:space="preserve">466351,6</w:t>
            </w:r>
          </w:p>
        </w:tc>
        <w:tc>
          <w:tcPr>
            <w:tcW w:w="1247" w:type="dxa"/>
          </w:tcPr>
          <w:p>
            <w:pPr>
              <w:pStyle w:val="0"/>
              <w:jc w:val="center"/>
            </w:pPr>
            <w:r>
              <w:rPr>
                <w:sz w:val="24"/>
              </w:rPr>
              <w:t xml:space="preserve">0,49</w:t>
            </w:r>
          </w:p>
        </w:tc>
      </w:tr>
      <w:tr>
        <w:tc>
          <w:tcPr>
            <w:tcW w:w="4025" w:type="dxa"/>
          </w:tcPr>
          <w:p>
            <w:pPr>
              <w:pStyle w:val="0"/>
            </w:pPr>
            <w:r>
              <w:rPr>
                <w:sz w:val="24"/>
              </w:rPr>
              <w:t xml:space="preserve">2.1.9.3. Болезней системы кровообращения</w:t>
            </w:r>
          </w:p>
        </w:tc>
        <w:tc>
          <w:tcPr>
            <w:tcW w:w="1134" w:type="dxa"/>
          </w:tcPr>
          <w:p>
            <w:pPr>
              <w:pStyle w:val="0"/>
              <w:jc w:val="center"/>
            </w:pPr>
            <w:r>
              <w:rPr>
                <w:sz w:val="24"/>
              </w:rPr>
              <w:t xml:space="preserve">04.9.3</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0,138983</w:t>
            </w:r>
          </w:p>
        </w:tc>
        <w:tc>
          <w:tcPr>
            <w:tcW w:w="1531" w:type="dxa"/>
          </w:tcPr>
          <w:p>
            <w:pPr>
              <w:pStyle w:val="0"/>
              <w:jc w:val="center"/>
            </w:pPr>
            <w:r>
              <w:rPr>
                <w:sz w:val="24"/>
              </w:rPr>
              <w:t xml:space="preserve">3684,38</w:t>
            </w:r>
          </w:p>
        </w:tc>
        <w:tc>
          <w:tcPr>
            <w:tcW w:w="1531" w:type="dxa"/>
          </w:tcPr>
          <w:p>
            <w:pPr>
              <w:pStyle w:val="0"/>
              <w:jc w:val="center"/>
            </w:pPr>
            <w:r>
              <w:rPr>
                <w:sz w:val="24"/>
              </w:rPr>
              <w:t xml:space="preserve">Х</w:t>
            </w:r>
          </w:p>
        </w:tc>
        <w:tc>
          <w:tcPr>
            <w:tcW w:w="1531" w:type="dxa"/>
          </w:tcPr>
          <w:p>
            <w:pPr>
              <w:pStyle w:val="0"/>
              <w:jc w:val="center"/>
            </w:pPr>
            <w:r>
              <w:rPr>
                <w:sz w:val="24"/>
              </w:rPr>
              <w:t xml:space="preserve">512,07</w:t>
            </w:r>
          </w:p>
        </w:tc>
        <w:tc>
          <w:tcPr>
            <w:tcW w:w="1531" w:type="dxa"/>
          </w:tcPr>
          <w:p>
            <w:pPr>
              <w:pStyle w:val="0"/>
              <w:jc w:val="center"/>
            </w:pPr>
            <w:r>
              <w:rPr>
                <w:sz w:val="24"/>
              </w:rPr>
              <w:t xml:space="preserve">Х</w:t>
            </w:r>
          </w:p>
        </w:tc>
        <w:tc>
          <w:tcPr>
            <w:tcW w:w="1531" w:type="dxa"/>
          </w:tcPr>
          <w:p>
            <w:pPr>
              <w:pStyle w:val="0"/>
              <w:jc w:val="center"/>
            </w:pPr>
            <w:r>
              <w:rPr>
                <w:sz w:val="24"/>
              </w:rPr>
              <w:t xml:space="preserve">2118518,5</w:t>
            </w:r>
          </w:p>
        </w:tc>
        <w:tc>
          <w:tcPr>
            <w:tcW w:w="1247" w:type="dxa"/>
          </w:tcPr>
          <w:p>
            <w:pPr>
              <w:pStyle w:val="0"/>
              <w:jc w:val="center"/>
            </w:pPr>
            <w:r>
              <w:rPr>
                <w:sz w:val="24"/>
              </w:rPr>
              <w:t xml:space="preserve">2,25</w:t>
            </w:r>
          </w:p>
        </w:tc>
      </w:tr>
      <w:tr>
        <w:tc>
          <w:tcPr>
            <w:tcW w:w="4025" w:type="dxa"/>
          </w:tcPr>
          <w:p>
            <w:pPr>
              <w:pStyle w:val="0"/>
            </w:pPr>
            <w:r>
              <w:rPr>
                <w:sz w:val="24"/>
              </w:rPr>
              <w:t xml:space="preserve">2.1.10. Дистанционное наблюдение за состоянием здоровья пациентов, в том числе:</w:t>
            </w:r>
          </w:p>
        </w:tc>
        <w:tc>
          <w:tcPr>
            <w:tcW w:w="1134" w:type="dxa"/>
          </w:tcPr>
          <w:p>
            <w:pPr>
              <w:pStyle w:val="0"/>
              <w:jc w:val="center"/>
            </w:pPr>
            <w:r>
              <w:rPr>
                <w:sz w:val="24"/>
              </w:rPr>
              <w:t xml:space="preserve">04.10</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0,018057</w:t>
            </w:r>
          </w:p>
        </w:tc>
        <w:tc>
          <w:tcPr>
            <w:tcW w:w="1531" w:type="dxa"/>
          </w:tcPr>
          <w:p>
            <w:pPr>
              <w:pStyle w:val="0"/>
              <w:jc w:val="center"/>
            </w:pPr>
            <w:r>
              <w:rPr>
                <w:sz w:val="24"/>
              </w:rPr>
              <w:t xml:space="preserve">1109,51</w:t>
            </w:r>
          </w:p>
        </w:tc>
        <w:tc>
          <w:tcPr>
            <w:tcW w:w="1531" w:type="dxa"/>
          </w:tcPr>
          <w:p>
            <w:pPr>
              <w:pStyle w:val="0"/>
              <w:jc w:val="center"/>
            </w:pPr>
            <w:r>
              <w:rPr>
                <w:sz w:val="24"/>
              </w:rPr>
              <w:t xml:space="preserve">Х</w:t>
            </w:r>
          </w:p>
        </w:tc>
        <w:tc>
          <w:tcPr>
            <w:tcW w:w="1531" w:type="dxa"/>
          </w:tcPr>
          <w:p>
            <w:pPr>
              <w:pStyle w:val="0"/>
              <w:jc w:val="center"/>
            </w:pPr>
            <w:r>
              <w:rPr>
                <w:sz w:val="24"/>
              </w:rPr>
              <w:t xml:space="preserve">20,03</w:t>
            </w:r>
          </w:p>
        </w:tc>
        <w:tc>
          <w:tcPr>
            <w:tcW w:w="1531" w:type="dxa"/>
          </w:tcPr>
          <w:p>
            <w:pPr>
              <w:pStyle w:val="0"/>
              <w:jc w:val="center"/>
            </w:pPr>
            <w:r>
              <w:rPr>
                <w:sz w:val="24"/>
              </w:rPr>
              <w:t xml:space="preserve">Х</w:t>
            </w:r>
          </w:p>
        </w:tc>
        <w:tc>
          <w:tcPr>
            <w:tcW w:w="1531" w:type="dxa"/>
          </w:tcPr>
          <w:p>
            <w:pPr>
              <w:pStyle w:val="0"/>
              <w:jc w:val="center"/>
            </w:pPr>
            <w:r>
              <w:rPr>
                <w:sz w:val="24"/>
              </w:rPr>
              <w:t xml:space="preserve">82883,9</w:t>
            </w:r>
          </w:p>
        </w:tc>
        <w:tc>
          <w:tcPr>
            <w:tcW w:w="1247" w:type="dxa"/>
          </w:tcPr>
          <w:p>
            <w:pPr>
              <w:pStyle w:val="0"/>
              <w:jc w:val="center"/>
            </w:pPr>
            <w:r>
              <w:rPr>
                <w:sz w:val="24"/>
              </w:rPr>
              <w:t xml:space="preserve">0,09</w:t>
            </w:r>
          </w:p>
        </w:tc>
      </w:tr>
      <w:tr>
        <w:tc>
          <w:tcPr>
            <w:tcW w:w="4025" w:type="dxa"/>
          </w:tcPr>
          <w:p>
            <w:pPr>
              <w:pStyle w:val="0"/>
            </w:pPr>
            <w:r>
              <w:rPr>
                <w:sz w:val="24"/>
              </w:rPr>
              <w:t xml:space="preserve">2.1.10.1. Пациентов с сахарным диабетом</w:t>
            </w:r>
          </w:p>
        </w:tc>
        <w:tc>
          <w:tcPr>
            <w:tcW w:w="1134" w:type="dxa"/>
          </w:tcPr>
          <w:p>
            <w:pPr>
              <w:pStyle w:val="0"/>
              <w:jc w:val="center"/>
            </w:pPr>
            <w:r>
              <w:rPr>
                <w:sz w:val="24"/>
              </w:rPr>
              <w:t xml:space="preserve">04.10.1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0,00097</w:t>
            </w:r>
          </w:p>
        </w:tc>
        <w:tc>
          <w:tcPr>
            <w:tcW w:w="1531" w:type="dxa"/>
          </w:tcPr>
          <w:p>
            <w:pPr>
              <w:pStyle w:val="0"/>
              <w:jc w:val="center"/>
            </w:pPr>
            <w:r>
              <w:rPr>
                <w:sz w:val="24"/>
              </w:rPr>
              <w:t xml:space="preserve">3655,35</w:t>
            </w:r>
          </w:p>
        </w:tc>
        <w:tc>
          <w:tcPr>
            <w:tcW w:w="1531" w:type="dxa"/>
          </w:tcPr>
          <w:p>
            <w:pPr>
              <w:pStyle w:val="0"/>
              <w:jc w:val="center"/>
            </w:pPr>
            <w:r>
              <w:rPr>
                <w:sz w:val="24"/>
              </w:rPr>
              <w:t xml:space="preserve">Х</w:t>
            </w:r>
          </w:p>
        </w:tc>
        <w:tc>
          <w:tcPr>
            <w:tcW w:w="1531" w:type="dxa"/>
          </w:tcPr>
          <w:p>
            <w:pPr>
              <w:pStyle w:val="0"/>
              <w:jc w:val="center"/>
            </w:pPr>
            <w:r>
              <w:rPr>
                <w:sz w:val="24"/>
              </w:rPr>
              <w:t xml:space="preserve">3,54</w:t>
            </w:r>
          </w:p>
        </w:tc>
        <w:tc>
          <w:tcPr>
            <w:tcW w:w="1531" w:type="dxa"/>
          </w:tcPr>
          <w:p>
            <w:pPr>
              <w:pStyle w:val="0"/>
              <w:jc w:val="center"/>
            </w:pPr>
            <w:r>
              <w:rPr>
                <w:sz w:val="24"/>
              </w:rPr>
              <w:t xml:space="preserve">Х</w:t>
            </w:r>
          </w:p>
        </w:tc>
        <w:tc>
          <w:tcPr>
            <w:tcW w:w="1531" w:type="dxa"/>
          </w:tcPr>
          <w:p>
            <w:pPr>
              <w:pStyle w:val="0"/>
              <w:jc w:val="center"/>
            </w:pPr>
            <w:r>
              <w:rPr>
                <w:sz w:val="24"/>
              </w:rPr>
              <w:t xml:space="preserve">14668,9</w:t>
            </w:r>
          </w:p>
        </w:tc>
        <w:tc>
          <w:tcPr>
            <w:tcW w:w="1247" w:type="dxa"/>
          </w:tcPr>
          <w:p>
            <w:pPr>
              <w:pStyle w:val="0"/>
              <w:jc w:val="center"/>
            </w:pPr>
            <w:r>
              <w:rPr>
                <w:sz w:val="24"/>
              </w:rPr>
              <w:t xml:space="preserve">0,02</w:t>
            </w:r>
          </w:p>
        </w:tc>
      </w:tr>
      <w:tr>
        <w:tc>
          <w:tcPr>
            <w:tcW w:w="4025" w:type="dxa"/>
          </w:tcPr>
          <w:p>
            <w:pPr>
              <w:pStyle w:val="0"/>
            </w:pPr>
            <w:r>
              <w:rPr>
                <w:sz w:val="24"/>
              </w:rPr>
              <w:t xml:space="preserve">2.1.10. 2. Пациентов с артериальной гипертензией</w:t>
            </w:r>
          </w:p>
        </w:tc>
        <w:tc>
          <w:tcPr>
            <w:tcW w:w="1134" w:type="dxa"/>
          </w:tcPr>
          <w:p>
            <w:pPr>
              <w:pStyle w:val="0"/>
              <w:jc w:val="center"/>
            </w:pPr>
            <w:r>
              <w:rPr>
                <w:sz w:val="24"/>
              </w:rPr>
              <w:t xml:space="preserve">04.10.1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0,017087</w:t>
            </w:r>
          </w:p>
        </w:tc>
        <w:tc>
          <w:tcPr>
            <w:tcW w:w="1531" w:type="dxa"/>
          </w:tcPr>
          <w:p>
            <w:pPr>
              <w:pStyle w:val="0"/>
              <w:jc w:val="center"/>
            </w:pPr>
            <w:r>
              <w:rPr>
                <w:sz w:val="24"/>
              </w:rPr>
              <w:t xml:space="preserve">964,96</w:t>
            </w:r>
          </w:p>
        </w:tc>
        <w:tc>
          <w:tcPr>
            <w:tcW w:w="1531" w:type="dxa"/>
          </w:tcPr>
          <w:p>
            <w:pPr>
              <w:pStyle w:val="0"/>
              <w:jc w:val="center"/>
            </w:pPr>
            <w:r>
              <w:rPr>
                <w:sz w:val="24"/>
              </w:rPr>
              <w:t xml:space="preserve">Х</w:t>
            </w:r>
          </w:p>
        </w:tc>
        <w:tc>
          <w:tcPr>
            <w:tcW w:w="1531" w:type="dxa"/>
          </w:tcPr>
          <w:p>
            <w:pPr>
              <w:pStyle w:val="0"/>
              <w:jc w:val="center"/>
            </w:pPr>
            <w:r>
              <w:rPr>
                <w:sz w:val="24"/>
              </w:rPr>
              <w:t xml:space="preserve">16,49</w:t>
            </w:r>
          </w:p>
        </w:tc>
        <w:tc>
          <w:tcPr>
            <w:tcW w:w="1531" w:type="dxa"/>
          </w:tcPr>
          <w:p>
            <w:pPr>
              <w:pStyle w:val="0"/>
              <w:jc w:val="center"/>
            </w:pPr>
            <w:r>
              <w:rPr>
                <w:sz w:val="24"/>
              </w:rPr>
              <w:t xml:space="preserve">Х</w:t>
            </w:r>
          </w:p>
        </w:tc>
        <w:tc>
          <w:tcPr>
            <w:tcW w:w="1531" w:type="dxa"/>
          </w:tcPr>
          <w:p>
            <w:pPr>
              <w:pStyle w:val="0"/>
              <w:jc w:val="center"/>
            </w:pPr>
            <w:r>
              <w:rPr>
                <w:sz w:val="24"/>
              </w:rPr>
              <w:t xml:space="preserve">68215,0</w:t>
            </w:r>
          </w:p>
        </w:tc>
        <w:tc>
          <w:tcPr>
            <w:tcW w:w="1247" w:type="dxa"/>
          </w:tcPr>
          <w:p>
            <w:pPr>
              <w:pStyle w:val="0"/>
              <w:jc w:val="center"/>
            </w:pPr>
            <w:r>
              <w:rPr>
                <w:sz w:val="24"/>
              </w:rPr>
              <w:t xml:space="preserve">0,07</w:t>
            </w:r>
          </w:p>
        </w:tc>
      </w:tr>
      <w:tr>
        <w:tc>
          <w:tcPr>
            <w:tcW w:w="4025" w:type="dxa"/>
          </w:tcPr>
          <w:p>
            <w:pPr>
              <w:pStyle w:val="0"/>
            </w:pPr>
            <w:r>
              <w:rPr>
                <w:sz w:val="24"/>
              </w:rPr>
              <w:t xml:space="preserve">2.1.11. Посещения с профилактическими целями центров здоровья, включая диспансерное наблюдение</w:t>
            </w:r>
          </w:p>
        </w:tc>
        <w:tc>
          <w:tcPr>
            <w:tcW w:w="1134" w:type="dxa"/>
          </w:tcPr>
          <w:p>
            <w:pPr>
              <w:pStyle w:val="0"/>
              <w:jc w:val="center"/>
            </w:pPr>
            <w:r>
              <w:rPr>
                <w:sz w:val="24"/>
              </w:rPr>
              <w:t xml:space="preserve">04.11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0,032831</w:t>
            </w:r>
          </w:p>
        </w:tc>
        <w:tc>
          <w:tcPr>
            <w:tcW w:w="1531" w:type="dxa"/>
          </w:tcPr>
          <w:p>
            <w:pPr>
              <w:pStyle w:val="0"/>
              <w:jc w:val="center"/>
            </w:pPr>
            <w:r>
              <w:rPr>
                <w:sz w:val="24"/>
              </w:rPr>
              <w:t xml:space="preserve">1679,18</w:t>
            </w:r>
          </w:p>
        </w:tc>
        <w:tc>
          <w:tcPr>
            <w:tcW w:w="1531" w:type="dxa"/>
          </w:tcPr>
          <w:p>
            <w:pPr>
              <w:pStyle w:val="0"/>
              <w:jc w:val="center"/>
            </w:pPr>
            <w:r>
              <w:rPr>
                <w:sz w:val="24"/>
              </w:rPr>
              <w:t xml:space="preserve">Х</w:t>
            </w:r>
          </w:p>
        </w:tc>
        <w:tc>
          <w:tcPr>
            <w:tcW w:w="1531" w:type="dxa"/>
          </w:tcPr>
          <w:p>
            <w:pPr>
              <w:pStyle w:val="0"/>
              <w:jc w:val="center"/>
            </w:pPr>
            <w:r>
              <w:rPr>
                <w:sz w:val="24"/>
              </w:rPr>
              <w:t xml:space="preserve">55,13</w:t>
            </w:r>
          </w:p>
        </w:tc>
        <w:tc>
          <w:tcPr>
            <w:tcW w:w="1531" w:type="dxa"/>
          </w:tcPr>
          <w:p>
            <w:pPr>
              <w:pStyle w:val="0"/>
              <w:jc w:val="center"/>
            </w:pPr>
            <w:r>
              <w:rPr>
                <w:sz w:val="24"/>
              </w:rPr>
              <w:t xml:space="preserve">Х</w:t>
            </w:r>
          </w:p>
        </w:tc>
        <w:tc>
          <w:tcPr>
            <w:tcW w:w="1531" w:type="dxa"/>
          </w:tcPr>
          <w:p>
            <w:pPr>
              <w:pStyle w:val="0"/>
              <w:jc w:val="center"/>
            </w:pPr>
            <w:r>
              <w:rPr>
                <w:sz w:val="24"/>
              </w:rPr>
              <w:t xml:space="preserve">228079,7</w:t>
            </w:r>
          </w:p>
        </w:tc>
        <w:tc>
          <w:tcPr>
            <w:tcW w:w="1247" w:type="dxa"/>
          </w:tcPr>
          <w:p>
            <w:pPr>
              <w:pStyle w:val="0"/>
              <w:jc w:val="center"/>
            </w:pPr>
            <w:r>
              <w:rPr>
                <w:sz w:val="24"/>
              </w:rPr>
              <w:t xml:space="preserve">0,24</w:t>
            </w:r>
          </w:p>
        </w:tc>
      </w:tr>
      <w:tr>
        <w:tc>
          <w:tcPr>
            <w:tcW w:w="4025" w:type="dxa"/>
          </w:tcPr>
          <w:p>
            <w:pPr>
              <w:pStyle w:val="0"/>
            </w:pPr>
            <w:r>
              <w:rPr>
                <w:sz w:val="24"/>
              </w:rPr>
              <w:t xml:space="preserve">2.1.12. Вакцинация для профилактики пневмококковых инфекций</w:t>
            </w:r>
          </w:p>
        </w:tc>
        <w:tc>
          <w:tcPr>
            <w:tcW w:w="1134" w:type="dxa"/>
          </w:tcPr>
          <w:p>
            <w:pPr>
              <w:pStyle w:val="0"/>
              <w:jc w:val="center"/>
            </w:pPr>
            <w:r>
              <w:rPr>
                <w:sz w:val="24"/>
              </w:rPr>
              <w:t xml:space="preserve">04.12</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0,021666</w:t>
            </w:r>
          </w:p>
        </w:tc>
        <w:tc>
          <w:tcPr>
            <w:tcW w:w="1531" w:type="dxa"/>
          </w:tcPr>
          <w:p>
            <w:pPr>
              <w:pStyle w:val="0"/>
              <w:jc w:val="center"/>
            </w:pPr>
            <w:r>
              <w:rPr>
                <w:sz w:val="24"/>
              </w:rPr>
              <w:t xml:space="preserve">2348,65</w:t>
            </w:r>
          </w:p>
        </w:tc>
        <w:tc>
          <w:tcPr>
            <w:tcW w:w="1531" w:type="dxa"/>
          </w:tcPr>
          <w:p>
            <w:pPr>
              <w:pStyle w:val="0"/>
              <w:jc w:val="center"/>
            </w:pPr>
            <w:r>
              <w:rPr>
                <w:sz w:val="24"/>
              </w:rPr>
              <w:t xml:space="preserve">Х</w:t>
            </w:r>
          </w:p>
        </w:tc>
        <w:tc>
          <w:tcPr>
            <w:tcW w:w="1531" w:type="dxa"/>
          </w:tcPr>
          <w:p>
            <w:pPr>
              <w:pStyle w:val="0"/>
              <w:jc w:val="center"/>
            </w:pPr>
            <w:r>
              <w:rPr>
                <w:sz w:val="24"/>
              </w:rPr>
              <w:t xml:space="preserve">50,89</w:t>
            </w:r>
          </w:p>
        </w:tc>
        <w:tc>
          <w:tcPr>
            <w:tcW w:w="1531" w:type="dxa"/>
          </w:tcPr>
          <w:p>
            <w:pPr>
              <w:pStyle w:val="0"/>
              <w:jc w:val="center"/>
            </w:pPr>
            <w:r>
              <w:rPr>
                <w:sz w:val="24"/>
              </w:rPr>
              <w:t xml:space="preserve">Х</w:t>
            </w:r>
          </w:p>
        </w:tc>
        <w:tc>
          <w:tcPr>
            <w:tcW w:w="1531" w:type="dxa"/>
          </w:tcPr>
          <w:p>
            <w:pPr>
              <w:pStyle w:val="0"/>
              <w:jc w:val="center"/>
            </w:pPr>
            <w:r>
              <w:rPr>
                <w:sz w:val="24"/>
              </w:rPr>
              <w:t xml:space="preserve">210525,9</w:t>
            </w:r>
          </w:p>
        </w:tc>
        <w:tc>
          <w:tcPr>
            <w:tcW w:w="1247" w:type="dxa"/>
          </w:tcPr>
          <w:p>
            <w:pPr>
              <w:pStyle w:val="0"/>
              <w:jc w:val="center"/>
            </w:pPr>
            <w:r>
              <w:rPr>
                <w:sz w:val="24"/>
              </w:rPr>
              <w:t xml:space="preserve">0,22</w:t>
            </w:r>
          </w:p>
        </w:tc>
      </w:tr>
      <w:tr>
        <w:tc>
          <w:tcPr>
            <w:tcW w:w="402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4"/>
              </w:rPr>
              <w:t xml:space="preserve">05</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0,069345</w:t>
            </w:r>
          </w:p>
        </w:tc>
        <w:tc>
          <w:tcPr>
            <w:tcW w:w="1531" w:type="dxa"/>
          </w:tcPr>
          <w:p>
            <w:pPr>
              <w:pStyle w:val="0"/>
              <w:jc w:val="center"/>
            </w:pPr>
            <w:r>
              <w:rPr>
                <w:sz w:val="24"/>
              </w:rPr>
              <w:t xml:space="preserve">32653,52</w:t>
            </w:r>
          </w:p>
        </w:tc>
        <w:tc>
          <w:tcPr>
            <w:tcW w:w="1531" w:type="dxa"/>
          </w:tcPr>
          <w:p>
            <w:pPr>
              <w:pStyle w:val="0"/>
              <w:jc w:val="center"/>
            </w:pPr>
            <w:r>
              <w:rPr>
                <w:sz w:val="24"/>
              </w:rPr>
              <w:t xml:space="preserve">X</w:t>
            </w:r>
          </w:p>
        </w:tc>
        <w:tc>
          <w:tcPr>
            <w:tcW w:w="1531" w:type="dxa"/>
          </w:tcPr>
          <w:p>
            <w:pPr>
              <w:pStyle w:val="0"/>
              <w:jc w:val="center"/>
            </w:pPr>
            <w:r>
              <w:rPr>
                <w:sz w:val="24"/>
              </w:rPr>
              <w:t xml:space="preserve">2264,36</w:t>
            </w:r>
          </w:p>
        </w:tc>
        <w:tc>
          <w:tcPr>
            <w:tcW w:w="1531" w:type="dxa"/>
          </w:tcPr>
          <w:p>
            <w:pPr>
              <w:pStyle w:val="0"/>
              <w:jc w:val="center"/>
            </w:pPr>
            <w:r>
              <w:rPr>
                <w:sz w:val="24"/>
              </w:rPr>
              <w:t xml:space="preserve">X</w:t>
            </w:r>
          </w:p>
        </w:tc>
        <w:tc>
          <w:tcPr>
            <w:tcW w:w="1531" w:type="dxa"/>
          </w:tcPr>
          <w:p>
            <w:pPr>
              <w:pStyle w:val="0"/>
              <w:jc w:val="center"/>
            </w:pPr>
            <w:r>
              <w:rPr>
                <w:sz w:val="24"/>
              </w:rPr>
              <w:t xml:space="preserve">9368099,0</w:t>
            </w:r>
          </w:p>
        </w:tc>
        <w:tc>
          <w:tcPr>
            <w:tcW w:w="1247" w:type="dxa"/>
          </w:tcPr>
          <w:p>
            <w:pPr>
              <w:pStyle w:val="0"/>
              <w:jc w:val="center"/>
            </w:pPr>
            <w:r>
              <w:rPr>
                <w:sz w:val="24"/>
              </w:rPr>
              <w:t xml:space="preserve">X</w:t>
            </w:r>
          </w:p>
        </w:tc>
      </w:tr>
      <w:tr>
        <w:tc>
          <w:tcPr>
            <w:tcW w:w="4025" w:type="dxa"/>
          </w:tcPr>
          <w:p>
            <w:pPr>
              <w:pStyle w:val="0"/>
            </w:pPr>
            <w:r>
              <w:rPr>
                <w:sz w:val="24"/>
              </w:rPr>
              <w:t xml:space="preserve">3.1. Для медицинской помощи по профилю "онкология"</w:t>
            </w:r>
          </w:p>
        </w:tc>
        <w:tc>
          <w:tcPr>
            <w:tcW w:w="1134" w:type="dxa"/>
          </w:tcPr>
          <w:p>
            <w:pPr>
              <w:pStyle w:val="0"/>
              <w:jc w:val="center"/>
            </w:pPr>
            <w:r>
              <w:rPr>
                <w:sz w:val="24"/>
              </w:rPr>
              <w:t xml:space="preserve">05.1</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0,014388</w:t>
            </w:r>
          </w:p>
        </w:tc>
        <w:tc>
          <w:tcPr>
            <w:tcW w:w="1531" w:type="dxa"/>
          </w:tcPr>
          <w:p>
            <w:pPr>
              <w:pStyle w:val="0"/>
              <w:jc w:val="center"/>
            </w:pPr>
            <w:r>
              <w:rPr>
                <w:sz w:val="24"/>
              </w:rPr>
              <w:t xml:space="preserve">80221,94</w:t>
            </w:r>
          </w:p>
        </w:tc>
        <w:tc>
          <w:tcPr>
            <w:tcW w:w="1531" w:type="dxa"/>
          </w:tcPr>
          <w:p>
            <w:pPr>
              <w:pStyle w:val="0"/>
              <w:jc w:val="center"/>
            </w:pPr>
            <w:r>
              <w:rPr>
                <w:sz w:val="24"/>
              </w:rPr>
              <w:t xml:space="preserve">X</w:t>
            </w:r>
          </w:p>
        </w:tc>
        <w:tc>
          <w:tcPr>
            <w:tcW w:w="1531" w:type="dxa"/>
          </w:tcPr>
          <w:p>
            <w:pPr>
              <w:pStyle w:val="0"/>
              <w:jc w:val="center"/>
            </w:pPr>
            <w:r>
              <w:rPr>
                <w:sz w:val="24"/>
              </w:rPr>
              <w:t xml:space="preserve">1154,23</w:t>
            </w:r>
          </w:p>
        </w:tc>
        <w:tc>
          <w:tcPr>
            <w:tcW w:w="1531" w:type="dxa"/>
          </w:tcPr>
          <w:p>
            <w:pPr>
              <w:pStyle w:val="0"/>
              <w:jc w:val="center"/>
            </w:pPr>
            <w:r>
              <w:rPr>
                <w:sz w:val="24"/>
              </w:rPr>
              <w:t xml:space="preserve">X</w:t>
            </w:r>
          </w:p>
        </w:tc>
        <w:tc>
          <w:tcPr>
            <w:tcW w:w="1531" w:type="dxa"/>
          </w:tcPr>
          <w:p>
            <w:pPr>
              <w:pStyle w:val="0"/>
              <w:jc w:val="center"/>
            </w:pPr>
            <w:r>
              <w:rPr>
                <w:sz w:val="24"/>
              </w:rPr>
              <w:t xml:space="preserve">4775291,2</w:t>
            </w:r>
          </w:p>
        </w:tc>
        <w:tc>
          <w:tcPr>
            <w:tcW w:w="1247" w:type="dxa"/>
          </w:tcPr>
          <w:p>
            <w:pPr>
              <w:pStyle w:val="0"/>
              <w:jc w:val="center"/>
            </w:pPr>
            <w:r>
              <w:rPr>
                <w:sz w:val="24"/>
              </w:rPr>
              <w:t xml:space="preserve">X</w:t>
            </w:r>
          </w:p>
        </w:tc>
      </w:tr>
      <w:tr>
        <w:tc>
          <w:tcPr>
            <w:tcW w:w="4025" w:type="dxa"/>
          </w:tcPr>
          <w:p>
            <w:pPr>
              <w:pStyle w:val="0"/>
            </w:pPr>
            <w:r>
              <w:rPr>
                <w:sz w:val="24"/>
              </w:rPr>
              <w:t xml:space="preserve">3.2. Для медицинской помощи при экстракорпоральном оплодотворении</w:t>
            </w:r>
          </w:p>
        </w:tc>
        <w:tc>
          <w:tcPr>
            <w:tcW w:w="1134" w:type="dxa"/>
          </w:tcPr>
          <w:p>
            <w:pPr>
              <w:pStyle w:val="0"/>
              <w:jc w:val="center"/>
            </w:pPr>
            <w:r>
              <w:rPr>
                <w:sz w:val="24"/>
              </w:rPr>
              <w:t xml:space="preserve">05.2</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0,000741</w:t>
            </w:r>
          </w:p>
        </w:tc>
        <w:tc>
          <w:tcPr>
            <w:tcW w:w="1531" w:type="dxa"/>
          </w:tcPr>
          <w:p>
            <w:pPr>
              <w:pStyle w:val="0"/>
              <w:jc w:val="center"/>
            </w:pPr>
            <w:r>
              <w:rPr>
                <w:sz w:val="24"/>
              </w:rPr>
              <w:t xml:space="preserve">117955,74</w:t>
            </w:r>
          </w:p>
        </w:tc>
        <w:tc>
          <w:tcPr>
            <w:tcW w:w="1531" w:type="dxa"/>
          </w:tcPr>
          <w:p>
            <w:pPr>
              <w:pStyle w:val="0"/>
              <w:jc w:val="center"/>
            </w:pPr>
            <w:r>
              <w:rPr>
                <w:sz w:val="24"/>
              </w:rPr>
              <w:t xml:space="preserve">X</w:t>
            </w:r>
          </w:p>
        </w:tc>
        <w:tc>
          <w:tcPr>
            <w:tcW w:w="1531" w:type="dxa"/>
          </w:tcPr>
          <w:p>
            <w:pPr>
              <w:pStyle w:val="0"/>
              <w:jc w:val="center"/>
            </w:pPr>
            <w:r>
              <w:rPr>
                <w:sz w:val="24"/>
              </w:rPr>
              <w:t xml:space="preserve">87,41</w:t>
            </w:r>
          </w:p>
        </w:tc>
        <w:tc>
          <w:tcPr>
            <w:tcW w:w="1531" w:type="dxa"/>
          </w:tcPr>
          <w:p>
            <w:pPr>
              <w:pStyle w:val="0"/>
              <w:jc w:val="center"/>
            </w:pPr>
            <w:r>
              <w:rPr>
                <w:sz w:val="24"/>
              </w:rPr>
              <w:t xml:space="preserve">X</w:t>
            </w:r>
          </w:p>
        </w:tc>
        <w:tc>
          <w:tcPr>
            <w:tcW w:w="1531" w:type="dxa"/>
          </w:tcPr>
          <w:p>
            <w:pPr>
              <w:pStyle w:val="0"/>
              <w:jc w:val="center"/>
            </w:pPr>
            <w:r>
              <w:rPr>
                <w:sz w:val="24"/>
              </w:rPr>
              <w:t xml:space="preserve">361652,3</w:t>
            </w:r>
          </w:p>
        </w:tc>
        <w:tc>
          <w:tcPr>
            <w:tcW w:w="1247" w:type="dxa"/>
          </w:tcPr>
          <w:p>
            <w:pPr>
              <w:pStyle w:val="0"/>
              <w:jc w:val="center"/>
            </w:pPr>
            <w:r>
              <w:rPr>
                <w:sz w:val="24"/>
              </w:rPr>
              <w:t xml:space="preserve">X</w:t>
            </w:r>
          </w:p>
        </w:tc>
      </w:tr>
      <w:tr>
        <w:tc>
          <w:tcPr>
            <w:tcW w:w="4025" w:type="dxa"/>
          </w:tcPr>
          <w:p>
            <w:pPr>
              <w:pStyle w:val="0"/>
            </w:pPr>
            <w:r>
              <w:rPr>
                <w:sz w:val="24"/>
              </w:rPr>
              <w:t xml:space="preserve">3.3. Для медицинской помощи больным с вирусным гепатитом С</w:t>
            </w:r>
          </w:p>
        </w:tc>
        <w:tc>
          <w:tcPr>
            <w:tcW w:w="1134" w:type="dxa"/>
          </w:tcPr>
          <w:p>
            <w:pPr>
              <w:pStyle w:val="0"/>
              <w:jc w:val="center"/>
            </w:pPr>
            <w:r>
              <w:rPr>
                <w:sz w:val="24"/>
              </w:rPr>
              <w:t xml:space="preserve">05.3</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0.001288</w:t>
            </w:r>
          </w:p>
        </w:tc>
        <w:tc>
          <w:tcPr>
            <w:tcW w:w="1531" w:type="dxa"/>
          </w:tcPr>
          <w:p>
            <w:pPr>
              <w:pStyle w:val="0"/>
              <w:jc w:val="center"/>
            </w:pPr>
            <w:r>
              <w:rPr>
                <w:sz w:val="24"/>
              </w:rPr>
              <w:t xml:space="preserve">62869,71</w:t>
            </w:r>
          </w:p>
        </w:tc>
        <w:tc>
          <w:tcPr>
            <w:tcW w:w="1531" w:type="dxa"/>
          </w:tcPr>
          <w:p>
            <w:pPr>
              <w:pStyle w:val="0"/>
              <w:jc w:val="center"/>
            </w:pPr>
            <w:r>
              <w:rPr>
                <w:sz w:val="24"/>
              </w:rPr>
              <w:t xml:space="preserve">Х</w:t>
            </w:r>
          </w:p>
        </w:tc>
        <w:tc>
          <w:tcPr>
            <w:tcW w:w="1531" w:type="dxa"/>
          </w:tcPr>
          <w:p>
            <w:pPr>
              <w:pStyle w:val="0"/>
              <w:jc w:val="center"/>
            </w:pPr>
            <w:r>
              <w:rPr>
                <w:sz w:val="24"/>
              </w:rPr>
              <w:t xml:space="preserve">80,98</w:t>
            </w:r>
          </w:p>
        </w:tc>
        <w:tc>
          <w:tcPr>
            <w:tcW w:w="1531" w:type="dxa"/>
          </w:tcPr>
          <w:p>
            <w:pPr>
              <w:pStyle w:val="0"/>
              <w:jc w:val="center"/>
            </w:pPr>
            <w:r>
              <w:rPr>
                <w:sz w:val="24"/>
              </w:rPr>
              <w:t xml:space="preserve">Х</w:t>
            </w:r>
          </w:p>
        </w:tc>
        <w:tc>
          <w:tcPr>
            <w:tcW w:w="1531" w:type="dxa"/>
          </w:tcPr>
          <w:p>
            <w:pPr>
              <w:pStyle w:val="0"/>
              <w:jc w:val="center"/>
            </w:pPr>
            <w:r>
              <w:rPr>
                <w:sz w:val="24"/>
              </w:rPr>
              <w:t xml:space="preserve">335032,7</w:t>
            </w:r>
          </w:p>
        </w:tc>
        <w:tc>
          <w:tcPr>
            <w:tcW w:w="1247" w:type="dxa"/>
          </w:tcPr>
          <w:p>
            <w:pPr>
              <w:pStyle w:val="0"/>
              <w:jc w:val="center"/>
            </w:pPr>
            <w:r>
              <w:rPr>
                <w:sz w:val="24"/>
              </w:rPr>
              <w:t xml:space="preserve">0,36</w:t>
            </w:r>
          </w:p>
        </w:tc>
      </w:tr>
      <w:tr>
        <w:tc>
          <w:tcPr>
            <w:tcW w:w="402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134" w:type="dxa"/>
          </w:tcPr>
          <w:p>
            <w:pPr>
              <w:pStyle w:val="0"/>
              <w:jc w:val="center"/>
            </w:pPr>
            <w:r>
              <w:rPr>
                <w:sz w:val="24"/>
              </w:rPr>
              <w:t xml:space="preserve">06</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0,176692</w:t>
            </w:r>
          </w:p>
        </w:tc>
        <w:tc>
          <w:tcPr>
            <w:tcW w:w="1531" w:type="dxa"/>
          </w:tcPr>
          <w:p>
            <w:pPr>
              <w:pStyle w:val="0"/>
              <w:jc w:val="center"/>
            </w:pPr>
            <w:r>
              <w:rPr>
                <w:sz w:val="24"/>
              </w:rPr>
              <w:t xml:space="preserve">55805,45</w:t>
            </w:r>
          </w:p>
        </w:tc>
        <w:tc>
          <w:tcPr>
            <w:tcW w:w="1531" w:type="dxa"/>
          </w:tcPr>
          <w:p>
            <w:pPr>
              <w:pStyle w:val="0"/>
              <w:jc w:val="center"/>
            </w:pPr>
            <w:r>
              <w:rPr>
                <w:sz w:val="24"/>
              </w:rPr>
              <w:t xml:space="preserve">Х</w:t>
            </w:r>
          </w:p>
        </w:tc>
        <w:tc>
          <w:tcPr>
            <w:tcW w:w="1531" w:type="dxa"/>
          </w:tcPr>
          <w:p>
            <w:pPr>
              <w:pStyle w:val="0"/>
              <w:jc w:val="center"/>
            </w:pPr>
            <w:r>
              <w:rPr>
                <w:sz w:val="24"/>
              </w:rPr>
              <w:t xml:space="preserve">9860,39</w:t>
            </w:r>
          </w:p>
        </w:tc>
        <w:tc>
          <w:tcPr>
            <w:tcW w:w="1531" w:type="dxa"/>
          </w:tcPr>
          <w:p>
            <w:pPr>
              <w:pStyle w:val="0"/>
              <w:jc w:val="center"/>
            </w:pPr>
            <w:r>
              <w:rPr>
                <w:sz w:val="24"/>
              </w:rPr>
              <w:t xml:space="preserve">Х</w:t>
            </w:r>
          </w:p>
        </w:tc>
        <w:tc>
          <w:tcPr>
            <w:tcW w:w="1531" w:type="dxa"/>
          </w:tcPr>
          <w:p>
            <w:pPr>
              <w:pStyle w:val="0"/>
              <w:jc w:val="center"/>
            </w:pPr>
            <w:r>
              <w:rPr>
                <w:sz w:val="24"/>
              </w:rPr>
              <w:t xml:space="preserve">40794373,6</w:t>
            </w:r>
          </w:p>
        </w:tc>
        <w:tc>
          <w:tcPr>
            <w:tcW w:w="1247" w:type="dxa"/>
          </w:tcPr>
          <w:p>
            <w:pPr>
              <w:pStyle w:val="0"/>
              <w:jc w:val="center"/>
            </w:pPr>
            <w:r>
              <w:rPr>
                <w:sz w:val="24"/>
              </w:rPr>
              <w:t xml:space="preserve">Х</w:t>
            </w:r>
          </w:p>
        </w:tc>
      </w:tr>
      <w:tr>
        <w:tc>
          <w:tcPr>
            <w:tcW w:w="4025" w:type="dxa"/>
          </w:tcPr>
          <w:p>
            <w:pPr>
              <w:pStyle w:val="0"/>
            </w:pPr>
            <w:r>
              <w:rPr>
                <w:sz w:val="24"/>
              </w:rPr>
              <w:t xml:space="preserve">4.1. Медицинская помощь по профилю "онкология"</w:t>
            </w:r>
          </w:p>
        </w:tc>
        <w:tc>
          <w:tcPr>
            <w:tcW w:w="1134" w:type="dxa"/>
          </w:tcPr>
          <w:p>
            <w:pPr>
              <w:pStyle w:val="0"/>
              <w:jc w:val="center"/>
            </w:pPr>
            <w:r>
              <w:rPr>
                <w:sz w:val="24"/>
              </w:rPr>
              <w:t xml:space="preserve">06.1</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0,010265</w:t>
            </w:r>
          </w:p>
        </w:tc>
        <w:tc>
          <w:tcPr>
            <w:tcW w:w="1531" w:type="dxa"/>
          </w:tcPr>
          <w:p>
            <w:pPr>
              <w:pStyle w:val="0"/>
              <w:jc w:val="center"/>
            </w:pPr>
            <w:r>
              <w:rPr>
                <w:sz w:val="24"/>
              </w:rPr>
              <w:t xml:space="preserve">103123,22</w:t>
            </w:r>
          </w:p>
        </w:tc>
        <w:tc>
          <w:tcPr>
            <w:tcW w:w="1531" w:type="dxa"/>
          </w:tcPr>
          <w:p>
            <w:pPr>
              <w:pStyle w:val="0"/>
              <w:jc w:val="center"/>
            </w:pPr>
            <w:r>
              <w:rPr>
                <w:sz w:val="24"/>
              </w:rPr>
              <w:t xml:space="preserve">X</w:t>
            </w:r>
          </w:p>
        </w:tc>
        <w:tc>
          <w:tcPr>
            <w:tcW w:w="1531" w:type="dxa"/>
          </w:tcPr>
          <w:p>
            <w:pPr>
              <w:pStyle w:val="0"/>
              <w:jc w:val="center"/>
            </w:pPr>
            <w:r>
              <w:rPr>
                <w:sz w:val="24"/>
              </w:rPr>
              <w:t xml:space="preserve">1058,55</w:t>
            </w:r>
          </w:p>
        </w:tc>
        <w:tc>
          <w:tcPr>
            <w:tcW w:w="1531" w:type="dxa"/>
          </w:tcPr>
          <w:p>
            <w:pPr>
              <w:pStyle w:val="0"/>
              <w:jc w:val="center"/>
            </w:pPr>
            <w:r>
              <w:rPr>
                <w:sz w:val="24"/>
              </w:rPr>
              <w:t xml:space="preserve">X</w:t>
            </w:r>
          </w:p>
        </w:tc>
        <w:tc>
          <w:tcPr>
            <w:tcW w:w="1531" w:type="dxa"/>
          </w:tcPr>
          <w:p>
            <w:pPr>
              <w:pStyle w:val="0"/>
              <w:jc w:val="center"/>
            </w:pPr>
            <w:r>
              <w:rPr>
                <w:sz w:val="24"/>
              </w:rPr>
              <w:t xml:space="preserve">4379436,9</w:t>
            </w:r>
          </w:p>
        </w:tc>
        <w:tc>
          <w:tcPr>
            <w:tcW w:w="1247" w:type="dxa"/>
          </w:tcPr>
          <w:p>
            <w:pPr>
              <w:pStyle w:val="0"/>
              <w:jc w:val="center"/>
            </w:pPr>
            <w:r>
              <w:rPr>
                <w:sz w:val="24"/>
              </w:rPr>
              <w:t xml:space="preserve">X</w:t>
            </w:r>
          </w:p>
        </w:tc>
      </w:tr>
      <w:tr>
        <w:tc>
          <w:tcPr>
            <w:tcW w:w="4025" w:type="dxa"/>
          </w:tcPr>
          <w:p>
            <w:pPr>
              <w:pStyle w:val="0"/>
            </w:pPr>
            <w:r>
              <w:rPr>
                <w:sz w:val="24"/>
              </w:rPr>
              <w:t xml:space="preserve">4.2. Стентирование коронарных артерий</w:t>
            </w:r>
          </w:p>
        </w:tc>
        <w:tc>
          <w:tcPr>
            <w:tcW w:w="1134" w:type="dxa"/>
          </w:tcPr>
          <w:p>
            <w:pPr>
              <w:pStyle w:val="0"/>
              <w:jc w:val="center"/>
            </w:pPr>
            <w:r>
              <w:rPr>
                <w:sz w:val="24"/>
              </w:rPr>
              <w:t xml:space="preserve">06.2</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0,002327</w:t>
            </w:r>
          </w:p>
        </w:tc>
        <w:tc>
          <w:tcPr>
            <w:tcW w:w="1531" w:type="dxa"/>
          </w:tcPr>
          <w:p>
            <w:pPr>
              <w:pStyle w:val="0"/>
              <w:jc w:val="center"/>
            </w:pPr>
            <w:r>
              <w:rPr>
                <w:sz w:val="24"/>
              </w:rPr>
              <w:t xml:space="preserve">168081,91</w:t>
            </w:r>
          </w:p>
        </w:tc>
        <w:tc>
          <w:tcPr>
            <w:tcW w:w="1531" w:type="dxa"/>
          </w:tcPr>
          <w:p>
            <w:pPr>
              <w:pStyle w:val="0"/>
              <w:jc w:val="center"/>
            </w:pPr>
            <w:r>
              <w:rPr>
                <w:sz w:val="24"/>
              </w:rPr>
              <w:t xml:space="preserve">X</w:t>
            </w:r>
          </w:p>
        </w:tc>
        <w:tc>
          <w:tcPr>
            <w:tcW w:w="1531" w:type="dxa"/>
          </w:tcPr>
          <w:p>
            <w:pPr>
              <w:pStyle w:val="0"/>
              <w:jc w:val="center"/>
            </w:pPr>
            <w:r>
              <w:rPr>
                <w:sz w:val="24"/>
              </w:rPr>
              <w:t xml:space="preserve">391,12</w:t>
            </w:r>
          </w:p>
        </w:tc>
        <w:tc>
          <w:tcPr>
            <w:tcW w:w="1531" w:type="dxa"/>
          </w:tcPr>
          <w:p>
            <w:pPr>
              <w:pStyle w:val="0"/>
              <w:jc w:val="center"/>
            </w:pPr>
            <w:r>
              <w:rPr>
                <w:sz w:val="24"/>
              </w:rPr>
              <w:t xml:space="preserve">X</w:t>
            </w:r>
          </w:p>
        </w:tc>
        <w:tc>
          <w:tcPr>
            <w:tcW w:w="1531" w:type="dxa"/>
          </w:tcPr>
          <w:p>
            <w:pPr>
              <w:pStyle w:val="0"/>
              <w:jc w:val="center"/>
            </w:pPr>
            <w:r>
              <w:rPr>
                <w:sz w:val="24"/>
              </w:rPr>
              <w:t xml:space="preserve">1618124,5</w:t>
            </w:r>
          </w:p>
        </w:tc>
        <w:tc>
          <w:tcPr>
            <w:tcW w:w="1247" w:type="dxa"/>
          </w:tcPr>
          <w:p>
            <w:pPr>
              <w:pStyle w:val="0"/>
              <w:jc w:val="center"/>
            </w:pPr>
            <w:r>
              <w:rPr>
                <w:sz w:val="24"/>
              </w:rPr>
              <w:t xml:space="preserve">1,72</w:t>
            </w:r>
          </w:p>
        </w:tc>
      </w:tr>
      <w:tr>
        <w:tc>
          <w:tcPr>
            <w:tcW w:w="4025" w:type="dxa"/>
          </w:tcPr>
          <w:p>
            <w:pPr>
              <w:pStyle w:val="0"/>
            </w:pPr>
            <w:r>
              <w:rPr>
                <w:sz w:val="24"/>
              </w:rPr>
              <w:t xml:space="preserve">4.3. Имплантация частотно-адаптированного кардиостимулятора взрослым</w:t>
            </w:r>
          </w:p>
        </w:tc>
        <w:tc>
          <w:tcPr>
            <w:tcW w:w="1134" w:type="dxa"/>
          </w:tcPr>
          <w:p>
            <w:pPr>
              <w:pStyle w:val="0"/>
              <w:jc w:val="center"/>
            </w:pPr>
            <w:r>
              <w:rPr>
                <w:sz w:val="24"/>
              </w:rPr>
              <w:t xml:space="preserve">06.3</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0,00043</w:t>
            </w:r>
          </w:p>
        </w:tc>
        <w:tc>
          <w:tcPr>
            <w:tcW w:w="1531" w:type="dxa"/>
          </w:tcPr>
          <w:p>
            <w:pPr>
              <w:pStyle w:val="0"/>
              <w:jc w:val="center"/>
            </w:pPr>
            <w:r>
              <w:rPr>
                <w:sz w:val="24"/>
              </w:rPr>
              <w:t xml:space="preserve">259653,39</w:t>
            </w:r>
          </w:p>
        </w:tc>
        <w:tc>
          <w:tcPr>
            <w:tcW w:w="1531" w:type="dxa"/>
          </w:tcPr>
          <w:p>
            <w:pPr>
              <w:pStyle w:val="0"/>
              <w:jc w:val="center"/>
            </w:pPr>
            <w:r>
              <w:rPr>
                <w:sz w:val="24"/>
              </w:rPr>
              <w:t xml:space="preserve">X</w:t>
            </w:r>
          </w:p>
        </w:tc>
        <w:tc>
          <w:tcPr>
            <w:tcW w:w="1531" w:type="dxa"/>
          </w:tcPr>
          <w:p>
            <w:pPr>
              <w:pStyle w:val="0"/>
              <w:jc w:val="center"/>
            </w:pPr>
            <w:r>
              <w:rPr>
                <w:sz w:val="24"/>
              </w:rPr>
              <w:t xml:space="preserve">111,65</w:t>
            </w:r>
          </w:p>
        </w:tc>
        <w:tc>
          <w:tcPr>
            <w:tcW w:w="1531" w:type="dxa"/>
          </w:tcPr>
          <w:p>
            <w:pPr>
              <w:pStyle w:val="0"/>
              <w:jc w:val="center"/>
            </w:pPr>
            <w:r>
              <w:rPr>
                <w:sz w:val="24"/>
              </w:rPr>
              <w:t xml:space="preserve">X</w:t>
            </w:r>
          </w:p>
        </w:tc>
        <w:tc>
          <w:tcPr>
            <w:tcW w:w="1531" w:type="dxa"/>
          </w:tcPr>
          <w:p>
            <w:pPr>
              <w:pStyle w:val="0"/>
              <w:jc w:val="center"/>
            </w:pPr>
            <w:r>
              <w:rPr>
                <w:sz w:val="24"/>
              </w:rPr>
              <w:t xml:space="preserve">461923,4</w:t>
            </w:r>
          </w:p>
        </w:tc>
        <w:tc>
          <w:tcPr>
            <w:tcW w:w="1247" w:type="dxa"/>
          </w:tcPr>
          <w:p>
            <w:pPr>
              <w:pStyle w:val="0"/>
              <w:jc w:val="center"/>
            </w:pPr>
            <w:r>
              <w:rPr>
                <w:sz w:val="24"/>
              </w:rPr>
              <w:t xml:space="preserve">0,49</w:t>
            </w:r>
          </w:p>
        </w:tc>
      </w:tr>
      <w:tr>
        <w:tc>
          <w:tcPr>
            <w:tcW w:w="402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134" w:type="dxa"/>
          </w:tcPr>
          <w:p>
            <w:pPr>
              <w:pStyle w:val="0"/>
              <w:jc w:val="center"/>
            </w:pPr>
            <w:r>
              <w:rPr>
                <w:sz w:val="24"/>
              </w:rPr>
              <w:t xml:space="preserve">06.4</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0,000189</w:t>
            </w:r>
          </w:p>
        </w:tc>
        <w:tc>
          <w:tcPr>
            <w:tcW w:w="1531" w:type="dxa"/>
          </w:tcPr>
          <w:p>
            <w:pPr>
              <w:pStyle w:val="0"/>
              <w:jc w:val="center"/>
            </w:pPr>
            <w:r>
              <w:rPr>
                <w:sz w:val="24"/>
              </w:rPr>
              <w:t xml:space="preserve">351747,50</w:t>
            </w:r>
          </w:p>
        </w:tc>
        <w:tc>
          <w:tcPr>
            <w:tcW w:w="1531" w:type="dxa"/>
          </w:tcPr>
          <w:p>
            <w:pPr>
              <w:pStyle w:val="0"/>
              <w:jc w:val="center"/>
            </w:pPr>
            <w:r>
              <w:rPr>
                <w:sz w:val="24"/>
              </w:rPr>
              <w:t xml:space="preserve">X</w:t>
            </w:r>
          </w:p>
        </w:tc>
        <w:tc>
          <w:tcPr>
            <w:tcW w:w="1531" w:type="dxa"/>
          </w:tcPr>
          <w:p>
            <w:pPr>
              <w:pStyle w:val="0"/>
              <w:jc w:val="center"/>
            </w:pPr>
            <w:r>
              <w:rPr>
                <w:sz w:val="24"/>
              </w:rPr>
              <w:t xml:space="preserve">66,49</w:t>
            </w:r>
          </w:p>
        </w:tc>
        <w:tc>
          <w:tcPr>
            <w:tcW w:w="1531" w:type="dxa"/>
          </w:tcPr>
          <w:p>
            <w:pPr>
              <w:pStyle w:val="0"/>
              <w:jc w:val="center"/>
            </w:pPr>
            <w:r>
              <w:rPr>
                <w:sz w:val="24"/>
              </w:rPr>
              <w:t xml:space="preserve">X</w:t>
            </w:r>
          </w:p>
        </w:tc>
        <w:tc>
          <w:tcPr>
            <w:tcW w:w="1531" w:type="dxa"/>
          </w:tcPr>
          <w:p>
            <w:pPr>
              <w:pStyle w:val="0"/>
              <w:jc w:val="center"/>
            </w:pPr>
            <w:r>
              <w:rPr>
                <w:sz w:val="24"/>
              </w:rPr>
              <w:t xml:space="preserve">275066,5</w:t>
            </w:r>
          </w:p>
        </w:tc>
        <w:tc>
          <w:tcPr>
            <w:tcW w:w="1247" w:type="dxa"/>
          </w:tcPr>
          <w:p>
            <w:pPr>
              <w:pStyle w:val="0"/>
              <w:jc w:val="center"/>
            </w:pPr>
            <w:r>
              <w:rPr>
                <w:sz w:val="24"/>
              </w:rPr>
              <w:t xml:space="preserve">0,29</w:t>
            </w:r>
          </w:p>
        </w:tc>
      </w:tr>
      <w:tr>
        <w:tc>
          <w:tcPr>
            <w:tcW w:w="4025"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1134" w:type="dxa"/>
          </w:tcPr>
          <w:p>
            <w:pPr>
              <w:pStyle w:val="0"/>
              <w:jc w:val="center"/>
            </w:pPr>
            <w:r>
              <w:rPr>
                <w:sz w:val="24"/>
              </w:rPr>
              <w:t xml:space="preserve">06.5</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0,000472</w:t>
            </w:r>
          </w:p>
        </w:tc>
        <w:tc>
          <w:tcPr>
            <w:tcW w:w="1531" w:type="dxa"/>
          </w:tcPr>
          <w:p>
            <w:pPr>
              <w:pStyle w:val="0"/>
              <w:jc w:val="center"/>
            </w:pPr>
            <w:r>
              <w:rPr>
                <w:sz w:val="24"/>
              </w:rPr>
              <w:t xml:space="preserve">211370,96</w:t>
            </w:r>
          </w:p>
        </w:tc>
        <w:tc>
          <w:tcPr>
            <w:tcW w:w="1531" w:type="dxa"/>
          </w:tcPr>
          <w:p>
            <w:pPr>
              <w:pStyle w:val="0"/>
              <w:jc w:val="center"/>
            </w:pPr>
            <w:r>
              <w:rPr>
                <w:sz w:val="24"/>
              </w:rPr>
              <w:t xml:space="preserve">X</w:t>
            </w:r>
          </w:p>
        </w:tc>
        <w:tc>
          <w:tcPr>
            <w:tcW w:w="1531" w:type="dxa"/>
          </w:tcPr>
          <w:p>
            <w:pPr>
              <w:pStyle w:val="0"/>
              <w:jc w:val="center"/>
            </w:pPr>
            <w:r>
              <w:rPr>
                <w:sz w:val="24"/>
              </w:rPr>
              <w:t xml:space="preserve">99,78</w:t>
            </w:r>
          </w:p>
        </w:tc>
        <w:tc>
          <w:tcPr>
            <w:tcW w:w="1531" w:type="dxa"/>
          </w:tcPr>
          <w:p>
            <w:pPr>
              <w:pStyle w:val="0"/>
              <w:jc w:val="center"/>
            </w:pPr>
            <w:r>
              <w:rPr>
                <w:sz w:val="24"/>
              </w:rPr>
              <w:t xml:space="preserve">X</w:t>
            </w:r>
          </w:p>
        </w:tc>
        <w:tc>
          <w:tcPr>
            <w:tcW w:w="1531" w:type="dxa"/>
          </w:tcPr>
          <w:p>
            <w:pPr>
              <w:pStyle w:val="0"/>
              <w:jc w:val="center"/>
            </w:pPr>
            <w:r>
              <w:rPr>
                <w:sz w:val="24"/>
              </w:rPr>
              <w:t xml:space="preserve">412807,5</w:t>
            </w:r>
          </w:p>
        </w:tc>
        <w:tc>
          <w:tcPr>
            <w:tcW w:w="1247" w:type="dxa"/>
          </w:tcPr>
          <w:p>
            <w:pPr>
              <w:pStyle w:val="0"/>
              <w:jc w:val="center"/>
            </w:pPr>
            <w:r>
              <w:rPr>
                <w:sz w:val="24"/>
              </w:rPr>
              <w:t xml:space="preserve">0,44</w:t>
            </w:r>
          </w:p>
        </w:tc>
      </w:tr>
      <w:tr>
        <w:tc>
          <w:tcPr>
            <w:tcW w:w="4025" w:type="dxa"/>
          </w:tcPr>
          <w:p>
            <w:pPr>
              <w:pStyle w:val="0"/>
            </w:pPr>
            <w:r>
              <w:rPr>
                <w:sz w:val="24"/>
              </w:rPr>
              <w:t xml:space="preserve">4.6. Трансплантация почки</w:t>
            </w:r>
          </w:p>
        </w:tc>
        <w:tc>
          <w:tcPr>
            <w:tcW w:w="1134" w:type="dxa"/>
          </w:tcPr>
          <w:p>
            <w:pPr>
              <w:pStyle w:val="0"/>
              <w:jc w:val="center"/>
            </w:pPr>
            <w:r>
              <w:rPr>
                <w:sz w:val="24"/>
              </w:rPr>
              <w:t xml:space="preserve">06.6</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0,000025</w:t>
            </w:r>
          </w:p>
        </w:tc>
        <w:tc>
          <w:tcPr>
            <w:tcW w:w="1531" w:type="dxa"/>
          </w:tcPr>
          <w:p>
            <w:pPr>
              <w:pStyle w:val="0"/>
              <w:jc w:val="center"/>
            </w:pPr>
            <w:r>
              <w:rPr>
                <w:sz w:val="24"/>
              </w:rPr>
              <w:t xml:space="preserve">1301228,33</w:t>
            </w:r>
          </w:p>
        </w:tc>
        <w:tc>
          <w:tcPr>
            <w:tcW w:w="1531" w:type="dxa"/>
          </w:tcPr>
          <w:p>
            <w:pPr>
              <w:pStyle w:val="0"/>
              <w:jc w:val="center"/>
            </w:pPr>
            <w:r>
              <w:rPr>
                <w:sz w:val="24"/>
              </w:rPr>
              <w:t xml:space="preserve">X</w:t>
            </w:r>
          </w:p>
        </w:tc>
        <w:tc>
          <w:tcPr>
            <w:tcW w:w="1531" w:type="dxa"/>
          </w:tcPr>
          <w:p>
            <w:pPr>
              <w:pStyle w:val="0"/>
              <w:jc w:val="center"/>
            </w:pPr>
            <w:r>
              <w:rPr>
                <w:sz w:val="24"/>
              </w:rPr>
              <w:t xml:space="preserve">32,40</w:t>
            </w:r>
          </w:p>
        </w:tc>
        <w:tc>
          <w:tcPr>
            <w:tcW w:w="1531" w:type="dxa"/>
          </w:tcPr>
          <w:p>
            <w:pPr>
              <w:pStyle w:val="0"/>
              <w:jc w:val="center"/>
            </w:pPr>
            <w:r>
              <w:rPr>
                <w:sz w:val="24"/>
              </w:rPr>
              <w:t xml:space="preserve">X</w:t>
            </w:r>
          </w:p>
        </w:tc>
        <w:tc>
          <w:tcPr>
            <w:tcW w:w="1531" w:type="dxa"/>
          </w:tcPr>
          <w:p>
            <w:pPr>
              <w:pStyle w:val="0"/>
              <w:jc w:val="center"/>
            </w:pPr>
            <w:r>
              <w:rPr>
                <w:sz w:val="24"/>
              </w:rPr>
              <w:t xml:space="preserve">134026,5</w:t>
            </w:r>
          </w:p>
        </w:tc>
        <w:tc>
          <w:tcPr>
            <w:tcW w:w="1247" w:type="dxa"/>
          </w:tcPr>
          <w:p>
            <w:pPr>
              <w:pStyle w:val="0"/>
              <w:jc w:val="center"/>
            </w:pPr>
            <w:r>
              <w:rPr>
                <w:sz w:val="24"/>
              </w:rPr>
              <w:t xml:space="preserve">0,14</w:t>
            </w:r>
          </w:p>
        </w:tc>
      </w:tr>
      <w:tr>
        <w:tc>
          <w:tcPr>
            <w:tcW w:w="4025" w:type="dxa"/>
          </w:tcPr>
          <w:p>
            <w:pPr>
              <w:pStyle w:val="0"/>
            </w:pPr>
            <w:r>
              <w:rPr>
                <w:sz w:val="24"/>
              </w:rPr>
              <w:t xml:space="preserve">4.7. Высокотехнологичная медицинская помощь</w:t>
            </w:r>
          </w:p>
        </w:tc>
        <w:tc>
          <w:tcPr>
            <w:tcW w:w="1134" w:type="dxa"/>
          </w:tcPr>
          <w:p>
            <w:pPr>
              <w:pStyle w:val="0"/>
              <w:jc w:val="center"/>
            </w:pPr>
            <w:r>
              <w:rPr>
                <w:sz w:val="24"/>
              </w:rPr>
              <w:t xml:space="preserve">06.7</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0,003987</w:t>
            </w:r>
          </w:p>
        </w:tc>
        <w:tc>
          <w:tcPr>
            <w:tcW w:w="1531" w:type="dxa"/>
          </w:tcPr>
          <w:p>
            <w:pPr>
              <w:pStyle w:val="0"/>
              <w:jc w:val="center"/>
            </w:pPr>
            <w:r>
              <w:rPr>
                <w:sz w:val="24"/>
              </w:rPr>
              <w:t xml:space="preserve">248130,48</w:t>
            </w:r>
          </w:p>
        </w:tc>
        <w:tc>
          <w:tcPr>
            <w:tcW w:w="1531" w:type="dxa"/>
          </w:tcPr>
          <w:p>
            <w:pPr>
              <w:pStyle w:val="0"/>
              <w:jc w:val="center"/>
            </w:pPr>
            <w:r>
              <w:rPr>
                <w:sz w:val="24"/>
              </w:rPr>
              <w:t xml:space="preserve">X</w:t>
            </w:r>
          </w:p>
        </w:tc>
        <w:tc>
          <w:tcPr>
            <w:tcW w:w="1531" w:type="dxa"/>
          </w:tcPr>
          <w:p>
            <w:pPr>
              <w:pStyle w:val="0"/>
              <w:jc w:val="center"/>
            </w:pPr>
            <w:r>
              <w:rPr>
                <w:sz w:val="24"/>
              </w:rPr>
              <w:t xml:space="preserve">1033,65</w:t>
            </w:r>
          </w:p>
        </w:tc>
        <w:tc>
          <w:tcPr>
            <w:tcW w:w="1531" w:type="dxa"/>
          </w:tcPr>
          <w:p>
            <w:pPr>
              <w:pStyle w:val="0"/>
              <w:jc w:val="center"/>
            </w:pPr>
            <w:r>
              <w:rPr>
                <w:sz w:val="24"/>
              </w:rPr>
              <w:t xml:space="preserve">X</w:t>
            </w:r>
          </w:p>
        </w:tc>
        <w:tc>
          <w:tcPr>
            <w:tcW w:w="1531" w:type="dxa"/>
          </w:tcPr>
          <w:p>
            <w:pPr>
              <w:pStyle w:val="0"/>
              <w:jc w:val="center"/>
            </w:pPr>
            <w:r>
              <w:rPr>
                <w:sz w:val="24"/>
              </w:rPr>
              <w:t xml:space="preserve">4092912,3</w:t>
            </w:r>
          </w:p>
        </w:tc>
        <w:tc>
          <w:tcPr>
            <w:tcW w:w="1247" w:type="dxa"/>
          </w:tcPr>
          <w:p>
            <w:pPr>
              <w:pStyle w:val="0"/>
              <w:jc w:val="center"/>
            </w:pPr>
            <w:r>
              <w:rPr>
                <w:sz w:val="24"/>
              </w:rPr>
              <w:t xml:space="preserve">X</w:t>
            </w:r>
          </w:p>
        </w:tc>
      </w:tr>
      <w:tr>
        <w:tc>
          <w:tcPr>
            <w:tcW w:w="4025" w:type="dxa"/>
          </w:tcPr>
          <w:p>
            <w:pPr>
              <w:pStyle w:val="0"/>
            </w:pPr>
            <w:r>
              <w:rPr>
                <w:sz w:val="24"/>
              </w:rPr>
              <w:t xml:space="preserve">5. Медицинская реабилитация </w:t>
            </w:r>
            <w:hyperlink w:history="0" w:anchor="P3113"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w:r>
                <w:rPr>
                  <w:sz w:val="24"/>
                  <w:color w:val="0000ff"/>
                </w:rPr>
                <w:t xml:space="preserve">&lt;***&gt;</w:t>
              </w:r>
            </w:hyperlink>
            <w:r>
              <w:rPr>
                <w:sz w:val="24"/>
              </w:rPr>
              <w:t xml:space="preserve">:</w:t>
            </w:r>
          </w:p>
        </w:tc>
        <w:tc>
          <w:tcPr>
            <w:tcW w:w="1134" w:type="dxa"/>
          </w:tcPr>
          <w:p>
            <w:pPr>
              <w:pStyle w:val="0"/>
              <w:jc w:val="center"/>
            </w:pPr>
            <w:r>
              <w:rPr>
                <w:sz w:val="24"/>
              </w:rPr>
              <w:t xml:space="preserve">07</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247" w:type="dxa"/>
          </w:tcPr>
          <w:p>
            <w:pPr>
              <w:pStyle w:val="0"/>
              <w:jc w:val="center"/>
            </w:pPr>
            <w:r>
              <w:rPr>
                <w:sz w:val="24"/>
              </w:rPr>
              <w:t xml:space="preserve">X</w:t>
            </w:r>
          </w:p>
        </w:tc>
      </w:tr>
      <w:tr>
        <w:tc>
          <w:tcPr>
            <w:tcW w:w="4025" w:type="dxa"/>
          </w:tcPr>
          <w:p>
            <w:pPr>
              <w:pStyle w:val="0"/>
            </w:pPr>
            <w:r>
              <w:rPr>
                <w:sz w:val="24"/>
              </w:rPr>
              <w:t xml:space="preserve">5.1. В амбулаторных условиях</w:t>
            </w:r>
          </w:p>
        </w:tc>
        <w:tc>
          <w:tcPr>
            <w:tcW w:w="1134" w:type="dxa"/>
          </w:tcPr>
          <w:p>
            <w:pPr>
              <w:pStyle w:val="0"/>
              <w:jc w:val="center"/>
            </w:pPr>
            <w:r>
              <w:rPr>
                <w:sz w:val="24"/>
              </w:rPr>
              <w:t xml:space="preserve">08</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0,003371</w:t>
            </w:r>
          </w:p>
        </w:tc>
        <w:tc>
          <w:tcPr>
            <w:tcW w:w="1531" w:type="dxa"/>
          </w:tcPr>
          <w:p>
            <w:pPr>
              <w:pStyle w:val="0"/>
              <w:jc w:val="center"/>
            </w:pPr>
            <w:r>
              <w:rPr>
                <w:sz w:val="24"/>
              </w:rPr>
              <w:t xml:space="preserve">27196,97</w:t>
            </w:r>
          </w:p>
        </w:tc>
        <w:tc>
          <w:tcPr>
            <w:tcW w:w="1531" w:type="dxa"/>
          </w:tcPr>
          <w:p>
            <w:pPr>
              <w:pStyle w:val="0"/>
              <w:jc w:val="center"/>
            </w:pPr>
            <w:r>
              <w:rPr>
                <w:sz w:val="24"/>
              </w:rPr>
              <w:t xml:space="preserve">Х</w:t>
            </w:r>
          </w:p>
        </w:tc>
        <w:tc>
          <w:tcPr>
            <w:tcW w:w="1531" w:type="dxa"/>
          </w:tcPr>
          <w:p>
            <w:pPr>
              <w:pStyle w:val="0"/>
              <w:jc w:val="center"/>
            </w:pPr>
            <w:r>
              <w:rPr>
                <w:sz w:val="24"/>
              </w:rPr>
              <w:t xml:space="preserve">91,68</w:t>
            </w:r>
          </w:p>
        </w:tc>
        <w:tc>
          <w:tcPr>
            <w:tcW w:w="1531" w:type="dxa"/>
          </w:tcPr>
          <w:p>
            <w:pPr>
              <w:pStyle w:val="0"/>
              <w:jc w:val="center"/>
            </w:pPr>
            <w:r>
              <w:rPr>
                <w:sz w:val="24"/>
              </w:rPr>
              <w:t xml:space="preserve">Х</w:t>
            </w:r>
          </w:p>
        </w:tc>
        <w:tc>
          <w:tcPr>
            <w:tcW w:w="1531" w:type="dxa"/>
          </w:tcPr>
          <w:p>
            <w:pPr>
              <w:pStyle w:val="0"/>
              <w:jc w:val="center"/>
            </w:pPr>
            <w:r>
              <w:rPr>
                <w:sz w:val="24"/>
              </w:rPr>
              <w:t xml:space="preserve">379288,9</w:t>
            </w:r>
          </w:p>
        </w:tc>
        <w:tc>
          <w:tcPr>
            <w:tcW w:w="1247" w:type="dxa"/>
          </w:tcPr>
          <w:p>
            <w:pPr>
              <w:pStyle w:val="0"/>
              <w:jc w:val="center"/>
            </w:pPr>
            <w:r>
              <w:rPr>
                <w:sz w:val="24"/>
              </w:rPr>
              <w:t xml:space="preserve">Х</w:t>
            </w:r>
          </w:p>
        </w:tc>
      </w:tr>
      <w:tr>
        <w:tc>
          <w:tcPr>
            <w:tcW w:w="4025" w:type="dxa"/>
          </w:tcPr>
          <w:p>
            <w:pPr>
              <w:pStyle w:val="0"/>
            </w:pPr>
            <w:r>
              <w:rPr>
                <w:sz w:val="24"/>
              </w:rPr>
              <w:t xml:space="preserve">5.2. В условиях дневных стационаров (первичная медико-санитарная помощь, специализированная помощь)</w:t>
            </w:r>
          </w:p>
        </w:tc>
        <w:tc>
          <w:tcPr>
            <w:tcW w:w="1134" w:type="dxa"/>
          </w:tcPr>
          <w:p>
            <w:pPr>
              <w:pStyle w:val="0"/>
              <w:jc w:val="center"/>
            </w:pPr>
            <w:r>
              <w:rPr>
                <w:sz w:val="24"/>
              </w:rPr>
              <w:t xml:space="preserve">09</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0,002813</w:t>
            </w:r>
          </w:p>
        </w:tc>
        <w:tc>
          <w:tcPr>
            <w:tcW w:w="1531" w:type="dxa"/>
          </w:tcPr>
          <w:p>
            <w:pPr>
              <w:pStyle w:val="0"/>
              <w:jc w:val="center"/>
            </w:pPr>
            <w:r>
              <w:rPr>
                <w:sz w:val="24"/>
              </w:rPr>
              <w:t xml:space="preserve">29913,08</w:t>
            </w:r>
          </w:p>
        </w:tc>
        <w:tc>
          <w:tcPr>
            <w:tcW w:w="1531" w:type="dxa"/>
          </w:tcPr>
          <w:p>
            <w:pPr>
              <w:pStyle w:val="0"/>
              <w:jc w:val="center"/>
            </w:pPr>
            <w:r>
              <w:rPr>
                <w:sz w:val="24"/>
              </w:rPr>
              <w:t xml:space="preserve">Х</w:t>
            </w:r>
          </w:p>
        </w:tc>
        <w:tc>
          <w:tcPr>
            <w:tcW w:w="1531" w:type="dxa"/>
          </w:tcPr>
          <w:p>
            <w:pPr>
              <w:pStyle w:val="0"/>
              <w:jc w:val="center"/>
            </w:pPr>
            <w:r>
              <w:rPr>
                <w:sz w:val="24"/>
              </w:rPr>
              <w:t xml:space="preserve">84,14</w:t>
            </w:r>
          </w:p>
        </w:tc>
        <w:tc>
          <w:tcPr>
            <w:tcW w:w="1531" w:type="dxa"/>
          </w:tcPr>
          <w:p>
            <w:pPr>
              <w:pStyle w:val="0"/>
              <w:jc w:val="center"/>
            </w:pPr>
            <w:r>
              <w:rPr>
                <w:sz w:val="24"/>
              </w:rPr>
              <w:t xml:space="preserve">Х</w:t>
            </w:r>
          </w:p>
        </w:tc>
        <w:tc>
          <w:tcPr>
            <w:tcW w:w="1531" w:type="dxa"/>
          </w:tcPr>
          <w:p>
            <w:pPr>
              <w:pStyle w:val="0"/>
              <w:jc w:val="center"/>
            </w:pPr>
            <w:r>
              <w:rPr>
                <w:sz w:val="24"/>
              </w:rPr>
              <w:t xml:space="preserve">348128,4</w:t>
            </w:r>
          </w:p>
        </w:tc>
        <w:tc>
          <w:tcPr>
            <w:tcW w:w="1247" w:type="dxa"/>
          </w:tcPr>
          <w:p>
            <w:pPr>
              <w:pStyle w:val="0"/>
              <w:jc w:val="center"/>
            </w:pPr>
            <w:r>
              <w:rPr>
                <w:sz w:val="24"/>
              </w:rPr>
              <w:t xml:space="preserve">Х</w:t>
            </w:r>
          </w:p>
        </w:tc>
      </w:tr>
      <w:tr>
        <w:tc>
          <w:tcPr>
            <w:tcW w:w="402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4"/>
              </w:rPr>
              <w:t xml:space="preserve">10</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0,005869</w:t>
            </w:r>
          </w:p>
        </w:tc>
        <w:tc>
          <w:tcPr>
            <w:tcW w:w="1531" w:type="dxa"/>
          </w:tcPr>
          <w:p>
            <w:pPr>
              <w:pStyle w:val="0"/>
              <w:jc w:val="center"/>
            </w:pPr>
            <w:r>
              <w:rPr>
                <w:sz w:val="24"/>
              </w:rPr>
              <w:t xml:space="preserve">57894,54</w:t>
            </w:r>
          </w:p>
        </w:tc>
        <w:tc>
          <w:tcPr>
            <w:tcW w:w="1531" w:type="dxa"/>
          </w:tcPr>
          <w:p>
            <w:pPr>
              <w:pStyle w:val="0"/>
              <w:jc w:val="center"/>
            </w:pPr>
            <w:r>
              <w:rPr>
                <w:sz w:val="24"/>
              </w:rPr>
              <w:t xml:space="preserve">Х</w:t>
            </w:r>
          </w:p>
        </w:tc>
        <w:tc>
          <w:tcPr>
            <w:tcW w:w="1531" w:type="dxa"/>
          </w:tcPr>
          <w:p>
            <w:pPr>
              <w:pStyle w:val="0"/>
              <w:jc w:val="center"/>
            </w:pPr>
            <w:r>
              <w:rPr>
                <w:sz w:val="24"/>
              </w:rPr>
              <w:t xml:space="preserve">339,78</w:t>
            </w:r>
          </w:p>
        </w:tc>
        <w:tc>
          <w:tcPr>
            <w:tcW w:w="1531" w:type="dxa"/>
          </w:tcPr>
          <w:p>
            <w:pPr>
              <w:pStyle w:val="0"/>
              <w:jc w:val="center"/>
            </w:pPr>
            <w:r>
              <w:rPr>
                <w:sz w:val="24"/>
              </w:rPr>
              <w:t xml:space="preserve">Х</w:t>
            </w:r>
          </w:p>
        </w:tc>
        <w:tc>
          <w:tcPr>
            <w:tcW w:w="1531" w:type="dxa"/>
          </w:tcPr>
          <w:p>
            <w:pPr>
              <w:pStyle w:val="0"/>
              <w:jc w:val="center"/>
            </w:pPr>
            <w:r>
              <w:rPr>
                <w:sz w:val="24"/>
              </w:rPr>
              <w:t xml:space="preserve">1405737,3</w:t>
            </w:r>
          </w:p>
        </w:tc>
        <w:tc>
          <w:tcPr>
            <w:tcW w:w="1247" w:type="dxa"/>
          </w:tcPr>
          <w:p>
            <w:pPr>
              <w:pStyle w:val="0"/>
              <w:jc w:val="center"/>
            </w:pPr>
            <w:r>
              <w:rPr>
                <w:sz w:val="24"/>
              </w:rPr>
              <w:t xml:space="preserve">Х</w:t>
            </w:r>
          </w:p>
        </w:tc>
      </w:tr>
      <w:tr>
        <w:tc>
          <w:tcPr>
            <w:tcW w:w="4025" w:type="dxa"/>
          </w:tcPr>
          <w:p>
            <w:pPr>
              <w:pStyle w:val="0"/>
            </w:pPr>
            <w:r>
              <w:rPr>
                <w:sz w:val="24"/>
              </w:rPr>
              <w:t xml:space="preserve">6. Паллиативная медицинская помощь</w:t>
            </w:r>
          </w:p>
        </w:tc>
        <w:tc>
          <w:tcPr>
            <w:tcW w:w="1134" w:type="dxa"/>
          </w:tcPr>
          <w:p>
            <w:pPr>
              <w:pStyle w:val="0"/>
              <w:jc w:val="center"/>
            </w:pPr>
            <w:r>
              <w:rPr>
                <w:sz w:val="24"/>
              </w:rPr>
              <w:t xml:space="preserve">11</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4025" w:type="dxa"/>
          </w:tcPr>
          <w:p>
            <w:pPr>
              <w:pStyle w:val="0"/>
            </w:pPr>
            <w:r>
              <w:rPr>
                <w:sz w:val="24"/>
              </w:rPr>
              <w:t xml:space="preserve">6.1. Первичная медицинская помощь, в том числе доврачебная и врачебная, всего в том числе:</w:t>
            </w:r>
          </w:p>
        </w:tc>
        <w:tc>
          <w:tcPr>
            <w:tcW w:w="1134" w:type="dxa"/>
          </w:tcPr>
          <w:p>
            <w:pPr>
              <w:pStyle w:val="0"/>
              <w:jc w:val="center"/>
            </w:pPr>
            <w:r>
              <w:rPr>
                <w:sz w:val="24"/>
              </w:rPr>
              <w:t xml:space="preserve">11.1</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4025"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1134" w:type="dxa"/>
          </w:tcPr>
          <w:p>
            <w:pPr>
              <w:pStyle w:val="0"/>
              <w:jc w:val="center"/>
            </w:pPr>
            <w:r>
              <w:rPr>
                <w:sz w:val="24"/>
              </w:rPr>
              <w:t xml:space="preserve">11.1.1</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4025" w:type="dxa"/>
          </w:tcPr>
          <w:p>
            <w:pPr>
              <w:pStyle w:val="0"/>
            </w:pPr>
            <w:r>
              <w:rPr>
                <w:sz w:val="24"/>
              </w:rPr>
              <w:t xml:space="preserve">6.1.2. Посещения на дому выездными патронажными бригадами</w:t>
            </w:r>
          </w:p>
        </w:tc>
        <w:tc>
          <w:tcPr>
            <w:tcW w:w="1134" w:type="dxa"/>
          </w:tcPr>
          <w:p>
            <w:pPr>
              <w:pStyle w:val="0"/>
              <w:jc w:val="center"/>
            </w:pPr>
            <w:r>
              <w:rPr>
                <w:sz w:val="24"/>
              </w:rPr>
              <w:t xml:space="preserve">11.1.2</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402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1134" w:type="dxa"/>
          </w:tcPr>
          <w:p>
            <w:pPr>
              <w:pStyle w:val="0"/>
              <w:jc w:val="center"/>
            </w:pPr>
            <w:r>
              <w:rPr>
                <w:sz w:val="24"/>
              </w:rPr>
              <w:t xml:space="preserve">11.2</w:t>
            </w:r>
          </w:p>
        </w:tc>
        <w:tc>
          <w:tcPr>
            <w:tcW w:w="1984" w:type="dxa"/>
          </w:tcPr>
          <w:p>
            <w:pPr>
              <w:pStyle w:val="0"/>
              <w:jc w:val="center"/>
            </w:pPr>
            <w:r>
              <w:rPr>
                <w:sz w:val="24"/>
              </w:rPr>
              <w:t xml:space="preserve">койко-дней</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4025" w:type="dxa"/>
          </w:tcPr>
          <w:p>
            <w:pPr>
              <w:pStyle w:val="0"/>
            </w:pPr>
            <w:r>
              <w:rPr>
                <w:sz w:val="24"/>
              </w:rPr>
              <w:t xml:space="preserve">7. Расходы на ведение дела СМО</w:t>
            </w:r>
          </w:p>
        </w:tc>
        <w:tc>
          <w:tcPr>
            <w:tcW w:w="1134" w:type="dxa"/>
          </w:tcPr>
          <w:p>
            <w:pPr>
              <w:pStyle w:val="0"/>
              <w:jc w:val="center"/>
            </w:pPr>
            <w:r>
              <w:rPr>
                <w:sz w:val="24"/>
              </w:rPr>
              <w:t xml:space="preserve">12</w:t>
            </w:r>
          </w:p>
        </w:tc>
        <w:tc>
          <w:tcPr>
            <w:tcW w:w="1984" w:type="dxa"/>
          </w:tcPr>
          <w:p>
            <w:pPr>
              <w:pStyle w:val="0"/>
              <w:jc w:val="center"/>
            </w:pPr>
            <w:r>
              <w:rPr>
                <w:sz w:val="24"/>
              </w:rPr>
              <w:t xml:space="preserve">-</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168,67</w:t>
            </w:r>
          </w:p>
        </w:tc>
        <w:tc>
          <w:tcPr>
            <w:tcW w:w="1531" w:type="dxa"/>
          </w:tcPr>
          <w:p>
            <w:pPr>
              <w:pStyle w:val="0"/>
              <w:jc w:val="center"/>
            </w:pPr>
            <w:r>
              <w:rPr>
                <w:sz w:val="24"/>
              </w:rPr>
              <w:t xml:space="preserve">X</w:t>
            </w:r>
          </w:p>
        </w:tc>
        <w:tc>
          <w:tcPr>
            <w:tcW w:w="1531" w:type="dxa"/>
          </w:tcPr>
          <w:p>
            <w:pPr>
              <w:pStyle w:val="0"/>
              <w:jc w:val="center"/>
            </w:pPr>
            <w:r>
              <w:rPr>
                <w:sz w:val="24"/>
              </w:rPr>
              <w:t xml:space="preserve">697800,9</w:t>
            </w:r>
          </w:p>
        </w:tc>
        <w:tc>
          <w:tcPr>
            <w:tcW w:w="1247" w:type="dxa"/>
          </w:tcPr>
          <w:p>
            <w:pPr>
              <w:pStyle w:val="0"/>
              <w:jc w:val="center"/>
            </w:pPr>
            <w:r>
              <w:rPr>
                <w:sz w:val="24"/>
              </w:rPr>
              <w:t xml:space="preserve">X</w:t>
            </w:r>
          </w:p>
        </w:tc>
      </w:tr>
      <w:tr>
        <w:tc>
          <w:tcPr>
            <w:tcW w:w="4025" w:type="dxa"/>
          </w:tcPr>
          <w:p>
            <w:pPr>
              <w:pStyle w:val="0"/>
            </w:pPr>
            <w:r>
              <w:rPr>
                <w:sz w:val="24"/>
              </w:rPr>
              <w:t xml:space="preserve">8. Иные расходы</w:t>
            </w:r>
          </w:p>
        </w:tc>
        <w:tc>
          <w:tcPr>
            <w:tcW w:w="1134" w:type="dxa"/>
          </w:tcPr>
          <w:p>
            <w:pPr>
              <w:pStyle w:val="0"/>
              <w:jc w:val="center"/>
            </w:pPr>
            <w:r>
              <w:rPr>
                <w:sz w:val="24"/>
              </w:rPr>
              <w:t xml:space="preserve">13</w:t>
            </w:r>
          </w:p>
        </w:tc>
        <w:tc>
          <w:tcPr>
            <w:tcW w:w="1984" w:type="dxa"/>
          </w:tcPr>
          <w:p>
            <w:pPr>
              <w:pStyle w:val="0"/>
              <w:jc w:val="center"/>
            </w:pPr>
            <w:r>
              <w:rPr>
                <w:sz w:val="24"/>
              </w:rPr>
              <w:t xml:space="preserve">-</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4025" w:type="dxa"/>
          </w:tcPr>
          <w:p>
            <w:pPr>
              <w:pStyle w:val="0"/>
            </w:pPr>
            <w:r>
              <w:rPr>
                <w:sz w:val="24"/>
              </w:rPr>
              <w:t xml:space="preserve">Из строки 01: медицинская помощь, предоставляемая в рамках базовой программы ОМС застрахованным лицам (за счет субвенции ФОМС)</w:t>
            </w:r>
          </w:p>
        </w:tc>
        <w:tc>
          <w:tcPr>
            <w:tcW w:w="1134" w:type="dxa"/>
          </w:tcPr>
          <w:p>
            <w:pPr>
              <w:pStyle w:val="0"/>
              <w:jc w:val="center"/>
            </w:pPr>
            <w:r>
              <w:rPr>
                <w:sz w:val="24"/>
              </w:rPr>
              <w:t xml:space="preserve">14</w:t>
            </w:r>
          </w:p>
        </w:tc>
        <w:tc>
          <w:tcPr>
            <w:tcW w:w="1984" w:type="dxa"/>
          </w:tcPr>
          <w:p>
            <w:pPr>
              <w:pStyle w:val="0"/>
              <w:jc w:val="center"/>
            </w:pPr>
            <w:r>
              <w:rPr>
                <w:sz w:val="24"/>
              </w:rPr>
              <w:t xml:space="preserve">-</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22781,71</w:t>
            </w:r>
          </w:p>
        </w:tc>
        <w:tc>
          <w:tcPr>
            <w:tcW w:w="1531" w:type="dxa"/>
          </w:tcPr>
          <w:p>
            <w:pPr>
              <w:pStyle w:val="0"/>
              <w:jc w:val="center"/>
            </w:pPr>
            <w:r>
              <w:rPr>
                <w:sz w:val="24"/>
              </w:rPr>
              <w:t xml:space="preserve">X</w:t>
            </w:r>
          </w:p>
        </w:tc>
        <w:tc>
          <w:tcPr>
            <w:tcW w:w="1531" w:type="dxa"/>
          </w:tcPr>
          <w:p>
            <w:pPr>
              <w:pStyle w:val="0"/>
              <w:jc w:val="center"/>
            </w:pPr>
            <w:r>
              <w:rPr>
                <w:sz w:val="24"/>
              </w:rPr>
              <w:t xml:space="preserve">94252460,8</w:t>
            </w:r>
          </w:p>
        </w:tc>
        <w:tc>
          <w:tcPr>
            <w:tcW w:w="1247" w:type="dxa"/>
          </w:tcPr>
          <w:p>
            <w:pPr>
              <w:pStyle w:val="0"/>
              <w:jc w:val="center"/>
            </w:pPr>
            <w:r>
              <w:rPr>
                <w:sz w:val="24"/>
              </w:rPr>
              <w:t xml:space="preserve">100,00</w:t>
            </w:r>
          </w:p>
        </w:tc>
      </w:tr>
      <w:tr>
        <w:tc>
          <w:tcPr>
            <w:tcW w:w="4025" w:type="dxa"/>
          </w:tcPr>
          <w:p>
            <w:pPr>
              <w:pStyle w:val="0"/>
            </w:pPr>
            <w:r>
              <w:rPr>
                <w:sz w:val="24"/>
              </w:rPr>
              <w:t xml:space="preserve">1. Скорая, в том числе скорая специализированная, медицинская помощь</w:t>
            </w:r>
          </w:p>
        </w:tc>
        <w:tc>
          <w:tcPr>
            <w:tcW w:w="1134" w:type="dxa"/>
          </w:tcPr>
          <w:p>
            <w:pPr>
              <w:pStyle w:val="0"/>
              <w:jc w:val="center"/>
            </w:pPr>
            <w:r>
              <w:rPr>
                <w:sz w:val="24"/>
              </w:rPr>
              <w:t xml:space="preserve">15</w:t>
            </w:r>
          </w:p>
        </w:tc>
        <w:tc>
          <w:tcPr>
            <w:tcW w:w="1984" w:type="dxa"/>
          </w:tcPr>
          <w:p>
            <w:pPr>
              <w:pStyle w:val="0"/>
              <w:jc w:val="center"/>
            </w:pPr>
            <w:r>
              <w:rPr>
                <w:sz w:val="24"/>
              </w:rPr>
              <w:t xml:space="preserve">вызовов</w:t>
            </w:r>
          </w:p>
        </w:tc>
        <w:tc>
          <w:tcPr>
            <w:tcW w:w="1555" w:type="dxa"/>
          </w:tcPr>
          <w:p>
            <w:pPr>
              <w:pStyle w:val="0"/>
              <w:jc w:val="center"/>
            </w:pPr>
            <w:r>
              <w:rPr>
                <w:sz w:val="24"/>
              </w:rPr>
              <w:t xml:space="preserve">0,261</w:t>
            </w:r>
          </w:p>
        </w:tc>
        <w:tc>
          <w:tcPr>
            <w:tcW w:w="1531" w:type="dxa"/>
          </w:tcPr>
          <w:p>
            <w:pPr>
              <w:pStyle w:val="0"/>
              <w:jc w:val="center"/>
            </w:pPr>
            <w:r>
              <w:rPr>
                <w:sz w:val="24"/>
              </w:rPr>
              <w:t xml:space="preserve">5105,50</w:t>
            </w:r>
          </w:p>
        </w:tc>
        <w:tc>
          <w:tcPr>
            <w:tcW w:w="1531" w:type="dxa"/>
          </w:tcPr>
          <w:p>
            <w:pPr>
              <w:pStyle w:val="0"/>
              <w:jc w:val="center"/>
            </w:pPr>
            <w:r>
              <w:rPr>
                <w:sz w:val="24"/>
              </w:rPr>
              <w:t xml:space="preserve">X</w:t>
            </w:r>
          </w:p>
        </w:tc>
        <w:tc>
          <w:tcPr>
            <w:tcW w:w="1531" w:type="dxa"/>
          </w:tcPr>
          <w:p>
            <w:pPr>
              <w:pStyle w:val="0"/>
              <w:jc w:val="center"/>
            </w:pPr>
            <w:r>
              <w:rPr>
                <w:sz w:val="24"/>
              </w:rPr>
              <w:t xml:space="preserve">1332,53</w:t>
            </w:r>
          </w:p>
        </w:tc>
        <w:tc>
          <w:tcPr>
            <w:tcW w:w="1531" w:type="dxa"/>
          </w:tcPr>
          <w:p>
            <w:pPr>
              <w:pStyle w:val="0"/>
              <w:jc w:val="center"/>
            </w:pPr>
            <w:r>
              <w:rPr>
                <w:sz w:val="24"/>
              </w:rPr>
              <w:t xml:space="preserve">X</w:t>
            </w:r>
          </w:p>
        </w:tc>
        <w:tc>
          <w:tcPr>
            <w:tcW w:w="1531" w:type="dxa"/>
          </w:tcPr>
          <w:p>
            <w:pPr>
              <w:pStyle w:val="0"/>
              <w:jc w:val="center"/>
            </w:pPr>
            <w:r>
              <w:rPr>
                <w:sz w:val="24"/>
              </w:rPr>
              <w:t xml:space="preserve">5512964,8</w:t>
            </w:r>
          </w:p>
        </w:tc>
        <w:tc>
          <w:tcPr>
            <w:tcW w:w="1247" w:type="dxa"/>
          </w:tcPr>
          <w:p>
            <w:pPr>
              <w:pStyle w:val="0"/>
              <w:jc w:val="center"/>
            </w:pPr>
            <w:r>
              <w:rPr>
                <w:sz w:val="24"/>
              </w:rPr>
              <w:t xml:space="preserve">X</w:t>
            </w:r>
          </w:p>
        </w:tc>
      </w:tr>
      <w:tr>
        <w:tc>
          <w:tcPr>
            <w:tcW w:w="4025" w:type="dxa"/>
          </w:tcPr>
          <w:p>
            <w:pPr>
              <w:pStyle w:val="0"/>
            </w:pPr>
            <w:r>
              <w:rPr>
                <w:sz w:val="24"/>
              </w:rPr>
              <w:t xml:space="preserve">2. Первичная медико-санитарная помощь за исключением медицинской реабилитации</w:t>
            </w:r>
          </w:p>
        </w:tc>
        <w:tc>
          <w:tcPr>
            <w:tcW w:w="1134" w:type="dxa"/>
          </w:tcPr>
          <w:p>
            <w:pPr>
              <w:pStyle w:val="0"/>
              <w:jc w:val="center"/>
            </w:pPr>
            <w:r>
              <w:rPr>
                <w:sz w:val="24"/>
              </w:rPr>
              <w:t xml:space="preserve">16</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247" w:type="dxa"/>
          </w:tcPr>
          <w:p>
            <w:pPr>
              <w:pStyle w:val="0"/>
              <w:jc w:val="center"/>
            </w:pPr>
            <w:r>
              <w:rPr>
                <w:sz w:val="24"/>
              </w:rPr>
              <w:t xml:space="preserve">X</w:t>
            </w:r>
          </w:p>
        </w:tc>
      </w:tr>
      <w:tr>
        <w:tc>
          <w:tcPr>
            <w:tcW w:w="4025" w:type="dxa"/>
          </w:tcPr>
          <w:p>
            <w:pPr>
              <w:pStyle w:val="0"/>
            </w:pPr>
            <w:r>
              <w:rPr>
                <w:sz w:val="24"/>
              </w:rPr>
              <w:t xml:space="preserve">2.1. В амбулаторных условиях:</w:t>
            </w:r>
          </w:p>
        </w:tc>
        <w:tc>
          <w:tcPr>
            <w:tcW w:w="1134" w:type="dxa"/>
          </w:tcPr>
          <w:p>
            <w:pPr>
              <w:pStyle w:val="0"/>
              <w:jc w:val="center"/>
            </w:pPr>
            <w:r>
              <w:rPr>
                <w:sz w:val="24"/>
              </w:rPr>
              <w:t xml:space="preserve">17</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247" w:type="dxa"/>
          </w:tcPr>
          <w:p>
            <w:pPr>
              <w:pStyle w:val="0"/>
              <w:jc w:val="center"/>
            </w:pPr>
            <w:r>
              <w:rPr>
                <w:sz w:val="24"/>
              </w:rPr>
              <w:t xml:space="preserve">X</w:t>
            </w:r>
          </w:p>
        </w:tc>
      </w:tr>
      <w:tr>
        <w:tc>
          <w:tcPr>
            <w:tcW w:w="4025" w:type="dxa"/>
          </w:tcPr>
          <w:p>
            <w:pPr>
              <w:pStyle w:val="0"/>
            </w:pPr>
            <w:r>
              <w:rPr>
                <w:sz w:val="24"/>
              </w:rPr>
              <w:t xml:space="preserve">2.1.1. Для проведения профилактических медицинских осмотров</w:t>
            </w:r>
          </w:p>
        </w:tc>
        <w:tc>
          <w:tcPr>
            <w:tcW w:w="1134" w:type="dxa"/>
          </w:tcPr>
          <w:p>
            <w:pPr>
              <w:pStyle w:val="0"/>
              <w:jc w:val="center"/>
            </w:pPr>
            <w:r>
              <w:rPr>
                <w:sz w:val="24"/>
              </w:rPr>
              <w:t xml:space="preserve">17.1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0,260168</w:t>
            </w:r>
          </w:p>
        </w:tc>
        <w:tc>
          <w:tcPr>
            <w:tcW w:w="1531" w:type="dxa"/>
          </w:tcPr>
          <w:p>
            <w:pPr>
              <w:pStyle w:val="0"/>
              <w:jc w:val="center"/>
            </w:pPr>
            <w:r>
              <w:rPr>
                <w:sz w:val="24"/>
              </w:rPr>
              <w:t xml:space="preserve">2613,71</w:t>
            </w:r>
          </w:p>
        </w:tc>
        <w:tc>
          <w:tcPr>
            <w:tcW w:w="1531" w:type="dxa"/>
          </w:tcPr>
          <w:p>
            <w:pPr>
              <w:pStyle w:val="0"/>
              <w:jc w:val="center"/>
            </w:pPr>
            <w:r>
              <w:rPr>
                <w:sz w:val="24"/>
              </w:rPr>
              <w:t xml:space="preserve">X</w:t>
            </w:r>
          </w:p>
        </w:tc>
        <w:tc>
          <w:tcPr>
            <w:tcW w:w="1531" w:type="dxa"/>
          </w:tcPr>
          <w:p>
            <w:pPr>
              <w:pStyle w:val="0"/>
              <w:jc w:val="center"/>
            </w:pPr>
            <w:r>
              <w:rPr>
                <w:sz w:val="24"/>
              </w:rPr>
              <w:t xml:space="preserve">680,00</w:t>
            </w:r>
          </w:p>
        </w:tc>
        <w:tc>
          <w:tcPr>
            <w:tcW w:w="1531" w:type="dxa"/>
          </w:tcPr>
          <w:p>
            <w:pPr>
              <w:pStyle w:val="0"/>
              <w:jc w:val="center"/>
            </w:pPr>
            <w:r>
              <w:rPr>
                <w:sz w:val="24"/>
              </w:rPr>
              <w:t xml:space="preserve">X</w:t>
            </w:r>
          </w:p>
        </w:tc>
        <w:tc>
          <w:tcPr>
            <w:tcW w:w="1531" w:type="dxa"/>
          </w:tcPr>
          <w:p>
            <w:pPr>
              <w:pStyle w:val="0"/>
              <w:jc w:val="center"/>
            </w:pPr>
            <w:r>
              <w:rPr>
                <w:sz w:val="24"/>
              </w:rPr>
              <w:t xml:space="preserve">2813311,2</w:t>
            </w:r>
          </w:p>
        </w:tc>
        <w:tc>
          <w:tcPr>
            <w:tcW w:w="1247" w:type="dxa"/>
          </w:tcPr>
          <w:p>
            <w:pPr>
              <w:pStyle w:val="0"/>
              <w:jc w:val="center"/>
            </w:pPr>
            <w:r>
              <w:rPr>
                <w:sz w:val="24"/>
              </w:rPr>
              <w:t xml:space="preserve">X</w:t>
            </w:r>
          </w:p>
        </w:tc>
      </w:tr>
      <w:tr>
        <w:tc>
          <w:tcPr>
            <w:tcW w:w="4025" w:type="dxa"/>
          </w:tcPr>
          <w:p>
            <w:pPr>
              <w:pStyle w:val="0"/>
            </w:pPr>
            <w:r>
              <w:rPr>
                <w:sz w:val="24"/>
              </w:rPr>
              <w:t xml:space="preserve">2.1.2. Для проведения диспансеризации </w:t>
            </w:r>
            <w:hyperlink w:history="0" w:anchor="P3110" w:tooltip="&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&lt;*&gt;</w:t>
              </w:r>
            </w:hyperlink>
            <w:r>
              <w:rPr>
                <w:sz w:val="24"/>
              </w:rPr>
              <w:t xml:space="preserve">, всего, в том числе:</w:t>
            </w:r>
          </w:p>
        </w:tc>
        <w:tc>
          <w:tcPr>
            <w:tcW w:w="1134" w:type="dxa"/>
          </w:tcPr>
          <w:p>
            <w:pPr>
              <w:pStyle w:val="0"/>
              <w:jc w:val="center"/>
            </w:pPr>
            <w:r>
              <w:rPr>
                <w:sz w:val="24"/>
              </w:rPr>
              <w:t xml:space="preserve">17.2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0,439948</w:t>
            </w:r>
          </w:p>
        </w:tc>
        <w:tc>
          <w:tcPr>
            <w:tcW w:w="1531" w:type="dxa"/>
          </w:tcPr>
          <w:p>
            <w:pPr>
              <w:pStyle w:val="0"/>
              <w:jc w:val="center"/>
            </w:pPr>
            <w:r>
              <w:rPr>
                <w:sz w:val="24"/>
              </w:rPr>
              <w:t xml:space="preserve">3126,12</w:t>
            </w:r>
          </w:p>
        </w:tc>
        <w:tc>
          <w:tcPr>
            <w:tcW w:w="1531" w:type="dxa"/>
          </w:tcPr>
          <w:p>
            <w:pPr>
              <w:pStyle w:val="0"/>
              <w:jc w:val="center"/>
            </w:pPr>
            <w:r>
              <w:rPr>
                <w:sz w:val="24"/>
              </w:rPr>
              <w:t xml:space="preserve">X</w:t>
            </w:r>
          </w:p>
        </w:tc>
        <w:tc>
          <w:tcPr>
            <w:tcW w:w="1531" w:type="dxa"/>
          </w:tcPr>
          <w:p>
            <w:pPr>
              <w:pStyle w:val="0"/>
              <w:jc w:val="center"/>
            </w:pPr>
            <w:r>
              <w:rPr>
                <w:sz w:val="24"/>
              </w:rPr>
              <w:t xml:space="preserve">1375,33</w:t>
            </w:r>
          </w:p>
        </w:tc>
        <w:tc>
          <w:tcPr>
            <w:tcW w:w="1531" w:type="dxa"/>
          </w:tcPr>
          <w:p>
            <w:pPr>
              <w:pStyle w:val="0"/>
              <w:jc w:val="center"/>
            </w:pPr>
            <w:r>
              <w:rPr>
                <w:sz w:val="24"/>
              </w:rPr>
              <w:t xml:space="preserve">X</w:t>
            </w:r>
          </w:p>
        </w:tc>
        <w:tc>
          <w:tcPr>
            <w:tcW w:w="1531" w:type="dxa"/>
          </w:tcPr>
          <w:p>
            <w:pPr>
              <w:pStyle w:val="0"/>
              <w:jc w:val="center"/>
            </w:pPr>
            <w:r>
              <w:rPr>
                <w:sz w:val="24"/>
              </w:rPr>
              <w:t xml:space="preserve">5690013,6</w:t>
            </w:r>
          </w:p>
        </w:tc>
        <w:tc>
          <w:tcPr>
            <w:tcW w:w="1247" w:type="dxa"/>
          </w:tcPr>
          <w:p>
            <w:pPr>
              <w:pStyle w:val="0"/>
              <w:jc w:val="center"/>
            </w:pPr>
            <w:r>
              <w:rPr>
                <w:sz w:val="24"/>
              </w:rPr>
              <w:t xml:space="preserve">X</w:t>
            </w:r>
          </w:p>
        </w:tc>
      </w:tr>
      <w:tr>
        <w:tc>
          <w:tcPr>
            <w:tcW w:w="4025" w:type="dxa"/>
          </w:tcPr>
          <w:p>
            <w:pPr>
              <w:pStyle w:val="0"/>
            </w:pPr>
            <w:r>
              <w:rPr>
                <w:sz w:val="24"/>
              </w:rPr>
              <w:t xml:space="preserve">2.1.2.1 для проведения углубленной диспансеризации</w:t>
            </w:r>
          </w:p>
        </w:tc>
        <w:tc>
          <w:tcPr>
            <w:tcW w:w="1134" w:type="dxa"/>
          </w:tcPr>
          <w:p>
            <w:pPr>
              <w:pStyle w:val="0"/>
              <w:jc w:val="center"/>
            </w:pPr>
            <w:r>
              <w:rPr>
                <w:sz w:val="24"/>
              </w:rPr>
              <w:t xml:space="preserve">17.2.1</w:t>
            </w:r>
          </w:p>
        </w:tc>
        <w:tc>
          <w:tcPr>
            <w:tcW w:w="1984" w:type="dxa"/>
          </w:tcPr>
          <w:p>
            <w:pPr>
              <w:pStyle w:val="0"/>
              <w:jc w:val="center"/>
            </w:pPr>
            <w:r>
              <w:rPr>
                <w:sz w:val="24"/>
              </w:rPr>
              <w:t xml:space="preserve">комплексных</w:t>
            </w:r>
          </w:p>
        </w:tc>
        <w:tc>
          <w:tcPr>
            <w:tcW w:w="1555" w:type="dxa"/>
          </w:tcPr>
          <w:p>
            <w:pPr>
              <w:pStyle w:val="0"/>
              <w:jc w:val="center"/>
            </w:pPr>
            <w:r>
              <w:rPr>
                <w:sz w:val="24"/>
              </w:rPr>
              <w:t xml:space="preserve">0,050758</w:t>
            </w:r>
          </w:p>
        </w:tc>
        <w:tc>
          <w:tcPr>
            <w:tcW w:w="1531" w:type="dxa"/>
          </w:tcPr>
          <w:p>
            <w:pPr>
              <w:pStyle w:val="0"/>
              <w:jc w:val="center"/>
            </w:pPr>
            <w:r>
              <w:rPr>
                <w:sz w:val="24"/>
              </w:rPr>
              <w:t xml:space="preserve">2351,95</w:t>
            </w:r>
          </w:p>
        </w:tc>
        <w:tc>
          <w:tcPr>
            <w:tcW w:w="1531" w:type="dxa"/>
          </w:tcPr>
          <w:p>
            <w:pPr>
              <w:pStyle w:val="0"/>
              <w:jc w:val="center"/>
            </w:pPr>
            <w:r>
              <w:rPr>
                <w:sz w:val="24"/>
              </w:rPr>
              <w:t xml:space="preserve">X</w:t>
            </w:r>
          </w:p>
        </w:tc>
        <w:tc>
          <w:tcPr>
            <w:tcW w:w="1531" w:type="dxa"/>
          </w:tcPr>
          <w:p>
            <w:pPr>
              <w:pStyle w:val="0"/>
              <w:jc w:val="center"/>
            </w:pPr>
            <w:r>
              <w:rPr>
                <w:sz w:val="24"/>
              </w:rPr>
              <w:t xml:space="preserve">119,38</w:t>
            </w:r>
          </w:p>
        </w:tc>
        <w:tc>
          <w:tcPr>
            <w:tcW w:w="1531" w:type="dxa"/>
          </w:tcPr>
          <w:p>
            <w:pPr>
              <w:pStyle w:val="0"/>
              <w:jc w:val="center"/>
            </w:pPr>
            <w:r>
              <w:rPr>
                <w:sz w:val="24"/>
              </w:rPr>
              <w:t xml:space="preserve">X</w:t>
            </w:r>
          </w:p>
        </w:tc>
        <w:tc>
          <w:tcPr>
            <w:tcW w:w="1531" w:type="dxa"/>
          </w:tcPr>
          <w:p>
            <w:pPr>
              <w:pStyle w:val="0"/>
              <w:jc w:val="center"/>
            </w:pPr>
            <w:r>
              <w:rPr>
                <w:sz w:val="24"/>
              </w:rPr>
              <w:t xml:space="preserve">493900,1</w:t>
            </w:r>
          </w:p>
        </w:tc>
        <w:tc>
          <w:tcPr>
            <w:tcW w:w="1247" w:type="dxa"/>
          </w:tcPr>
          <w:p>
            <w:pPr>
              <w:pStyle w:val="0"/>
              <w:jc w:val="center"/>
            </w:pPr>
            <w:r>
              <w:rPr>
                <w:sz w:val="24"/>
              </w:rPr>
              <w:t xml:space="preserve">X</w:t>
            </w:r>
          </w:p>
        </w:tc>
      </w:tr>
      <w:tr>
        <w:tc>
          <w:tcPr>
            <w:tcW w:w="4025" w:type="dxa"/>
          </w:tcPr>
          <w:p>
            <w:pPr>
              <w:pStyle w:val="0"/>
            </w:pPr>
            <w:r>
              <w:rPr>
                <w:sz w:val="24"/>
              </w:rPr>
              <w:t xml:space="preserve">2.1.3. Для проведения диспансеризации для оценки репродуктивного здоровья женщин и мужчин, в том числе:</w:t>
            </w:r>
          </w:p>
        </w:tc>
        <w:tc>
          <w:tcPr>
            <w:tcW w:w="1134" w:type="dxa"/>
          </w:tcPr>
          <w:p>
            <w:pPr>
              <w:pStyle w:val="0"/>
              <w:jc w:val="center"/>
            </w:pPr>
            <w:r>
              <w:rPr>
                <w:sz w:val="24"/>
              </w:rPr>
              <w:t xml:space="preserve">17.3</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0,145709</w:t>
            </w:r>
          </w:p>
        </w:tc>
        <w:tc>
          <w:tcPr>
            <w:tcW w:w="1531" w:type="dxa"/>
          </w:tcPr>
          <w:p>
            <w:pPr>
              <w:pStyle w:val="0"/>
              <w:jc w:val="center"/>
            </w:pPr>
            <w:r>
              <w:rPr>
                <w:sz w:val="24"/>
              </w:rPr>
              <w:t xml:space="preserve">1936,43</w:t>
            </w:r>
          </w:p>
        </w:tc>
        <w:tc>
          <w:tcPr>
            <w:tcW w:w="1531" w:type="dxa"/>
          </w:tcPr>
          <w:p>
            <w:pPr>
              <w:pStyle w:val="0"/>
              <w:jc w:val="center"/>
            </w:pPr>
            <w:r>
              <w:rPr>
                <w:sz w:val="24"/>
              </w:rPr>
              <w:t xml:space="preserve">X</w:t>
            </w:r>
          </w:p>
        </w:tc>
        <w:tc>
          <w:tcPr>
            <w:tcW w:w="1531" w:type="dxa"/>
          </w:tcPr>
          <w:p>
            <w:pPr>
              <w:pStyle w:val="0"/>
              <w:jc w:val="center"/>
            </w:pPr>
            <w:r>
              <w:rPr>
                <w:sz w:val="24"/>
              </w:rPr>
              <w:t xml:space="preserve">282,15</w:t>
            </w:r>
          </w:p>
        </w:tc>
        <w:tc>
          <w:tcPr>
            <w:tcW w:w="1531" w:type="dxa"/>
          </w:tcPr>
          <w:p>
            <w:pPr>
              <w:pStyle w:val="0"/>
              <w:jc w:val="center"/>
            </w:pPr>
            <w:r>
              <w:rPr>
                <w:sz w:val="24"/>
              </w:rPr>
              <w:t xml:space="preserve">X</w:t>
            </w:r>
          </w:p>
        </w:tc>
        <w:tc>
          <w:tcPr>
            <w:tcW w:w="1531" w:type="dxa"/>
          </w:tcPr>
          <w:p>
            <w:pPr>
              <w:pStyle w:val="0"/>
              <w:jc w:val="center"/>
            </w:pPr>
            <w:r>
              <w:rPr>
                <w:sz w:val="24"/>
              </w:rPr>
              <w:t xml:space="preserve">1167327,3</w:t>
            </w:r>
          </w:p>
        </w:tc>
        <w:tc>
          <w:tcPr>
            <w:tcW w:w="1247" w:type="dxa"/>
          </w:tcPr>
          <w:p>
            <w:pPr>
              <w:pStyle w:val="0"/>
              <w:jc w:val="center"/>
            </w:pPr>
            <w:r>
              <w:rPr>
                <w:sz w:val="24"/>
              </w:rPr>
              <w:t xml:space="preserve">X</w:t>
            </w:r>
          </w:p>
        </w:tc>
      </w:tr>
      <w:tr>
        <w:tc>
          <w:tcPr>
            <w:tcW w:w="4025" w:type="dxa"/>
          </w:tcPr>
          <w:p>
            <w:pPr>
              <w:pStyle w:val="0"/>
            </w:pPr>
            <w:r>
              <w:rPr>
                <w:sz w:val="24"/>
              </w:rPr>
              <w:t xml:space="preserve">женщины</w:t>
            </w:r>
          </w:p>
        </w:tc>
        <w:tc>
          <w:tcPr>
            <w:tcW w:w="1134" w:type="dxa"/>
          </w:tcPr>
          <w:p>
            <w:pPr>
              <w:pStyle w:val="0"/>
              <w:jc w:val="center"/>
            </w:pPr>
            <w:r>
              <w:rPr>
                <w:sz w:val="24"/>
              </w:rPr>
              <w:t xml:space="preserve">17.3.1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0,074587</w:t>
            </w:r>
          </w:p>
        </w:tc>
        <w:tc>
          <w:tcPr>
            <w:tcW w:w="1531" w:type="dxa"/>
          </w:tcPr>
          <w:p>
            <w:pPr>
              <w:pStyle w:val="0"/>
              <w:jc w:val="center"/>
            </w:pPr>
            <w:r>
              <w:rPr>
                <w:sz w:val="24"/>
              </w:rPr>
              <w:t xml:space="preserve">3057,85</w:t>
            </w:r>
          </w:p>
        </w:tc>
        <w:tc>
          <w:tcPr>
            <w:tcW w:w="1531" w:type="dxa"/>
          </w:tcPr>
          <w:p>
            <w:pPr>
              <w:pStyle w:val="0"/>
              <w:jc w:val="center"/>
            </w:pPr>
            <w:r>
              <w:rPr>
                <w:sz w:val="24"/>
              </w:rPr>
              <w:t xml:space="preserve">X</w:t>
            </w:r>
          </w:p>
        </w:tc>
        <w:tc>
          <w:tcPr>
            <w:tcW w:w="1531" w:type="dxa"/>
          </w:tcPr>
          <w:p>
            <w:pPr>
              <w:pStyle w:val="0"/>
              <w:jc w:val="center"/>
            </w:pPr>
            <w:r>
              <w:rPr>
                <w:sz w:val="24"/>
              </w:rPr>
              <w:t xml:space="preserve">228,07</w:t>
            </w:r>
          </w:p>
        </w:tc>
        <w:tc>
          <w:tcPr>
            <w:tcW w:w="1531" w:type="dxa"/>
          </w:tcPr>
          <w:p>
            <w:pPr>
              <w:pStyle w:val="0"/>
              <w:jc w:val="center"/>
            </w:pPr>
            <w:r>
              <w:rPr>
                <w:sz w:val="24"/>
              </w:rPr>
              <w:t xml:space="preserve">X</w:t>
            </w:r>
          </w:p>
        </w:tc>
        <w:tc>
          <w:tcPr>
            <w:tcW w:w="1531" w:type="dxa"/>
          </w:tcPr>
          <w:p>
            <w:pPr>
              <w:pStyle w:val="0"/>
              <w:jc w:val="center"/>
            </w:pPr>
            <w:r>
              <w:rPr>
                <w:sz w:val="24"/>
              </w:rPr>
              <w:t xml:space="preserve">943594,4</w:t>
            </w:r>
          </w:p>
        </w:tc>
        <w:tc>
          <w:tcPr>
            <w:tcW w:w="1247" w:type="dxa"/>
          </w:tcPr>
          <w:p>
            <w:pPr>
              <w:pStyle w:val="0"/>
              <w:jc w:val="center"/>
            </w:pPr>
            <w:r>
              <w:rPr>
                <w:sz w:val="24"/>
              </w:rPr>
              <w:t xml:space="preserve">X</w:t>
            </w:r>
          </w:p>
        </w:tc>
      </w:tr>
      <w:tr>
        <w:tc>
          <w:tcPr>
            <w:tcW w:w="4025" w:type="dxa"/>
          </w:tcPr>
          <w:p>
            <w:pPr>
              <w:pStyle w:val="0"/>
            </w:pPr>
            <w:r>
              <w:rPr>
                <w:sz w:val="24"/>
              </w:rPr>
              <w:t xml:space="preserve">мужчины</w:t>
            </w:r>
          </w:p>
        </w:tc>
        <w:tc>
          <w:tcPr>
            <w:tcW w:w="1134" w:type="dxa"/>
          </w:tcPr>
          <w:p>
            <w:pPr>
              <w:pStyle w:val="0"/>
              <w:jc w:val="center"/>
            </w:pPr>
            <w:r>
              <w:rPr>
                <w:sz w:val="24"/>
              </w:rPr>
              <w:t xml:space="preserve">17.3.2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0,071122</w:t>
            </w:r>
          </w:p>
        </w:tc>
        <w:tc>
          <w:tcPr>
            <w:tcW w:w="1531" w:type="dxa"/>
          </w:tcPr>
          <w:p>
            <w:pPr>
              <w:pStyle w:val="0"/>
              <w:jc w:val="center"/>
            </w:pPr>
            <w:r>
              <w:rPr>
                <w:sz w:val="24"/>
              </w:rPr>
              <w:t xml:space="preserve">760,36</w:t>
            </w:r>
          </w:p>
        </w:tc>
        <w:tc>
          <w:tcPr>
            <w:tcW w:w="1531" w:type="dxa"/>
          </w:tcPr>
          <w:p>
            <w:pPr>
              <w:pStyle w:val="0"/>
              <w:jc w:val="center"/>
            </w:pPr>
            <w:r>
              <w:rPr>
                <w:sz w:val="24"/>
              </w:rPr>
              <w:t xml:space="preserve">X</w:t>
            </w:r>
          </w:p>
        </w:tc>
        <w:tc>
          <w:tcPr>
            <w:tcW w:w="1531" w:type="dxa"/>
          </w:tcPr>
          <w:p>
            <w:pPr>
              <w:pStyle w:val="0"/>
              <w:jc w:val="center"/>
            </w:pPr>
            <w:r>
              <w:rPr>
                <w:sz w:val="24"/>
              </w:rPr>
              <w:t xml:space="preserve">54,08</w:t>
            </w:r>
          </w:p>
        </w:tc>
        <w:tc>
          <w:tcPr>
            <w:tcW w:w="1531" w:type="dxa"/>
          </w:tcPr>
          <w:p>
            <w:pPr>
              <w:pStyle w:val="0"/>
              <w:jc w:val="center"/>
            </w:pPr>
            <w:r>
              <w:rPr>
                <w:sz w:val="24"/>
              </w:rPr>
              <w:t xml:space="preserve">X</w:t>
            </w:r>
          </w:p>
        </w:tc>
        <w:tc>
          <w:tcPr>
            <w:tcW w:w="1531" w:type="dxa"/>
          </w:tcPr>
          <w:p>
            <w:pPr>
              <w:pStyle w:val="0"/>
              <w:jc w:val="center"/>
            </w:pPr>
            <w:r>
              <w:rPr>
                <w:sz w:val="24"/>
              </w:rPr>
              <w:t xml:space="preserve">223732,9</w:t>
            </w:r>
          </w:p>
        </w:tc>
        <w:tc>
          <w:tcPr>
            <w:tcW w:w="1247" w:type="dxa"/>
          </w:tcPr>
          <w:p>
            <w:pPr>
              <w:pStyle w:val="0"/>
              <w:jc w:val="center"/>
            </w:pPr>
            <w:r>
              <w:rPr>
                <w:sz w:val="24"/>
              </w:rPr>
              <w:t xml:space="preserve">X</w:t>
            </w:r>
          </w:p>
        </w:tc>
      </w:tr>
      <w:tr>
        <w:tc>
          <w:tcPr>
            <w:tcW w:w="4025" w:type="dxa"/>
          </w:tcPr>
          <w:p>
            <w:pPr>
              <w:pStyle w:val="0"/>
            </w:pPr>
            <w:r>
              <w:rPr>
                <w:sz w:val="24"/>
              </w:rPr>
              <w:t xml:space="preserve">2.1.4. Для посещений с иными целями</w:t>
            </w:r>
          </w:p>
        </w:tc>
        <w:tc>
          <w:tcPr>
            <w:tcW w:w="1134" w:type="dxa"/>
          </w:tcPr>
          <w:p>
            <w:pPr>
              <w:pStyle w:val="0"/>
              <w:jc w:val="center"/>
            </w:pPr>
            <w:r>
              <w:rPr>
                <w:sz w:val="24"/>
              </w:rPr>
              <w:t xml:space="preserve">17.4</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2,618238</w:t>
            </w:r>
          </w:p>
        </w:tc>
        <w:tc>
          <w:tcPr>
            <w:tcW w:w="1531" w:type="dxa"/>
          </w:tcPr>
          <w:p>
            <w:pPr>
              <w:pStyle w:val="0"/>
              <w:jc w:val="center"/>
            </w:pPr>
            <w:r>
              <w:rPr>
                <w:sz w:val="24"/>
              </w:rPr>
              <w:t xml:space="preserve">440,64</w:t>
            </w:r>
          </w:p>
        </w:tc>
        <w:tc>
          <w:tcPr>
            <w:tcW w:w="1531" w:type="dxa"/>
          </w:tcPr>
          <w:p>
            <w:pPr>
              <w:pStyle w:val="0"/>
              <w:jc w:val="center"/>
            </w:pPr>
            <w:r>
              <w:rPr>
                <w:sz w:val="24"/>
              </w:rPr>
              <w:t xml:space="preserve">X</w:t>
            </w:r>
          </w:p>
        </w:tc>
        <w:tc>
          <w:tcPr>
            <w:tcW w:w="1531" w:type="dxa"/>
          </w:tcPr>
          <w:p>
            <w:pPr>
              <w:pStyle w:val="0"/>
              <w:jc w:val="center"/>
            </w:pPr>
            <w:r>
              <w:rPr>
                <w:sz w:val="24"/>
              </w:rPr>
              <w:t xml:space="preserve">1153,70</w:t>
            </w:r>
          </w:p>
        </w:tc>
        <w:tc>
          <w:tcPr>
            <w:tcW w:w="1531" w:type="dxa"/>
          </w:tcPr>
          <w:p>
            <w:pPr>
              <w:pStyle w:val="0"/>
              <w:jc w:val="center"/>
            </w:pPr>
            <w:r>
              <w:rPr>
                <w:sz w:val="24"/>
              </w:rPr>
              <w:t xml:space="preserve">X</w:t>
            </w:r>
          </w:p>
        </w:tc>
        <w:tc>
          <w:tcPr>
            <w:tcW w:w="1531" w:type="dxa"/>
          </w:tcPr>
          <w:p>
            <w:pPr>
              <w:pStyle w:val="0"/>
              <w:jc w:val="center"/>
            </w:pPr>
            <w:r>
              <w:rPr>
                <w:sz w:val="24"/>
              </w:rPr>
              <w:t xml:space="preserve">4773086,9</w:t>
            </w:r>
          </w:p>
        </w:tc>
        <w:tc>
          <w:tcPr>
            <w:tcW w:w="1247" w:type="dxa"/>
          </w:tcPr>
          <w:p>
            <w:pPr>
              <w:pStyle w:val="0"/>
              <w:jc w:val="center"/>
            </w:pPr>
            <w:r>
              <w:rPr>
                <w:sz w:val="24"/>
              </w:rPr>
              <w:t xml:space="preserve">X</w:t>
            </w:r>
          </w:p>
        </w:tc>
      </w:tr>
      <w:tr>
        <w:tc>
          <w:tcPr>
            <w:tcW w:w="4025" w:type="dxa"/>
          </w:tcPr>
          <w:p>
            <w:pPr>
              <w:pStyle w:val="0"/>
            </w:pPr>
            <w:r>
              <w:rPr>
                <w:sz w:val="24"/>
              </w:rPr>
              <w:t xml:space="preserve">2.1.5. В неотложной форме</w:t>
            </w:r>
          </w:p>
        </w:tc>
        <w:tc>
          <w:tcPr>
            <w:tcW w:w="1134" w:type="dxa"/>
          </w:tcPr>
          <w:p>
            <w:pPr>
              <w:pStyle w:val="0"/>
              <w:jc w:val="center"/>
            </w:pPr>
            <w:r>
              <w:rPr>
                <w:sz w:val="24"/>
              </w:rPr>
              <w:t xml:space="preserve">17.5</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0,54</w:t>
            </w:r>
          </w:p>
        </w:tc>
        <w:tc>
          <w:tcPr>
            <w:tcW w:w="1531" w:type="dxa"/>
          </w:tcPr>
          <w:p>
            <w:pPr>
              <w:pStyle w:val="0"/>
              <w:jc w:val="center"/>
            </w:pPr>
            <w:r>
              <w:rPr>
                <w:sz w:val="24"/>
              </w:rPr>
              <w:t xml:space="preserve">1051,75</w:t>
            </w:r>
          </w:p>
        </w:tc>
        <w:tc>
          <w:tcPr>
            <w:tcW w:w="1531" w:type="dxa"/>
          </w:tcPr>
          <w:p>
            <w:pPr>
              <w:pStyle w:val="0"/>
              <w:jc w:val="center"/>
            </w:pPr>
            <w:r>
              <w:rPr>
                <w:sz w:val="24"/>
              </w:rPr>
              <w:t xml:space="preserve">X</w:t>
            </w:r>
          </w:p>
        </w:tc>
        <w:tc>
          <w:tcPr>
            <w:tcW w:w="1531" w:type="dxa"/>
          </w:tcPr>
          <w:p>
            <w:pPr>
              <w:pStyle w:val="0"/>
              <w:jc w:val="center"/>
            </w:pPr>
            <w:r>
              <w:rPr>
                <w:sz w:val="24"/>
              </w:rPr>
              <w:t xml:space="preserve">567,95</w:t>
            </w:r>
          </w:p>
        </w:tc>
        <w:tc>
          <w:tcPr>
            <w:tcW w:w="1531" w:type="dxa"/>
          </w:tcPr>
          <w:p>
            <w:pPr>
              <w:pStyle w:val="0"/>
              <w:jc w:val="center"/>
            </w:pPr>
            <w:r>
              <w:rPr>
                <w:sz w:val="24"/>
              </w:rPr>
              <w:t xml:space="preserve">X</w:t>
            </w:r>
          </w:p>
        </w:tc>
        <w:tc>
          <w:tcPr>
            <w:tcW w:w="1531" w:type="dxa"/>
          </w:tcPr>
          <w:p>
            <w:pPr>
              <w:pStyle w:val="0"/>
              <w:jc w:val="center"/>
            </w:pPr>
            <w:r>
              <w:rPr>
                <w:sz w:val="24"/>
              </w:rPr>
              <w:t xml:space="preserve">2349701,0</w:t>
            </w:r>
          </w:p>
        </w:tc>
        <w:tc>
          <w:tcPr>
            <w:tcW w:w="1247" w:type="dxa"/>
          </w:tcPr>
          <w:p>
            <w:pPr>
              <w:pStyle w:val="0"/>
              <w:jc w:val="center"/>
            </w:pPr>
            <w:r>
              <w:rPr>
                <w:sz w:val="24"/>
              </w:rPr>
              <w:t xml:space="preserve">X</w:t>
            </w:r>
          </w:p>
        </w:tc>
      </w:tr>
      <w:tr>
        <w:tc>
          <w:tcPr>
            <w:tcW w:w="4025" w:type="dxa"/>
          </w:tcPr>
          <w:p>
            <w:pPr>
              <w:pStyle w:val="0"/>
            </w:pPr>
            <w:r>
              <w:rPr>
                <w:sz w:val="24"/>
              </w:rPr>
              <w:t xml:space="preserve">2.1.6. В связи с заболеваниями (обращений), всего, из них:</w:t>
            </w:r>
          </w:p>
        </w:tc>
        <w:tc>
          <w:tcPr>
            <w:tcW w:w="1134" w:type="dxa"/>
          </w:tcPr>
          <w:p>
            <w:pPr>
              <w:pStyle w:val="0"/>
              <w:jc w:val="center"/>
            </w:pPr>
            <w:r>
              <w:rPr>
                <w:sz w:val="24"/>
              </w:rPr>
              <w:t xml:space="preserve">17.6</w:t>
            </w:r>
          </w:p>
        </w:tc>
        <w:tc>
          <w:tcPr>
            <w:tcW w:w="1984" w:type="dxa"/>
          </w:tcPr>
          <w:p>
            <w:pPr>
              <w:pStyle w:val="0"/>
              <w:jc w:val="center"/>
            </w:pPr>
            <w:r>
              <w:rPr>
                <w:sz w:val="24"/>
              </w:rPr>
              <w:t xml:space="preserve">обращений</w:t>
            </w:r>
          </w:p>
        </w:tc>
        <w:tc>
          <w:tcPr>
            <w:tcW w:w="1555" w:type="dxa"/>
          </w:tcPr>
          <w:p>
            <w:pPr>
              <w:pStyle w:val="0"/>
              <w:jc w:val="center"/>
            </w:pPr>
            <w:r>
              <w:rPr>
                <w:sz w:val="24"/>
              </w:rPr>
              <w:t xml:space="preserve">1,335969</w:t>
            </w:r>
          </w:p>
        </w:tc>
        <w:tc>
          <w:tcPr>
            <w:tcW w:w="1531" w:type="dxa"/>
          </w:tcPr>
          <w:p>
            <w:pPr>
              <w:pStyle w:val="0"/>
              <w:jc w:val="center"/>
            </w:pPr>
            <w:r>
              <w:rPr>
                <w:sz w:val="24"/>
              </w:rPr>
              <w:t xml:space="preserve">2066,76</w:t>
            </w:r>
          </w:p>
        </w:tc>
        <w:tc>
          <w:tcPr>
            <w:tcW w:w="1531" w:type="dxa"/>
          </w:tcPr>
          <w:p>
            <w:pPr>
              <w:pStyle w:val="0"/>
              <w:jc w:val="center"/>
            </w:pPr>
            <w:r>
              <w:rPr>
                <w:sz w:val="24"/>
              </w:rPr>
              <w:t xml:space="preserve">X</w:t>
            </w:r>
          </w:p>
        </w:tc>
        <w:tc>
          <w:tcPr>
            <w:tcW w:w="1531" w:type="dxa"/>
          </w:tcPr>
          <w:p>
            <w:pPr>
              <w:pStyle w:val="0"/>
              <w:jc w:val="center"/>
            </w:pPr>
            <w:r>
              <w:rPr>
                <w:sz w:val="24"/>
              </w:rPr>
              <w:t xml:space="preserve">2761,13</w:t>
            </w:r>
          </w:p>
        </w:tc>
        <w:tc>
          <w:tcPr>
            <w:tcW w:w="1531" w:type="dxa"/>
          </w:tcPr>
          <w:p>
            <w:pPr>
              <w:pStyle w:val="0"/>
              <w:jc w:val="center"/>
            </w:pPr>
            <w:r>
              <w:rPr>
                <w:sz w:val="24"/>
              </w:rPr>
              <w:t xml:space="preserve">X</w:t>
            </w:r>
          </w:p>
        </w:tc>
        <w:tc>
          <w:tcPr>
            <w:tcW w:w="1531" w:type="dxa"/>
          </w:tcPr>
          <w:p>
            <w:pPr>
              <w:pStyle w:val="0"/>
              <w:jc w:val="center"/>
            </w:pPr>
            <w:r>
              <w:rPr>
                <w:sz w:val="24"/>
              </w:rPr>
              <w:t xml:space="preserve">11423329,7</w:t>
            </w:r>
          </w:p>
        </w:tc>
        <w:tc>
          <w:tcPr>
            <w:tcW w:w="1247" w:type="dxa"/>
          </w:tcPr>
          <w:p>
            <w:pPr>
              <w:pStyle w:val="0"/>
              <w:jc w:val="center"/>
            </w:pPr>
            <w:r>
              <w:rPr>
                <w:sz w:val="24"/>
              </w:rPr>
              <w:t xml:space="preserve">X</w:t>
            </w:r>
          </w:p>
        </w:tc>
      </w:tr>
      <w:tr>
        <w:tc>
          <w:tcPr>
            <w:tcW w:w="402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134" w:type="dxa"/>
          </w:tcPr>
          <w:p>
            <w:pPr>
              <w:pStyle w:val="0"/>
              <w:jc w:val="center"/>
            </w:pPr>
            <w:r>
              <w:rPr>
                <w:sz w:val="24"/>
              </w:rPr>
              <w:t xml:space="preserve">17.6.1</w:t>
            </w:r>
          </w:p>
        </w:tc>
        <w:tc>
          <w:tcPr>
            <w:tcW w:w="1984" w:type="dxa"/>
          </w:tcPr>
          <w:p>
            <w:pPr>
              <w:pStyle w:val="0"/>
              <w:jc w:val="center"/>
            </w:pPr>
            <w:r>
              <w:rPr>
                <w:sz w:val="24"/>
              </w:rPr>
              <w:t xml:space="preserve">консультаций</w:t>
            </w:r>
          </w:p>
        </w:tc>
        <w:tc>
          <w:tcPr>
            <w:tcW w:w="1555" w:type="dxa"/>
          </w:tcPr>
          <w:p>
            <w:pPr>
              <w:pStyle w:val="0"/>
              <w:jc w:val="center"/>
            </w:pPr>
            <w:r>
              <w:rPr>
                <w:sz w:val="24"/>
              </w:rPr>
              <w:t xml:space="preserve">0,080667</w:t>
            </w:r>
          </w:p>
        </w:tc>
        <w:tc>
          <w:tcPr>
            <w:tcW w:w="1531" w:type="dxa"/>
          </w:tcPr>
          <w:p>
            <w:pPr>
              <w:pStyle w:val="0"/>
              <w:jc w:val="center"/>
            </w:pPr>
            <w:r>
              <w:rPr>
                <w:sz w:val="24"/>
              </w:rPr>
              <w:t xml:space="preserve">380,28</w:t>
            </w:r>
          </w:p>
        </w:tc>
        <w:tc>
          <w:tcPr>
            <w:tcW w:w="1531" w:type="dxa"/>
          </w:tcPr>
          <w:p>
            <w:pPr>
              <w:pStyle w:val="0"/>
              <w:jc w:val="center"/>
            </w:pPr>
            <w:r>
              <w:rPr>
                <w:sz w:val="24"/>
              </w:rPr>
              <w:t xml:space="preserve">X</w:t>
            </w:r>
          </w:p>
        </w:tc>
        <w:tc>
          <w:tcPr>
            <w:tcW w:w="1531" w:type="dxa"/>
          </w:tcPr>
          <w:p>
            <w:pPr>
              <w:pStyle w:val="0"/>
              <w:jc w:val="center"/>
            </w:pPr>
            <w:r>
              <w:rPr>
                <w:sz w:val="24"/>
              </w:rPr>
              <w:t xml:space="preserve">30,68</w:t>
            </w:r>
          </w:p>
        </w:tc>
        <w:tc>
          <w:tcPr>
            <w:tcW w:w="1531" w:type="dxa"/>
          </w:tcPr>
          <w:p>
            <w:pPr>
              <w:pStyle w:val="0"/>
              <w:jc w:val="center"/>
            </w:pPr>
            <w:r>
              <w:rPr>
                <w:sz w:val="24"/>
              </w:rPr>
              <w:t xml:space="preserve">X</w:t>
            </w:r>
          </w:p>
        </w:tc>
        <w:tc>
          <w:tcPr>
            <w:tcW w:w="1531" w:type="dxa"/>
          </w:tcPr>
          <w:p>
            <w:pPr>
              <w:pStyle w:val="0"/>
              <w:jc w:val="center"/>
            </w:pPr>
            <w:r>
              <w:rPr>
                <w:sz w:val="24"/>
              </w:rPr>
              <w:t xml:space="preserve">126912,7</w:t>
            </w:r>
          </w:p>
        </w:tc>
        <w:tc>
          <w:tcPr>
            <w:tcW w:w="1247" w:type="dxa"/>
          </w:tcPr>
          <w:p>
            <w:pPr>
              <w:pStyle w:val="0"/>
              <w:jc w:val="center"/>
            </w:pPr>
            <w:r>
              <w:rPr>
                <w:sz w:val="24"/>
              </w:rPr>
              <w:t xml:space="preserve">0,13</w:t>
            </w:r>
          </w:p>
        </w:tc>
      </w:tr>
      <w:tr>
        <w:tc>
          <w:tcPr>
            <w:tcW w:w="402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tcPr>
          <w:p>
            <w:pPr>
              <w:pStyle w:val="0"/>
              <w:jc w:val="center"/>
            </w:pPr>
            <w:r>
              <w:rPr>
                <w:sz w:val="24"/>
              </w:rPr>
              <w:t xml:space="preserve">17.6.2</w:t>
            </w:r>
          </w:p>
        </w:tc>
        <w:tc>
          <w:tcPr>
            <w:tcW w:w="1984" w:type="dxa"/>
          </w:tcPr>
          <w:p>
            <w:pPr>
              <w:pStyle w:val="0"/>
              <w:jc w:val="center"/>
            </w:pPr>
            <w:r>
              <w:rPr>
                <w:sz w:val="24"/>
              </w:rPr>
              <w:t xml:space="preserve">консультаций</w:t>
            </w:r>
          </w:p>
        </w:tc>
        <w:tc>
          <w:tcPr>
            <w:tcW w:w="1555" w:type="dxa"/>
          </w:tcPr>
          <w:p>
            <w:pPr>
              <w:pStyle w:val="0"/>
              <w:jc w:val="center"/>
            </w:pPr>
            <w:r>
              <w:rPr>
                <w:sz w:val="24"/>
              </w:rPr>
              <w:t xml:space="preserve">0,030555</w:t>
            </w:r>
          </w:p>
        </w:tc>
        <w:tc>
          <w:tcPr>
            <w:tcW w:w="1531" w:type="dxa"/>
          </w:tcPr>
          <w:p>
            <w:pPr>
              <w:pStyle w:val="0"/>
              <w:jc w:val="center"/>
            </w:pPr>
            <w:r>
              <w:rPr>
                <w:sz w:val="24"/>
              </w:rPr>
              <w:t xml:space="preserve">336,64</w:t>
            </w:r>
          </w:p>
        </w:tc>
        <w:tc>
          <w:tcPr>
            <w:tcW w:w="1531" w:type="dxa"/>
          </w:tcPr>
          <w:p>
            <w:pPr>
              <w:pStyle w:val="0"/>
              <w:jc w:val="center"/>
            </w:pPr>
            <w:r>
              <w:rPr>
                <w:sz w:val="24"/>
              </w:rPr>
              <w:t xml:space="preserve">X</w:t>
            </w:r>
          </w:p>
        </w:tc>
        <w:tc>
          <w:tcPr>
            <w:tcW w:w="1531" w:type="dxa"/>
          </w:tcPr>
          <w:p>
            <w:pPr>
              <w:pStyle w:val="0"/>
              <w:jc w:val="center"/>
            </w:pPr>
            <w:r>
              <w:rPr>
                <w:sz w:val="24"/>
              </w:rPr>
              <w:t xml:space="preserve">10,29</w:t>
            </w:r>
          </w:p>
        </w:tc>
        <w:tc>
          <w:tcPr>
            <w:tcW w:w="1531" w:type="dxa"/>
          </w:tcPr>
          <w:p>
            <w:pPr>
              <w:pStyle w:val="0"/>
              <w:jc w:val="center"/>
            </w:pPr>
            <w:r>
              <w:rPr>
                <w:sz w:val="24"/>
              </w:rPr>
              <w:t xml:space="preserve">X</w:t>
            </w:r>
          </w:p>
        </w:tc>
        <w:tc>
          <w:tcPr>
            <w:tcW w:w="1531" w:type="dxa"/>
          </w:tcPr>
          <w:p>
            <w:pPr>
              <w:pStyle w:val="0"/>
              <w:jc w:val="center"/>
            </w:pPr>
            <w:r>
              <w:rPr>
                <w:sz w:val="24"/>
              </w:rPr>
              <w:t xml:space="preserve">42555,3</w:t>
            </w:r>
          </w:p>
        </w:tc>
        <w:tc>
          <w:tcPr>
            <w:tcW w:w="1247" w:type="dxa"/>
          </w:tcPr>
          <w:p>
            <w:pPr>
              <w:pStyle w:val="0"/>
              <w:jc w:val="center"/>
            </w:pPr>
            <w:r>
              <w:rPr>
                <w:sz w:val="24"/>
              </w:rPr>
              <w:t xml:space="preserve">0,005</w:t>
            </w:r>
          </w:p>
        </w:tc>
      </w:tr>
      <w:tr>
        <w:tc>
          <w:tcPr>
            <w:tcW w:w="4025" w:type="dxa"/>
          </w:tcPr>
          <w:p>
            <w:pPr>
              <w:pStyle w:val="0"/>
            </w:pPr>
            <w:r>
              <w:rPr>
                <w:sz w:val="24"/>
              </w:rPr>
              <w:t xml:space="preserve">2.1.7. Для проведения отдельных диагностических (лабораторных) исследований</w:t>
            </w:r>
          </w:p>
        </w:tc>
        <w:tc>
          <w:tcPr>
            <w:tcW w:w="1134" w:type="dxa"/>
          </w:tcPr>
          <w:p>
            <w:pPr>
              <w:pStyle w:val="0"/>
              <w:jc w:val="center"/>
            </w:pPr>
            <w:r>
              <w:rPr>
                <w:sz w:val="24"/>
              </w:rPr>
              <w:t xml:space="preserve">17.7</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0,274512</w:t>
            </w:r>
          </w:p>
        </w:tc>
        <w:tc>
          <w:tcPr>
            <w:tcW w:w="1531" w:type="dxa"/>
          </w:tcPr>
          <w:p>
            <w:pPr>
              <w:pStyle w:val="0"/>
              <w:jc w:val="center"/>
            </w:pPr>
            <w:r>
              <w:rPr>
                <w:sz w:val="24"/>
              </w:rPr>
              <w:t xml:space="preserve">2306,00</w:t>
            </w:r>
          </w:p>
        </w:tc>
        <w:tc>
          <w:tcPr>
            <w:tcW w:w="1531" w:type="dxa"/>
          </w:tcPr>
          <w:p>
            <w:pPr>
              <w:pStyle w:val="0"/>
              <w:jc w:val="center"/>
            </w:pPr>
            <w:r>
              <w:rPr>
                <w:sz w:val="24"/>
              </w:rPr>
              <w:t xml:space="preserve">X</w:t>
            </w:r>
          </w:p>
        </w:tc>
        <w:tc>
          <w:tcPr>
            <w:tcW w:w="1531" w:type="dxa"/>
          </w:tcPr>
          <w:p>
            <w:pPr>
              <w:pStyle w:val="0"/>
              <w:jc w:val="center"/>
            </w:pPr>
            <w:r>
              <w:rPr>
                <w:sz w:val="24"/>
              </w:rPr>
              <w:t xml:space="preserve">632,96</w:t>
            </w:r>
          </w:p>
        </w:tc>
        <w:tc>
          <w:tcPr>
            <w:tcW w:w="1531" w:type="dxa"/>
          </w:tcPr>
          <w:p>
            <w:pPr>
              <w:pStyle w:val="0"/>
              <w:jc w:val="center"/>
            </w:pPr>
            <w:r>
              <w:rPr>
                <w:sz w:val="24"/>
              </w:rPr>
              <w:t xml:space="preserve">Х</w:t>
            </w:r>
          </w:p>
        </w:tc>
        <w:tc>
          <w:tcPr>
            <w:tcW w:w="1531" w:type="dxa"/>
          </w:tcPr>
          <w:p>
            <w:pPr>
              <w:pStyle w:val="0"/>
              <w:jc w:val="center"/>
            </w:pPr>
            <w:r>
              <w:rPr>
                <w:sz w:val="24"/>
              </w:rPr>
              <w:t xml:space="preserve">2618696,7</w:t>
            </w:r>
          </w:p>
        </w:tc>
        <w:tc>
          <w:tcPr>
            <w:tcW w:w="1247" w:type="dxa"/>
          </w:tcPr>
          <w:p>
            <w:pPr>
              <w:pStyle w:val="0"/>
              <w:jc w:val="center"/>
            </w:pPr>
            <w:r>
              <w:rPr>
                <w:sz w:val="24"/>
              </w:rPr>
              <w:t xml:space="preserve">2,78</w:t>
            </w:r>
          </w:p>
        </w:tc>
      </w:tr>
      <w:tr>
        <w:tc>
          <w:tcPr>
            <w:tcW w:w="4025" w:type="dxa"/>
          </w:tcPr>
          <w:p>
            <w:pPr>
              <w:pStyle w:val="0"/>
            </w:pPr>
            <w:r>
              <w:rPr>
                <w:sz w:val="24"/>
              </w:rPr>
              <w:t xml:space="preserve">2.1.7.1. КТ</w:t>
            </w:r>
          </w:p>
        </w:tc>
        <w:tc>
          <w:tcPr>
            <w:tcW w:w="1134" w:type="dxa"/>
          </w:tcPr>
          <w:p>
            <w:pPr>
              <w:pStyle w:val="0"/>
              <w:jc w:val="center"/>
            </w:pPr>
            <w:r>
              <w:rPr>
                <w:sz w:val="24"/>
              </w:rPr>
              <w:t xml:space="preserve">17.7.1</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0,057732</w:t>
            </w:r>
          </w:p>
        </w:tc>
        <w:tc>
          <w:tcPr>
            <w:tcW w:w="1531" w:type="dxa"/>
          </w:tcPr>
          <w:p>
            <w:pPr>
              <w:pStyle w:val="0"/>
              <w:jc w:val="center"/>
            </w:pPr>
            <w:r>
              <w:rPr>
                <w:sz w:val="24"/>
              </w:rPr>
              <w:t xml:space="preserve">3442,34</w:t>
            </w:r>
          </w:p>
        </w:tc>
        <w:tc>
          <w:tcPr>
            <w:tcW w:w="1531" w:type="dxa"/>
          </w:tcPr>
          <w:p>
            <w:pPr>
              <w:pStyle w:val="0"/>
              <w:jc w:val="center"/>
            </w:pPr>
            <w:r>
              <w:rPr>
                <w:sz w:val="24"/>
              </w:rPr>
              <w:t xml:space="preserve">X</w:t>
            </w:r>
          </w:p>
        </w:tc>
        <w:tc>
          <w:tcPr>
            <w:tcW w:w="1531" w:type="dxa"/>
          </w:tcPr>
          <w:p>
            <w:pPr>
              <w:pStyle w:val="0"/>
              <w:jc w:val="center"/>
            </w:pPr>
            <w:r>
              <w:rPr>
                <w:sz w:val="24"/>
              </w:rPr>
              <w:t xml:space="preserve">198,73</w:t>
            </w:r>
          </w:p>
        </w:tc>
        <w:tc>
          <w:tcPr>
            <w:tcW w:w="1531" w:type="dxa"/>
          </w:tcPr>
          <w:p>
            <w:pPr>
              <w:pStyle w:val="0"/>
              <w:jc w:val="center"/>
            </w:pPr>
            <w:r>
              <w:rPr>
                <w:sz w:val="24"/>
              </w:rPr>
              <w:t xml:space="preserve">X</w:t>
            </w:r>
          </w:p>
        </w:tc>
        <w:tc>
          <w:tcPr>
            <w:tcW w:w="1531" w:type="dxa"/>
          </w:tcPr>
          <w:p>
            <w:pPr>
              <w:pStyle w:val="0"/>
              <w:jc w:val="center"/>
            </w:pPr>
            <w:r>
              <w:rPr>
                <w:sz w:val="24"/>
              </w:rPr>
              <w:t xml:space="preserve">822199,5</w:t>
            </w:r>
          </w:p>
        </w:tc>
        <w:tc>
          <w:tcPr>
            <w:tcW w:w="1247" w:type="dxa"/>
          </w:tcPr>
          <w:p>
            <w:pPr>
              <w:pStyle w:val="0"/>
              <w:jc w:val="center"/>
            </w:pPr>
            <w:r>
              <w:rPr>
                <w:sz w:val="24"/>
              </w:rPr>
              <w:t xml:space="preserve">X</w:t>
            </w:r>
          </w:p>
        </w:tc>
      </w:tr>
      <w:tr>
        <w:tc>
          <w:tcPr>
            <w:tcW w:w="4025" w:type="dxa"/>
          </w:tcPr>
          <w:p>
            <w:pPr>
              <w:pStyle w:val="0"/>
            </w:pPr>
            <w:r>
              <w:rPr>
                <w:sz w:val="24"/>
              </w:rPr>
              <w:t xml:space="preserve">2.1.7.2. МРТ</w:t>
            </w:r>
          </w:p>
        </w:tc>
        <w:tc>
          <w:tcPr>
            <w:tcW w:w="1134" w:type="dxa"/>
          </w:tcPr>
          <w:p>
            <w:pPr>
              <w:pStyle w:val="0"/>
              <w:jc w:val="center"/>
            </w:pPr>
            <w:r>
              <w:rPr>
                <w:sz w:val="24"/>
              </w:rPr>
              <w:t xml:space="preserve">17.7.2</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0,022033</w:t>
            </w:r>
          </w:p>
        </w:tc>
        <w:tc>
          <w:tcPr>
            <w:tcW w:w="1531" w:type="dxa"/>
          </w:tcPr>
          <w:p>
            <w:pPr>
              <w:pStyle w:val="0"/>
              <w:jc w:val="center"/>
            </w:pPr>
            <w:r>
              <w:rPr>
                <w:sz w:val="24"/>
              </w:rPr>
              <w:t xml:space="preserve">4700,20</w:t>
            </w:r>
          </w:p>
        </w:tc>
        <w:tc>
          <w:tcPr>
            <w:tcW w:w="1531" w:type="dxa"/>
          </w:tcPr>
          <w:p>
            <w:pPr>
              <w:pStyle w:val="0"/>
              <w:jc w:val="center"/>
            </w:pPr>
            <w:r>
              <w:rPr>
                <w:sz w:val="24"/>
              </w:rPr>
              <w:t xml:space="preserve">X</w:t>
            </w:r>
          </w:p>
        </w:tc>
        <w:tc>
          <w:tcPr>
            <w:tcW w:w="1531" w:type="dxa"/>
          </w:tcPr>
          <w:p>
            <w:pPr>
              <w:pStyle w:val="0"/>
              <w:jc w:val="center"/>
            </w:pPr>
            <w:r>
              <w:rPr>
                <w:sz w:val="24"/>
              </w:rPr>
              <w:t xml:space="preserve">103,56</w:t>
            </w:r>
          </w:p>
        </w:tc>
        <w:tc>
          <w:tcPr>
            <w:tcW w:w="1531" w:type="dxa"/>
          </w:tcPr>
          <w:p>
            <w:pPr>
              <w:pStyle w:val="0"/>
              <w:jc w:val="center"/>
            </w:pPr>
            <w:r>
              <w:rPr>
                <w:sz w:val="24"/>
              </w:rPr>
              <w:t xml:space="preserve">X</w:t>
            </w:r>
          </w:p>
        </w:tc>
        <w:tc>
          <w:tcPr>
            <w:tcW w:w="1531" w:type="dxa"/>
          </w:tcPr>
          <w:p>
            <w:pPr>
              <w:pStyle w:val="0"/>
              <w:jc w:val="center"/>
            </w:pPr>
            <w:r>
              <w:rPr>
                <w:sz w:val="24"/>
              </w:rPr>
              <w:t xml:space="preserve">428446,7</w:t>
            </w:r>
          </w:p>
        </w:tc>
        <w:tc>
          <w:tcPr>
            <w:tcW w:w="1247" w:type="dxa"/>
          </w:tcPr>
          <w:p>
            <w:pPr>
              <w:pStyle w:val="0"/>
              <w:jc w:val="center"/>
            </w:pPr>
            <w:r>
              <w:rPr>
                <w:sz w:val="24"/>
              </w:rPr>
              <w:t xml:space="preserve">X</w:t>
            </w:r>
          </w:p>
        </w:tc>
      </w:tr>
      <w:tr>
        <w:tc>
          <w:tcPr>
            <w:tcW w:w="4025" w:type="dxa"/>
          </w:tcPr>
          <w:p>
            <w:pPr>
              <w:pStyle w:val="0"/>
            </w:pPr>
            <w:r>
              <w:rPr>
                <w:sz w:val="24"/>
              </w:rPr>
              <w:t xml:space="preserve">2.1.7.3. УЗИ сердечно-сосудистой системы</w:t>
            </w:r>
          </w:p>
        </w:tc>
        <w:tc>
          <w:tcPr>
            <w:tcW w:w="1134" w:type="dxa"/>
          </w:tcPr>
          <w:p>
            <w:pPr>
              <w:pStyle w:val="0"/>
              <w:jc w:val="center"/>
            </w:pPr>
            <w:r>
              <w:rPr>
                <w:sz w:val="24"/>
              </w:rPr>
              <w:t xml:space="preserve">17.7.3</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0,122408</w:t>
            </w:r>
          </w:p>
        </w:tc>
        <w:tc>
          <w:tcPr>
            <w:tcW w:w="1531" w:type="dxa"/>
          </w:tcPr>
          <w:p>
            <w:pPr>
              <w:pStyle w:val="0"/>
              <w:jc w:val="center"/>
            </w:pPr>
            <w:r>
              <w:rPr>
                <w:sz w:val="24"/>
              </w:rPr>
              <w:t xml:space="preserve">742,54</w:t>
            </w:r>
          </w:p>
        </w:tc>
        <w:tc>
          <w:tcPr>
            <w:tcW w:w="1531" w:type="dxa"/>
          </w:tcPr>
          <w:p>
            <w:pPr>
              <w:pStyle w:val="0"/>
              <w:jc w:val="center"/>
            </w:pPr>
            <w:r>
              <w:rPr>
                <w:sz w:val="24"/>
              </w:rPr>
              <w:t xml:space="preserve">X</w:t>
            </w:r>
          </w:p>
        </w:tc>
        <w:tc>
          <w:tcPr>
            <w:tcW w:w="1531" w:type="dxa"/>
          </w:tcPr>
          <w:p>
            <w:pPr>
              <w:pStyle w:val="0"/>
              <w:jc w:val="center"/>
            </w:pPr>
            <w:r>
              <w:rPr>
                <w:sz w:val="24"/>
              </w:rPr>
              <w:t xml:space="preserve">90,89</w:t>
            </w:r>
          </w:p>
        </w:tc>
        <w:tc>
          <w:tcPr>
            <w:tcW w:w="1531" w:type="dxa"/>
          </w:tcPr>
          <w:p>
            <w:pPr>
              <w:pStyle w:val="0"/>
              <w:jc w:val="center"/>
            </w:pPr>
            <w:r>
              <w:rPr>
                <w:sz w:val="24"/>
              </w:rPr>
              <w:t xml:space="preserve">X</w:t>
            </w:r>
          </w:p>
        </w:tc>
        <w:tc>
          <w:tcPr>
            <w:tcW w:w="1531" w:type="dxa"/>
          </w:tcPr>
          <w:p>
            <w:pPr>
              <w:pStyle w:val="0"/>
              <w:jc w:val="center"/>
            </w:pPr>
            <w:r>
              <w:rPr>
                <w:sz w:val="24"/>
              </w:rPr>
              <w:t xml:space="preserve">376041,6</w:t>
            </w:r>
          </w:p>
        </w:tc>
        <w:tc>
          <w:tcPr>
            <w:tcW w:w="1247" w:type="dxa"/>
          </w:tcPr>
          <w:p>
            <w:pPr>
              <w:pStyle w:val="0"/>
              <w:jc w:val="center"/>
            </w:pPr>
            <w:r>
              <w:rPr>
                <w:sz w:val="24"/>
              </w:rPr>
              <w:t xml:space="preserve">X</w:t>
            </w:r>
          </w:p>
        </w:tc>
      </w:tr>
      <w:tr>
        <w:tc>
          <w:tcPr>
            <w:tcW w:w="4025" w:type="dxa"/>
          </w:tcPr>
          <w:p>
            <w:pPr>
              <w:pStyle w:val="0"/>
            </w:pPr>
            <w:r>
              <w:rPr>
                <w:sz w:val="24"/>
              </w:rPr>
              <w:t xml:space="preserve">2.1.7.4. Эндоскопическое диагностическое исследование</w:t>
            </w:r>
          </w:p>
        </w:tc>
        <w:tc>
          <w:tcPr>
            <w:tcW w:w="1134" w:type="dxa"/>
          </w:tcPr>
          <w:p>
            <w:pPr>
              <w:pStyle w:val="0"/>
              <w:jc w:val="center"/>
            </w:pPr>
            <w:r>
              <w:rPr>
                <w:sz w:val="24"/>
              </w:rPr>
              <w:t xml:space="preserve">17.7.4</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0,03537</w:t>
            </w:r>
          </w:p>
        </w:tc>
        <w:tc>
          <w:tcPr>
            <w:tcW w:w="1531" w:type="dxa"/>
          </w:tcPr>
          <w:p>
            <w:pPr>
              <w:pStyle w:val="0"/>
              <w:jc w:val="center"/>
            </w:pPr>
            <w:r>
              <w:rPr>
                <w:sz w:val="24"/>
              </w:rPr>
              <w:t xml:space="preserve">1361,56</w:t>
            </w:r>
          </w:p>
        </w:tc>
        <w:tc>
          <w:tcPr>
            <w:tcW w:w="1531" w:type="dxa"/>
          </w:tcPr>
          <w:p>
            <w:pPr>
              <w:pStyle w:val="0"/>
              <w:jc w:val="center"/>
            </w:pPr>
            <w:r>
              <w:rPr>
                <w:sz w:val="24"/>
              </w:rPr>
              <w:t xml:space="preserve">X</w:t>
            </w:r>
          </w:p>
        </w:tc>
        <w:tc>
          <w:tcPr>
            <w:tcW w:w="1531" w:type="dxa"/>
          </w:tcPr>
          <w:p>
            <w:pPr>
              <w:pStyle w:val="0"/>
              <w:jc w:val="center"/>
            </w:pPr>
            <w:r>
              <w:rPr>
                <w:sz w:val="24"/>
              </w:rPr>
              <w:t xml:space="preserve">48,16</w:t>
            </w:r>
          </w:p>
        </w:tc>
        <w:tc>
          <w:tcPr>
            <w:tcW w:w="1531" w:type="dxa"/>
          </w:tcPr>
          <w:p>
            <w:pPr>
              <w:pStyle w:val="0"/>
              <w:jc w:val="center"/>
            </w:pPr>
            <w:r>
              <w:rPr>
                <w:sz w:val="24"/>
              </w:rPr>
              <w:t xml:space="preserve">X</w:t>
            </w:r>
          </w:p>
        </w:tc>
        <w:tc>
          <w:tcPr>
            <w:tcW w:w="1531" w:type="dxa"/>
          </w:tcPr>
          <w:p>
            <w:pPr>
              <w:pStyle w:val="0"/>
              <w:jc w:val="center"/>
            </w:pPr>
            <w:r>
              <w:rPr>
                <w:sz w:val="24"/>
              </w:rPr>
              <w:t xml:space="preserve">199241,2</w:t>
            </w:r>
          </w:p>
        </w:tc>
        <w:tc>
          <w:tcPr>
            <w:tcW w:w="1247" w:type="dxa"/>
          </w:tcPr>
          <w:p>
            <w:pPr>
              <w:pStyle w:val="0"/>
              <w:jc w:val="center"/>
            </w:pPr>
            <w:r>
              <w:rPr>
                <w:sz w:val="24"/>
              </w:rPr>
              <w:t xml:space="preserve">X</w:t>
            </w:r>
          </w:p>
        </w:tc>
      </w:tr>
      <w:tr>
        <w:tc>
          <w:tcPr>
            <w:tcW w:w="4025"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4"/>
              </w:rPr>
              <w:t xml:space="preserve">17.7.5</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0,001492</w:t>
            </w:r>
          </w:p>
        </w:tc>
        <w:tc>
          <w:tcPr>
            <w:tcW w:w="1531" w:type="dxa"/>
          </w:tcPr>
          <w:p>
            <w:pPr>
              <w:pStyle w:val="0"/>
              <w:jc w:val="center"/>
            </w:pPr>
            <w:r>
              <w:rPr>
                <w:sz w:val="24"/>
              </w:rPr>
              <w:t xml:space="preserve">10703,89</w:t>
            </w:r>
          </w:p>
        </w:tc>
        <w:tc>
          <w:tcPr>
            <w:tcW w:w="1531" w:type="dxa"/>
          </w:tcPr>
          <w:p>
            <w:pPr>
              <w:pStyle w:val="0"/>
              <w:jc w:val="center"/>
            </w:pPr>
            <w:r>
              <w:rPr>
                <w:sz w:val="24"/>
              </w:rPr>
              <w:t xml:space="preserve">X</w:t>
            </w:r>
          </w:p>
        </w:tc>
        <w:tc>
          <w:tcPr>
            <w:tcW w:w="1531" w:type="dxa"/>
          </w:tcPr>
          <w:p>
            <w:pPr>
              <w:pStyle w:val="0"/>
              <w:jc w:val="center"/>
            </w:pPr>
            <w:r>
              <w:rPr>
                <w:sz w:val="24"/>
              </w:rPr>
              <w:t xml:space="preserve">15,97</w:t>
            </w:r>
          </w:p>
        </w:tc>
        <w:tc>
          <w:tcPr>
            <w:tcW w:w="1531" w:type="dxa"/>
          </w:tcPr>
          <w:p>
            <w:pPr>
              <w:pStyle w:val="0"/>
              <w:jc w:val="center"/>
            </w:pPr>
            <w:r>
              <w:rPr>
                <w:sz w:val="24"/>
              </w:rPr>
              <w:t xml:space="preserve">X</w:t>
            </w:r>
          </w:p>
        </w:tc>
        <w:tc>
          <w:tcPr>
            <w:tcW w:w="1531" w:type="dxa"/>
          </w:tcPr>
          <w:p>
            <w:pPr>
              <w:pStyle w:val="0"/>
              <w:jc w:val="center"/>
            </w:pPr>
            <w:r>
              <w:rPr>
                <w:sz w:val="24"/>
              </w:rPr>
              <w:t xml:space="preserve">66075,1</w:t>
            </w:r>
          </w:p>
        </w:tc>
        <w:tc>
          <w:tcPr>
            <w:tcW w:w="1247" w:type="dxa"/>
          </w:tcPr>
          <w:p>
            <w:pPr>
              <w:pStyle w:val="0"/>
              <w:jc w:val="center"/>
            </w:pPr>
            <w:r>
              <w:rPr>
                <w:sz w:val="24"/>
              </w:rPr>
              <w:t xml:space="preserve">X</w:t>
            </w:r>
          </w:p>
        </w:tc>
      </w:tr>
      <w:tr>
        <w:tc>
          <w:tcPr>
            <w:tcW w:w="4025"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4"/>
              </w:rPr>
              <w:t xml:space="preserve">17.7.6</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0,027103</w:t>
            </w:r>
          </w:p>
        </w:tc>
        <w:tc>
          <w:tcPr>
            <w:tcW w:w="1531" w:type="dxa"/>
          </w:tcPr>
          <w:p>
            <w:pPr>
              <w:pStyle w:val="0"/>
              <w:jc w:val="center"/>
            </w:pPr>
            <w:r>
              <w:rPr>
                <w:sz w:val="24"/>
              </w:rPr>
              <w:t xml:space="preserve">2639,74</w:t>
            </w:r>
          </w:p>
        </w:tc>
        <w:tc>
          <w:tcPr>
            <w:tcW w:w="1531" w:type="dxa"/>
          </w:tcPr>
          <w:p>
            <w:pPr>
              <w:pStyle w:val="0"/>
              <w:jc w:val="center"/>
            </w:pPr>
            <w:r>
              <w:rPr>
                <w:sz w:val="24"/>
              </w:rPr>
              <w:t xml:space="preserve">X</w:t>
            </w:r>
          </w:p>
        </w:tc>
        <w:tc>
          <w:tcPr>
            <w:tcW w:w="1531" w:type="dxa"/>
          </w:tcPr>
          <w:p>
            <w:pPr>
              <w:pStyle w:val="0"/>
              <w:jc w:val="center"/>
            </w:pPr>
            <w:r>
              <w:rPr>
                <w:sz w:val="24"/>
              </w:rPr>
              <w:t xml:space="preserve">71,54</w:t>
            </w:r>
          </w:p>
        </w:tc>
        <w:tc>
          <w:tcPr>
            <w:tcW w:w="1531" w:type="dxa"/>
          </w:tcPr>
          <w:p>
            <w:pPr>
              <w:pStyle w:val="0"/>
              <w:jc w:val="center"/>
            </w:pPr>
            <w:r>
              <w:rPr>
                <w:sz w:val="24"/>
              </w:rPr>
              <w:t xml:space="preserve">X</w:t>
            </w:r>
          </w:p>
        </w:tc>
        <w:tc>
          <w:tcPr>
            <w:tcW w:w="1531" w:type="dxa"/>
          </w:tcPr>
          <w:p>
            <w:pPr>
              <w:pStyle w:val="0"/>
              <w:jc w:val="center"/>
            </w:pPr>
            <w:r>
              <w:rPr>
                <w:sz w:val="24"/>
              </w:rPr>
              <w:t xml:space="preserve">295994,0</w:t>
            </w:r>
          </w:p>
        </w:tc>
        <w:tc>
          <w:tcPr>
            <w:tcW w:w="1247" w:type="dxa"/>
          </w:tcPr>
          <w:p>
            <w:pPr>
              <w:pStyle w:val="0"/>
              <w:jc w:val="center"/>
            </w:pPr>
            <w:r>
              <w:rPr>
                <w:sz w:val="24"/>
              </w:rPr>
              <w:t xml:space="preserve">X</w:t>
            </w:r>
          </w:p>
        </w:tc>
      </w:tr>
      <w:tr>
        <w:tc>
          <w:tcPr>
            <w:tcW w:w="4025" w:type="dxa"/>
          </w:tcPr>
          <w:p>
            <w:pPr>
              <w:pStyle w:val="0"/>
            </w:pPr>
            <w:r>
              <w:rPr>
                <w:sz w:val="24"/>
              </w:rPr>
              <w:t xml:space="preserve">2.1.7.7. ПЭТ/КТ при онкологических заболеваниях</w:t>
            </w:r>
          </w:p>
        </w:tc>
        <w:tc>
          <w:tcPr>
            <w:tcW w:w="1134" w:type="dxa"/>
          </w:tcPr>
          <w:p>
            <w:pPr>
              <w:pStyle w:val="0"/>
              <w:jc w:val="center"/>
            </w:pPr>
            <w:r>
              <w:rPr>
                <w:sz w:val="24"/>
              </w:rPr>
              <w:t xml:space="preserve">17.7.7</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0,002081</w:t>
            </w:r>
          </w:p>
        </w:tc>
        <w:tc>
          <w:tcPr>
            <w:tcW w:w="1531" w:type="dxa"/>
          </w:tcPr>
          <w:p>
            <w:pPr>
              <w:pStyle w:val="0"/>
              <w:jc w:val="center"/>
            </w:pPr>
            <w:r>
              <w:rPr>
                <w:sz w:val="24"/>
              </w:rPr>
              <w:t xml:space="preserve">35421,99</w:t>
            </w:r>
          </w:p>
        </w:tc>
        <w:tc>
          <w:tcPr>
            <w:tcW w:w="1531" w:type="dxa"/>
          </w:tcPr>
          <w:p>
            <w:pPr>
              <w:pStyle w:val="0"/>
              <w:jc w:val="center"/>
            </w:pPr>
            <w:r>
              <w:rPr>
                <w:sz w:val="24"/>
              </w:rPr>
              <w:t xml:space="preserve">X</w:t>
            </w:r>
          </w:p>
        </w:tc>
        <w:tc>
          <w:tcPr>
            <w:tcW w:w="1531" w:type="dxa"/>
          </w:tcPr>
          <w:p>
            <w:pPr>
              <w:pStyle w:val="0"/>
              <w:jc w:val="center"/>
            </w:pPr>
            <w:r>
              <w:rPr>
                <w:sz w:val="24"/>
              </w:rPr>
              <w:t xml:space="preserve">73,72</w:t>
            </w:r>
          </w:p>
        </w:tc>
        <w:tc>
          <w:tcPr>
            <w:tcW w:w="1531" w:type="dxa"/>
          </w:tcPr>
          <w:p>
            <w:pPr>
              <w:pStyle w:val="0"/>
              <w:jc w:val="center"/>
            </w:pPr>
            <w:r>
              <w:rPr>
                <w:sz w:val="24"/>
              </w:rPr>
              <w:t xml:space="preserve">X</w:t>
            </w:r>
          </w:p>
        </w:tc>
        <w:tc>
          <w:tcPr>
            <w:tcW w:w="1531" w:type="dxa"/>
          </w:tcPr>
          <w:p>
            <w:pPr>
              <w:pStyle w:val="0"/>
              <w:jc w:val="center"/>
            </w:pPr>
            <w:r>
              <w:rPr>
                <w:sz w:val="24"/>
              </w:rPr>
              <w:t xml:space="preserve">304983,3</w:t>
            </w:r>
          </w:p>
        </w:tc>
        <w:tc>
          <w:tcPr>
            <w:tcW w:w="1247" w:type="dxa"/>
          </w:tcPr>
          <w:p>
            <w:pPr>
              <w:pStyle w:val="0"/>
              <w:jc w:val="center"/>
            </w:pPr>
            <w:r>
              <w:rPr>
                <w:sz w:val="24"/>
              </w:rPr>
              <w:t xml:space="preserve">0,32</w:t>
            </w:r>
          </w:p>
        </w:tc>
      </w:tr>
      <w:tr>
        <w:tc>
          <w:tcPr>
            <w:tcW w:w="4025" w:type="dxa"/>
          </w:tcPr>
          <w:p>
            <w:pPr>
              <w:pStyle w:val="0"/>
            </w:pPr>
            <w:r>
              <w:rPr>
                <w:sz w:val="24"/>
              </w:rPr>
              <w:t xml:space="preserve">2.1.7.8. ОФЭКТ/КТ/ сцинтиграфия</w:t>
            </w:r>
          </w:p>
        </w:tc>
        <w:tc>
          <w:tcPr>
            <w:tcW w:w="1134" w:type="dxa"/>
          </w:tcPr>
          <w:p>
            <w:pPr>
              <w:pStyle w:val="0"/>
              <w:jc w:val="center"/>
            </w:pPr>
            <w:r>
              <w:rPr>
                <w:sz w:val="24"/>
              </w:rPr>
              <w:t xml:space="preserve">17.7.8</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0,003783</w:t>
            </w:r>
          </w:p>
        </w:tc>
        <w:tc>
          <w:tcPr>
            <w:tcW w:w="1531" w:type="dxa"/>
          </w:tcPr>
          <w:p>
            <w:pPr>
              <w:pStyle w:val="0"/>
              <w:jc w:val="center"/>
            </w:pPr>
            <w:r>
              <w:rPr>
                <w:sz w:val="24"/>
              </w:rPr>
              <w:t xml:space="preserve">4864,46</w:t>
            </w:r>
          </w:p>
        </w:tc>
        <w:tc>
          <w:tcPr>
            <w:tcW w:w="1531" w:type="dxa"/>
          </w:tcPr>
          <w:p>
            <w:pPr>
              <w:pStyle w:val="0"/>
              <w:jc w:val="center"/>
            </w:pPr>
            <w:r>
              <w:rPr>
                <w:sz w:val="24"/>
              </w:rPr>
              <w:t xml:space="preserve">X</w:t>
            </w:r>
          </w:p>
        </w:tc>
        <w:tc>
          <w:tcPr>
            <w:tcW w:w="1531" w:type="dxa"/>
          </w:tcPr>
          <w:p>
            <w:pPr>
              <w:pStyle w:val="0"/>
              <w:jc w:val="center"/>
            </w:pPr>
            <w:r>
              <w:rPr>
                <w:sz w:val="24"/>
              </w:rPr>
              <w:t xml:space="preserve">18,40</w:t>
            </w:r>
          </w:p>
        </w:tc>
        <w:tc>
          <w:tcPr>
            <w:tcW w:w="1531" w:type="dxa"/>
          </w:tcPr>
          <w:p>
            <w:pPr>
              <w:pStyle w:val="0"/>
              <w:jc w:val="center"/>
            </w:pPr>
            <w:r>
              <w:rPr>
                <w:sz w:val="24"/>
              </w:rPr>
              <w:t xml:space="preserve">X</w:t>
            </w:r>
          </w:p>
        </w:tc>
        <w:tc>
          <w:tcPr>
            <w:tcW w:w="1531" w:type="dxa"/>
          </w:tcPr>
          <w:p>
            <w:pPr>
              <w:pStyle w:val="0"/>
              <w:jc w:val="center"/>
            </w:pPr>
            <w:r>
              <w:rPr>
                <w:sz w:val="24"/>
              </w:rPr>
              <w:t xml:space="preserve">76133,7</w:t>
            </w:r>
          </w:p>
        </w:tc>
        <w:tc>
          <w:tcPr>
            <w:tcW w:w="1247" w:type="dxa"/>
          </w:tcPr>
          <w:p>
            <w:pPr>
              <w:pStyle w:val="0"/>
              <w:jc w:val="center"/>
            </w:pPr>
            <w:r>
              <w:rPr>
                <w:sz w:val="24"/>
              </w:rPr>
              <w:t xml:space="preserve">0,08</w:t>
            </w:r>
          </w:p>
        </w:tc>
      </w:tr>
      <w:tr>
        <w:tc>
          <w:tcPr>
            <w:tcW w:w="4025"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134" w:type="dxa"/>
          </w:tcPr>
          <w:p>
            <w:pPr>
              <w:pStyle w:val="0"/>
              <w:jc w:val="center"/>
            </w:pPr>
            <w:r>
              <w:rPr>
                <w:sz w:val="24"/>
              </w:rPr>
              <w:t xml:space="preserve">17.7.9</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0,000647</w:t>
            </w:r>
          </w:p>
        </w:tc>
        <w:tc>
          <w:tcPr>
            <w:tcW w:w="1531" w:type="dxa"/>
          </w:tcPr>
          <w:p>
            <w:pPr>
              <w:pStyle w:val="0"/>
              <w:jc w:val="center"/>
            </w:pPr>
            <w:r>
              <w:rPr>
                <w:sz w:val="24"/>
              </w:rPr>
              <w:t xml:space="preserve">14525,01</w:t>
            </w:r>
          </w:p>
        </w:tc>
        <w:tc>
          <w:tcPr>
            <w:tcW w:w="1531" w:type="dxa"/>
          </w:tcPr>
          <w:p>
            <w:pPr>
              <w:pStyle w:val="0"/>
              <w:jc w:val="center"/>
            </w:pPr>
            <w:r>
              <w:rPr>
                <w:sz w:val="24"/>
              </w:rPr>
              <w:t xml:space="preserve">X</w:t>
            </w:r>
          </w:p>
        </w:tc>
        <w:tc>
          <w:tcPr>
            <w:tcW w:w="1531" w:type="dxa"/>
          </w:tcPr>
          <w:p>
            <w:pPr>
              <w:pStyle w:val="0"/>
              <w:jc w:val="center"/>
            </w:pPr>
            <w:r>
              <w:rPr>
                <w:sz w:val="24"/>
              </w:rPr>
              <w:t xml:space="preserve">9,40</w:t>
            </w:r>
          </w:p>
        </w:tc>
        <w:tc>
          <w:tcPr>
            <w:tcW w:w="1531" w:type="dxa"/>
          </w:tcPr>
          <w:p>
            <w:pPr>
              <w:pStyle w:val="0"/>
              <w:jc w:val="center"/>
            </w:pPr>
            <w:r>
              <w:rPr>
                <w:sz w:val="24"/>
              </w:rPr>
              <w:t xml:space="preserve">X</w:t>
            </w:r>
          </w:p>
        </w:tc>
        <w:tc>
          <w:tcPr>
            <w:tcW w:w="1531" w:type="dxa"/>
          </w:tcPr>
          <w:p>
            <w:pPr>
              <w:pStyle w:val="0"/>
              <w:jc w:val="center"/>
            </w:pPr>
            <w:r>
              <w:rPr>
                <w:sz w:val="24"/>
              </w:rPr>
              <w:t xml:space="preserve">38883,5</w:t>
            </w:r>
          </w:p>
        </w:tc>
        <w:tc>
          <w:tcPr>
            <w:tcW w:w="1247" w:type="dxa"/>
          </w:tcPr>
          <w:p>
            <w:pPr>
              <w:pStyle w:val="0"/>
              <w:jc w:val="center"/>
            </w:pPr>
            <w:r>
              <w:rPr>
                <w:sz w:val="24"/>
              </w:rPr>
              <w:t xml:space="preserve">0,04</w:t>
            </w:r>
          </w:p>
        </w:tc>
      </w:tr>
      <w:tr>
        <w:tc>
          <w:tcPr>
            <w:tcW w:w="4025" w:type="dxa"/>
          </w:tcPr>
          <w:p>
            <w:pPr>
              <w:pStyle w:val="0"/>
            </w:pPr>
            <w:r>
              <w:rPr>
                <w:sz w:val="24"/>
              </w:rPr>
              <w:t xml:space="preserve">2.1.7.10. Определение РНК вируса гепатита С в крови методом ПЦР</w:t>
            </w:r>
          </w:p>
        </w:tc>
        <w:tc>
          <w:tcPr>
            <w:tcW w:w="1134" w:type="dxa"/>
          </w:tcPr>
          <w:p>
            <w:pPr>
              <w:pStyle w:val="0"/>
              <w:jc w:val="center"/>
            </w:pPr>
            <w:r>
              <w:rPr>
                <w:sz w:val="24"/>
              </w:rPr>
              <w:t xml:space="preserve">17.7.10</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0,001241</w:t>
            </w:r>
          </w:p>
        </w:tc>
        <w:tc>
          <w:tcPr>
            <w:tcW w:w="1531" w:type="dxa"/>
          </w:tcPr>
          <w:p>
            <w:pPr>
              <w:pStyle w:val="0"/>
              <w:jc w:val="center"/>
            </w:pPr>
            <w:r>
              <w:rPr>
                <w:sz w:val="24"/>
              </w:rPr>
              <w:t xml:space="preserve">1103,40</w:t>
            </w:r>
          </w:p>
        </w:tc>
        <w:tc>
          <w:tcPr>
            <w:tcW w:w="1531" w:type="dxa"/>
          </w:tcPr>
          <w:p>
            <w:pPr>
              <w:pStyle w:val="0"/>
              <w:jc w:val="center"/>
            </w:pPr>
            <w:r>
              <w:rPr>
                <w:sz w:val="24"/>
              </w:rPr>
              <w:t xml:space="preserve">X</w:t>
            </w:r>
          </w:p>
        </w:tc>
        <w:tc>
          <w:tcPr>
            <w:tcW w:w="1531" w:type="dxa"/>
          </w:tcPr>
          <w:p>
            <w:pPr>
              <w:pStyle w:val="0"/>
              <w:jc w:val="center"/>
            </w:pPr>
            <w:r>
              <w:rPr>
                <w:sz w:val="24"/>
              </w:rPr>
              <w:t xml:space="preserve">1,37</w:t>
            </w:r>
          </w:p>
        </w:tc>
        <w:tc>
          <w:tcPr>
            <w:tcW w:w="1531" w:type="dxa"/>
          </w:tcPr>
          <w:p>
            <w:pPr>
              <w:pStyle w:val="0"/>
              <w:jc w:val="center"/>
            </w:pPr>
            <w:r>
              <w:rPr>
                <w:sz w:val="24"/>
              </w:rPr>
              <w:t xml:space="preserve">X</w:t>
            </w:r>
          </w:p>
        </w:tc>
        <w:tc>
          <w:tcPr>
            <w:tcW w:w="1531" w:type="dxa"/>
          </w:tcPr>
          <w:p>
            <w:pPr>
              <w:pStyle w:val="0"/>
              <w:jc w:val="center"/>
            </w:pPr>
            <w:r>
              <w:rPr>
                <w:sz w:val="24"/>
              </w:rPr>
              <w:t xml:space="preserve">5664,9</w:t>
            </w:r>
          </w:p>
        </w:tc>
        <w:tc>
          <w:tcPr>
            <w:tcW w:w="1247" w:type="dxa"/>
          </w:tcPr>
          <w:p>
            <w:pPr>
              <w:pStyle w:val="0"/>
              <w:jc w:val="center"/>
            </w:pPr>
            <w:r>
              <w:rPr>
                <w:sz w:val="24"/>
              </w:rPr>
              <w:t xml:space="preserve">0,01</w:t>
            </w:r>
          </w:p>
        </w:tc>
      </w:tr>
      <w:tr>
        <w:tc>
          <w:tcPr>
            <w:tcW w:w="4025"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1134" w:type="dxa"/>
          </w:tcPr>
          <w:p>
            <w:pPr>
              <w:pStyle w:val="0"/>
              <w:jc w:val="center"/>
            </w:pPr>
            <w:r>
              <w:rPr>
                <w:sz w:val="24"/>
              </w:rPr>
              <w:t xml:space="preserve">17.7.11</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0,000622</w:t>
            </w:r>
          </w:p>
        </w:tc>
        <w:tc>
          <w:tcPr>
            <w:tcW w:w="1531" w:type="dxa"/>
          </w:tcPr>
          <w:p>
            <w:pPr>
              <w:pStyle w:val="0"/>
              <w:jc w:val="center"/>
            </w:pPr>
            <w:r>
              <w:rPr>
                <w:sz w:val="24"/>
              </w:rPr>
              <w:t xml:space="preserve">1956,15</w:t>
            </w:r>
          </w:p>
        </w:tc>
        <w:tc>
          <w:tcPr>
            <w:tcW w:w="1531" w:type="dxa"/>
          </w:tcPr>
          <w:p>
            <w:pPr>
              <w:pStyle w:val="0"/>
              <w:jc w:val="center"/>
            </w:pPr>
            <w:r>
              <w:rPr>
                <w:sz w:val="24"/>
              </w:rPr>
              <w:t xml:space="preserve">X</w:t>
            </w:r>
          </w:p>
        </w:tc>
        <w:tc>
          <w:tcPr>
            <w:tcW w:w="1531" w:type="dxa"/>
          </w:tcPr>
          <w:p>
            <w:pPr>
              <w:pStyle w:val="0"/>
              <w:jc w:val="center"/>
            </w:pPr>
            <w:r>
              <w:rPr>
                <w:sz w:val="24"/>
              </w:rPr>
              <w:t xml:space="preserve">1,22</w:t>
            </w:r>
          </w:p>
        </w:tc>
        <w:tc>
          <w:tcPr>
            <w:tcW w:w="1531" w:type="dxa"/>
          </w:tcPr>
          <w:p>
            <w:pPr>
              <w:pStyle w:val="0"/>
              <w:jc w:val="center"/>
            </w:pPr>
            <w:r>
              <w:rPr>
                <w:sz w:val="24"/>
              </w:rPr>
              <w:t xml:space="preserve">X</w:t>
            </w:r>
          </w:p>
        </w:tc>
        <w:tc>
          <w:tcPr>
            <w:tcW w:w="1531" w:type="dxa"/>
          </w:tcPr>
          <w:p>
            <w:pPr>
              <w:pStyle w:val="0"/>
              <w:jc w:val="center"/>
            </w:pPr>
            <w:r>
              <w:rPr>
                <w:sz w:val="24"/>
              </w:rPr>
              <w:t xml:space="preserve">5033,2</w:t>
            </w:r>
          </w:p>
        </w:tc>
        <w:tc>
          <w:tcPr>
            <w:tcW w:w="1247" w:type="dxa"/>
          </w:tcPr>
          <w:p>
            <w:pPr>
              <w:pStyle w:val="0"/>
              <w:jc w:val="center"/>
            </w:pPr>
            <w:r>
              <w:rPr>
                <w:sz w:val="24"/>
              </w:rPr>
              <w:t xml:space="preserve">0,01</w:t>
            </w:r>
          </w:p>
        </w:tc>
      </w:tr>
      <w:tr>
        <w:tc>
          <w:tcPr>
            <w:tcW w:w="402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1134" w:type="dxa"/>
          </w:tcPr>
          <w:p>
            <w:pPr>
              <w:pStyle w:val="0"/>
              <w:jc w:val="center"/>
            </w:pPr>
            <w:r>
              <w:rPr>
                <w:sz w:val="24"/>
              </w:rPr>
              <w:t xml:space="preserve">17.8</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0,210277</w:t>
            </w:r>
          </w:p>
        </w:tc>
        <w:tc>
          <w:tcPr>
            <w:tcW w:w="1531" w:type="dxa"/>
          </w:tcPr>
          <w:p>
            <w:pPr>
              <w:pStyle w:val="0"/>
              <w:jc w:val="center"/>
            </w:pPr>
            <w:r>
              <w:rPr>
                <w:sz w:val="24"/>
              </w:rPr>
              <w:t xml:space="preserve">961,76</w:t>
            </w:r>
          </w:p>
        </w:tc>
        <w:tc>
          <w:tcPr>
            <w:tcW w:w="1531" w:type="dxa"/>
          </w:tcPr>
          <w:p>
            <w:pPr>
              <w:pStyle w:val="0"/>
              <w:jc w:val="center"/>
            </w:pPr>
            <w:r>
              <w:rPr>
                <w:sz w:val="24"/>
              </w:rPr>
              <w:t xml:space="preserve">Х</w:t>
            </w:r>
          </w:p>
        </w:tc>
        <w:tc>
          <w:tcPr>
            <w:tcW w:w="1531" w:type="dxa"/>
          </w:tcPr>
          <w:p>
            <w:pPr>
              <w:pStyle w:val="0"/>
              <w:jc w:val="center"/>
            </w:pPr>
            <w:r>
              <w:rPr>
                <w:sz w:val="24"/>
              </w:rPr>
              <w:t xml:space="preserve">202,24</w:t>
            </w:r>
          </w:p>
        </w:tc>
        <w:tc>
          <w:tcPr>
            <w:tcW w:w="1531" w:type="dxa"/>
          </w:tcPr>
          <w:p>
            <w:pPr>
              <w:pStyle w:val="0"/>
              <w:jc w:val="center"/>
            </w:pPr>
            <w:r>
              <w:rPr>
                <w:sz w:val="24"/>
              </w:rPr>
              <w:t xml:space="preserve">Х</w:t>
            </w:r>
          </w:p>
        </w:tc>
        <w:tc>
          <w:tcPr>
            <w:tcW w:w="1531" w:type="dxa"/>
          </w:tcPr>
          <w:p>
            <w:pPr>
              <w:pStyle w:val="0"/>
              <w:jc w:val="center"/>
            </w:pPr>
            <w:r>
              <w:rPr>
                <w:sz w:val="24"/>
              </w:rPr>
              <w:t xml:space="preserve">836690,8</w:t>
            </w:r>
          </w:p>
        </w:tc>
        <w:tc>
          <w:tcPr>
            <w:tcW w:w="1247" w:type="dxa"/>
          </w:tcPr>
          <w:p>
            <w:pPr>
              <w:pStyle w:val="0"/>
              <w:jc w:val="center"/>
            </w:pPr>
            <w:r>
              <w:rPr>
                <w:sz w:val="24"/>
              </w:rPr>
              <w:t xml:space="preserve">0,89</w:t>
            </w:r>
          </w:p>
        </w:tc>
      </w:tr>
      <w:tr>
        <w:tc>
          <w:tcPr>
            <w:tcW w:w="4025" w:type="dxa"/>
          </w:tcPr>
          <w:p>
            <w:pPr>
              <w:pStyle w:val="0"/>
            </w:pPr>
            <w:r>
              <w:rPr>
                <w:sz w:val="24"/>
              </w:rPr>
              <w:t xml:space="preserve">2.1.8.1. Школа сахарного диабета</w:t>
            </w:r>
          </w:p>
        </w:tc>
        <w:tc>
          <w:tcPr>
            <w:tcW w:w="1134" w:type="dxa"/>
          </w:tcPr>
          <w:p>
            <w:pPr>
              <w:pStyle w:val="0"/>
              <w:jc w:val="center"/>
            </w:pPr>
            <w:r>
              <w:rPr>
                <w:sz w:val="24"/>
              </w:rPr>
              <w:t xml:space="preserve">17.8.1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0,00562</w:t>
            </w:r>
          </w:p>
        </w:tc>
        <w:tc>
          <w:tcPr>
            <w:tcW w:w="1531" w:type="dxa"/>
          </w:tcPr>
          <w:p>
            <w:pPr>
              <w:pStyle w:val="0"/>
              <w:jc w:val="center"/>
            </w:pPr>
            <w:r>
              <w:rPr>
                <w:sz w:val="24"/>
              </w:rPr>
              <w:t xml:space="preserve">1416,21</w:t>
            </w:r>
          </w:p>
        </w:tc>
        <w:tc>
          <w:tcPr>
            <w:tcW w:w="1531" w:type="dxa"/>
          </w:tcPr>
          <w:p>
            <w:pPr>
              <w:pStyle w:val="0"/>
              <w:jc w:val="center"/>
            </w:pPr>
            <w:r>
              <w:rPr>
                <w:sz w:val="24"/>
              </w:rPr>
              <w:t xml:space="preserve">X</w:t>
            </w:r>
          </w:p>
        </w:tc>
        <w:tc>
          <w:tcPr>
            <w:tcW w:w="1531" w:type="dxa"/>
          </w:tcPr>
          <w:p>
            <w:pPr>
              <w:pStyle w:val="0"/>
              <w:jc w:val="center"/>
            </w:pPr>
            <w:r>
              <w:rPr>
                <w:sz w:val="24"/>
              </w:rPr>
              <w:t xml:space="preserve">7,96</w:t>
            </w:r>
          </w:p>
        </w:tc>
        <w:tc>
          <w:tcPr>
            <w:tcW w:w="1531" w:type="dxa"/>
          </w:tcPr>
          <w:p>
            <w:pPr>
              <w:pStyle w:val="0"/>
              <w:jc w:val="center"/>
            </w:pPr>
            <w:r>
              <w:rPr>
                <w:sz w:val="24"/>
              </w:rPr>
              <w:t xml:space="preserve">X</w:t>
            </w:r>
          </w:p>
        </w:tc>
        <w:tc>
          <w:tcPr>
            <w:tcW w:w="1531" w:type="dxa"/>
          </w:tcPr>
          <w:p>
            <w:pPr>
              <w:pStyle w:val="0"/>
              <w:jc w:val="center"/>
            </w:pPr>
            <w:r>
              <w:rPr>
                <w:sz w:val="24"/>
              </w:rPr>
              <w:t xml:space="preserve">32928,3</w:t>
            </w:r>
          </w:p>
        </w:tc>
        <w:tc>
          <w:tcPr>
            <w:tcW w:w="1247" w:type="dxa"/>
          </w:tcPr>
          <w:p>
            <w:pPr>
              <w:pStyle w:val="0"/>
              <w:jc w:val="center"/>
            </w:pPr>
            <w:r>
              <w:rPr>
                <w:sz w:val="24"/>
              </w:rPr>
              <w:t xml:space="preserve">0,03</w:t>
            </w:r>
          </w:p>
        </w:tc>
      </w:tr>
      <w:tr>
        <w:tc>
          <w:tcPr>
            <w:tcW w:w="4025" w:type="dxa"/>
          </w:tcPr>
          <w:p>
            <w:pPr>
              <w:pStyle w:val="0"/>
            </w:pPr>
            <w:r>
              <w:rPr>
                <w:sz w:val="24"/>
              </w:rPr>
              <w:t xml:space="preserve">2.1.9. Диспансерное наблюдение </w:t>
            </w:r>
            <w:hyperlink w:history="0" w:anchor="P3110" w:tooltip="&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&lt;*&gt;</w:t>
              </w:r>
            </w:hyperlink>
            <w:r>
              <w:rPr>
                <w:sz w:val="24"/>
              </w:rPr>
              <w:t xml:space="preserve">, в том числе по поводу:</w:t>
            </w:r>
          </w:p>
        </w:tc>
        <w:tc>
          <w:tcPr>
            <w:tcW w:w="1134" w:type="dxa"/>
          </w:tcPr>
          <w:p>
            <w:pPr>
              <w:pStyle w:val="0"/>
              <w:jc w:val="center"/>
            </w:pPr>
            <w:r>
              <w:rPr>
                <w:sz w:val="24"/>
              </w:rPr>
              <w:t xml:space="preserve">17.9</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0,275509</w:t>
            </w:r>
          </w:p>
        </w:tc>
        <w:tc>
          <w:tcPr>
            <w:tcW w:w="1531" w:type="dxa"/>
          </w:tcPr>
          <w:p>
            <w:pPr>
              <w:pStyle w:val="0"/>
              <w:jc w:val="center"/>
            </w:pPr>
            <w:r>
              <w:rPr>
                <w:sz w:val="24"/>
              </w:rPr>
              <w:t xml:space="preserve">3116,61</w:t>
            </w:r>
          </w:p>
        </w:tc>
        <w:tc>
          <w:tcPr>
            <w:tcW w:w="1531" w:type="dxa"/>
          </w:tcPr>
          <w:p>
            <w:pPr>
              <w:pStyle w:val="0"/>
              <w:jc w:val="center"/>
            </w:pPr>
            <w:r>
              <w:rPr>
                <w:sz w:val="24"/>
              </w:rPr>
              <w:t xml:space="preserve">X</w:t>
            </w:r>
          </w:p>
        </w:tc>
        <w:tc>
          <w:tcPr>
            <w:tcW w:w="1531" w:type="dxa"/>
          </w:tcPr>
          <w:p>
            <w:pPr>
              <w:pStyle w:val="0"/>
              <w:jc w:val="center"/>
            </w:pPr>
            <w:r>
              <w:rPr>
                <w:sz w:val="24"/>
              </w:rPr>
              <w:t xml:space="preserve">858,65</w:t>
            </w:r>
          </w:p>
        </w:tc>
        <w:tc>
          <w:tcPr>
            <w:tcW w:w="1531" w:type="dxa"/>
          </w:tcPr>
          <w:p>
            <w:pPr>
              <w:pStyle w:val="0"/>
              <w:jc w:val="center"/>
            </w:pPr>
            <w:r>
              <w:rPr>
                <w:sz w:val="24"/>
              </w:rPr>
              <w:t xml:space="preserve">X</w:t>
            </w:r>
          </w:p>
        </w:tc>
        <w:tc>
          <w:tcPr>
            <w:tcW w:w="1531" w:type="dxa"/>
          </w:tcPr>
          <w:p>
            <w:pPr>
              <w:pStyle w:val="0"/>
              <w:jc w:val="center"/>
            </w:pPr>
            <w:r>
              <w:rPr>
                <w:sz w:val="24"/>
              </w:rPr>
              <w:t xml:space="preserve">3552421,2</w:t>
            </w:r>
          </w:p>
        </w:tc>
        <w:tc>
          <w:tcPr>
            <w:tcW w:w="1247" w:type="dxa"/>
          </w:tcPr>
          <w:p>
            <w:pPr>
              <w:pStyle w:val="0"/>
              <w:jc w:val="center"/>
            </w:pPr>
            <w:r>
              <w:rPr>
                <w:sz w:val="24"/>
              </w:rPr>
              <w:t xml:space="preserve">X</w:t>
            </w:r>
          </w:p>
        </w:tc>
      </w:tr>
      <w:tr>
        <w:tc>
          <w:tcPr>
            <w:tcW w:w="4025" w:type="dxa"/>
          </w:tcPr>
          <w:p>
            <w:pPr>
              <w:pStyle w:val="0"/>
            </w:pPr>
            <w:r>
              <w:rPr>
                <w:sz w:val="24"/>
              </w:rPr>
              <w:t xml:space="preserve">2.1.9.1. Онкологических заболеваний</w:t>
            </w:r>
          </w:p>
        </w:tc>
        <w:tc>
          <w:tcPr>
            <w:tcW w:w="1134" w:type="dxa"/>
          </w:tcPr>
          <w:p>
            <w:pPr>
              <w:pStyle w:val="0"/>
              <w:jc w:val="center"/>
            </w:pPr>
            <w:r>
              <w:rPr>
                <w:sz w:val="24"/>
              </w:rPr>
              <w:t xml:space="preserve">17.9.1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0,04505</w:t>
            </w:r>
          </w:p>
        </w:tc>
        <w:tc>
          <w:tcPr>
            <w:tcW w:w="1531" w:type="dxa"/>
          </w:tcPr>
          <w:p>
            <w:pPr>
              <w:pStyle w:val="0"/>
              <w:jc w:val="center"/>
            </w:pPr>
            <w:r>
              <w:rPr>
                <w:sz w:val="24"/>
              </w:rPr>
              <w:t xml:space="preserve">4336,03</w:t>
            </w:r>
          </w:p>
        </w:tc>
        <w:tc>
          <w:tcPr>
            <w:tcW w:w="1531" w:type="dxa"/>
          </w:tcPr>
          <w:p>
            <w:pPr>
              <w:pStyle w:val="0"/>
              <w:jc w:val="center"/>
            </w:pPr>
            <w:r>
              <w:rPr>
                <w:sz w:val="24"/>
              </w:rPr>
              <w:t xml:space="preserve">Х</w:t>
            </w:r>
          </w:p>
        </w:tc>
        <w:tc>
          <w:tcPr>
            <w:tcW w:w="1531" w:type="dxa"/>
          </w:tcPr>
          <w:p>
            <w:pPr>
              <w:pStyle w:val="0"/>
              <w:jc w:val="center"/>
            </w:pPr>
            <w:r>
              <w:rPr>
                <w:sz w:val="24"/>
              </w:rPr>
              <w:t xml:space="preserve">195,34</w:t>
            </w:r>
          </w:p>
        </w:tc>
        <w:tc>
          <w:tcPr>
            <w:tcW w:w="1531" w:type="dxa"/>
          </w:tcPr>
          <w:p>
            <w:pPr>
              <w:pStyle w:val="0"/>
              <w:jc w:val="center"/>
            </w:pPr>
            <w:r>
              <w:rPr>
                <w:sz w:val="24"/>
              </w:rPr>
              <w:t xml:space="preserve">Х</w:t>
            </w:r>
          </w:p>
        </w:tc>
        <w:tc>
          <w:tcPr>
            <w:tcW w:w="1531" w:type="dxa"/>
          </w:tcPr>
          <w:p>
            <w:pPr>
              <w:pStyle w:val="0"/>
              <w:jc w:val="center"/>
            </w:pPr>
            <w:r>
              <w:rPr>
                <w:sz w:val="24"/>
              </w:rPr>
              <w:t xml:space="preserve">808153,6</w:t>
            </w:r>
          </w:p>
        </w:tc>
        <w:tc>
          <w:tcPr>
            <w:tcW w:w="1247" w:type="dxa"/>
          </w:tcPr>
          <w:p>
            <w:pPr>
              <w:pStyle w:val="0"/>
              <w:jc w:val="center"/>
            </w:pPr>
            <w:r>
              <w:rPr>
                <w:sz w:val="24"/>
              </w:rPr>
              <w:t xml:space="preserve">0,86</w:t>
            </w:r>
          </w:p>
        </w:tc>
      </w:tr>
      <w:tr>
        <w:tc>
          <w:tcPr>
            <w:tcW w:w="4025" w:type="dxa"/>
          </w:tcPr>
          <w:p>
            <w:pPr>
              <w:pStyle w:val="0"/>
            </w:pPr>
            <w:r>
              <w:rPr>
                <w:sz w:val="24"/>
              </w:rPr>
              <w:t xml:space="preserve">2.1.9.2. Сахарного диабета</w:t>
            </w:r>
          </w:p>
        </w:tc>
        <w:tc>
          <w:tcPr>
            <w:tcW w:w="1134" w:type="dxa"/>
          </w:tcPr>
          <w:p>
            <w:pPr>
              <w:pStyle w:val="0"/>
              <w:jc w:val="center"/>
            </w:pPr>
            <w:r>
              <w:rPr>
                <w:sz w:val="24"/>
              </w:rPr>
              <w:t xml:space="preserve">17.9.2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0,0598</w:t>
            </w:r>
          </w:p>
        </w:tc>
        <w:tc>
          <w:tcPr>
            <w:tcW w:w="1531" w:type="dxa"/>
          </w:tcPr>
          <w:p>
            <w:pPr>
              <w:pStyle w:val="0"/>
              <w:jc w:val="center"/>
            </w:pPr>
            <w:r>
              <w:rPr>
                <w:sz w:val="24"/>
              </w:rPr>
              <w:t xml:space="preserve">1884,98</w:t>
            </w:r>
          </w:p>
        </w:tc>
        <w:tc>
          <w:tcPr>
            <w:tcW w:w="1531" w:type="dxa"/>
          </w:tcPr>
          <w:p>
            <w:pPr>
              <w:pStyle w:val="0"/>
              <w:jc w:val="center"/>
            </w:pPr>
            <w:r>
              <w:rPr>
                <w:sz w:val="24"/>
              </w:rPr>
              <w:t xml:space="preserve">Х</w:t>
            </w:r>
          </w:p>
        </w:tc>
        <w:tc>
          <w:tcPr>
            <w:tcW w:w="1531" w:type="dxa"/>
          </w:tcPr>
          <w:p>
            <w:pPr>
              <w:pStyle w:val="0"/>
              <w:jc w:val="center"/>
            </w:pPr>
            <w:r>
              <w:rPr>
                <w:sz w:val="24"/>
              </w:rPr>
              <w:t xml:space="preserve">112,72</w:t>
            </w:r>
          </w:p>
        </w:tc>
        <w:tc>
          <w:tcPr>
            <w:tcW w:w="1531" w:type="dxa"/>
          </w:tcPr>
          <w:p>
            <w:pPr>
              <w:pStyle w:val="0"/>
              <w:jc w:val="center"/>
            </w:pPr>
            <w:r>
              <w:rPr>
                <w:sz w:val="24"/>
              </w:rPr>
              <w:t xml:space="preserve">Х</w:t>
            </w:r>
          </w:p>
        </w:tc>
        <w:tc>
          <w:tcPr>
            <w:tcW w:w="1531" w:type="dxa"/>
          </w:tcPr>
          <w:p>
            <w:pPr>
              <w:pStyle w:val="0"/>
              <w:jc w:val="center"/>
            </w:pPr>
            <w:r>
              <w:rPr>
                <w:sz w:val="24"/>
              </w:rPr>
              <w:t xml:space="preserve">466351,6</w:t>
            </w:r>
          </w:p>
        </w:tc>
        <w:tc>
          <w:tcPr>
            <w:tcW w:w="1247" w:type="dxa"/>
          </w:tcPr>
          <w:p>
            <w:pPr>
              <w:pStyle w:val="0"/>
              <w:jc w:val="center"/>
            </w:pPr>
            <w:r>
              <w:rPr>
                <w:sz w:val="24"/>
              </w:rPr>
              <w:t xml:space="preserve">0,49</w:t>
            </w:r>
          </w:p>
        </w:tc>
      </w:tr>
      <w:tr>
        <w:tc>
          <w:tcPr>
            <w:tcW w:w="4025" w:type="dxa"/>
          </w:tcPr>
          <w:p>
            <w:pPr>
              <w:pStyle w:val="0"/>
            </w:pPr>
            <w:r>
              <w:rPr>
                <w:sz w:val="24"/>
              </w:rPr>
              <w:t xml:space="preserve">2.1.9.3. Болезней системы кровообращения</w:t>
            </w:r>
          </w:p>
        </w:tc>
        <w:tc>
          <w:tcPr>
            <w:tcW w:w="1134" w:type="dxa"/>
          </w:tcPr>
          <w:p>
            <w:pPr>
              <w:pStyle w:val="0"/>
              <w:jc w:val="center"/>
            </w:pPr>
            <w:r>
              <w:rPr>
                <w:sz w:val="24"/>
              </w:rPr>
              <w:t xml:space="preserve">17.9.3</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0,138983</w:t>
            </w:r>
          </w:p>
        </w:tc>
        <w:tc>
          <w:tcPr>
            <w:tcW w:w="1531" w:type="dxa"/>
          </w:tcPr>
          <w:p>
            <w:pPr>
              <w:pStyle w:val="0"/>
              <w:jc w:val="center"/>
            </w:pPr>
            <w:r>
              <w:rPr>
                <w:sz w:val="24"/>
              </w:rPr>
              <w:t xml:space="preserve">3684,38</w:t>
            </w:r>
          </w:p>
        </w:tc>
        <w:tc>
          <w:tcPr>
            <w:tcW w:w="1531" w:type="dxa"/>
          </w:tcPr>
          <w:p>
            <w:pPr>
              <w:pStyle w:val="0"/>
              <w:jc w:val="center"/>
            </w:pPr>
            <w:r>
              <w:rPr>
                <w:sz w:val="24"/>
              </w:rPr>
              <w:t xml:space="preserve">Х</w:t>
            </w:r>
          </w:p>
        </w:tc>
        <w:tc>
          <w:tcPr>
            <w:tcW w:w="1531" w:type="dxa"/>
          </w:tcPr>
          <w:p>
            <w:pPr>
              <w:pStyle w:val="0"/>
              <w:jc w:val="center"/>
            </w:pPr>
            <w:r>
              <w:rPr>
                <w:sz w:val="24"/>
              </w:rPr>
              <w:t xml:space="preserve">512,07</w:t>
            </w:r>
          </w:p>
        </w:tc>
        <w:tc>
          <w:tcPr>
            <w:tcW w:w="1531" w:type="dxa"/>
          </w:tcPr>
          <w:p>
            <w:pPr>
              <w:pStyle w:val="0"/>
              <w:jc w:val="center"/>
            </w:pPr>
            <w:r>
              <w:rPr>
                <w:sz w:val="24"/>
              </w:rPr>
              <w:t xml:space="preserve">Х</w:t>
            </w:r>
          </w:p>
        </w:tc>
        <w:tc>
          <w:tcPr>
            <w:tcW w:w="1531" w:type="dxa"/>
          </w:tcPr>
          <w:p>
            <w:pPr>
              <w:pStyle w:val="0"/>
              <w:jc w:val="center"/>
            </w:pPr>
            <w:r>
              <w:rPr>
                <w:sz w:val="24"/>
              </w:rPr>
              <w:t xml:space="preserve">2118518,5</w:t>
            </w:r>
          </w:p>
        </w:tc>
        <w:tc>
          <w:tcPr>
            <w:tcW w:w="1247" w:type="dxa"/>
          </w:tcPr>
          <w:p>
            <w:pPr>
              <w:pStyle w:val="0"/>
              <w:jc w:val="center"/>
            </w:pPr>
            <w:r>
              <w:rPr>
                <w:sz w:val="24"/>
              </w:rPr>
              <w:t xml:space="preserve">2,25</w:t>
            </w:r>
          </w:p>
        </w:tc>
      </w:tr>
      <w:tr>
        <w:tc>
          <w:tcPr>
            <w:tcW w:w="4025" w:type="dxa"/>
          </w:tcPr>
          <w:p>
            <w:pPr>
              <w:pStyle w:val="0"/>
            </w:pPr>
            <w:r>
              <w:rPr>
                <w:sz w:val="24"/>
              </w:rPr>
              <w:t xml:space="preserve">2.1.10. Дистанционное наблюдение за состоянием здоровья пациентов, в том числе:</w:t>
            </w:r>
          </w:p>
        </w:tc>
        <w:tc>
          <w:tcPr>
            <w:tcW w:w="1134" w:type="dxa"/>
          </w:tcPr>
          <w:p>
            <w:pPr>
              <w:pStyle w:val="0"/>
              <w:jc w:val="center"/>
            </w:pPr>
            <w:r>
              <w:rPr>
                <w:sz w:val="24"/>
              </w:rPr>
              <w:t xml:space="preserve">17.10</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0,018057</w:t>
            </w:r>
          </w:p>
        </w:tc>
        <w:tc>
          <w:tcPr>
            <w:tcW w:w="1531" w:type="dxa"/>
          </w:tcPr>
          <w:p>
            <w:pPr>
              <w:pStyle w:val="0"/>
              <w:jc w:val="center"/>
            </w:pPr>
            <w:r>
              <w:rPr>
                <w:sz w:val="24"/>
              </w:rPr>
              <w:t xml:space="preserve">1109,51</w:t>
            </w:r>
          </w:p>
        </w:tc>
        <w:tc>
          <w:tcPr>
            <w:tcW w:w="1531" w:type="dxa"/>
          </w:tcPr>
          <w:p>
            <w:pPr>
              <w:pStyle w:val="0"/>
              <w:jc w:val="center"/>
            </w:pPr>
            <w:r>
              <w:rPr>
                <w:sz w:val="24"/>
              </w:rPr>
              <w:t xml:space="preserve">Х</w:t>
            </w:r>
          </w:p>
        </w:tc>
        <w:tc>
          <w:tcPr>
            <w:tcW w:w="1531" w:type="dxa"/>
          </w:tcPr>
          <w:p>
            <w:pPr>
              <w:pStyle w:val="0"/>
              <w:jc w:val="center"/>
            </w:pPr>
            <w:r>
              <w:rPr>
                <w:sz w:val="24"/>
              </w:rPr>
              <w:t xml:space="preserve">20,03</w:t>
            </w:r>
          </w:p>
        </w:tc>
        <w:tc>
          <w:tcPr>
            <w:tcW w:w="1531" w:type="dxa"/>
          </w:tcPr>
          <w:p>
            <w:pPr>
              <w:pStyle w:val="0"/>
              <w:jc w:val="center"/>
            </w:pPr>
            <w:r>
              <w:rPr>
                <w:sz w:val="24"/>
              </w:rPr>
              <w:t xml:space="preserve">Х</w:t>
            </w:r>
          </w:p>
        </w:tc>
        <w:tc>
          <w:tcPr>
            <w:tcW w:w="1531" w:type="dxa"/>
          </w:tcPr>
          <w:p>
            <w:pPr>
              <w:pStyle w:val="0"/>
              <w:jc w:val="center"/>
            </w:pPr>
            <w:r>
              <w:rPr>
                <w:sz w:val="24"/>
              </w:rPr>
              <w:t xml:space="preserve">82883,9</w:t>
            </w:r>
          </w:p>
        </w:tc>
        <w:tc>
          <w:tcPr>
            <w:tcW w:w="1247" w:type="dxa"/>
          </w:tcPr>
          <w:p>
            <w:pPr>
              <w:pStyle w:val="0"/>
              <w:jc w:val="center"/>
            </w:pPr>
            <w:r>
              <w:rPr>
                <w:sz w:val="24"/>
              </w:rPr>
              <w:t xml:space="preserve">0,09</w:t>
            </w:r>
          </w:p>
        </w:tc>
      </w:tr>
      <w:tr>
        <w:tc>
          <w:tcPr>
            <w:tcW w:w="4025" w:type="dxa"/>
          </w:tcPr>
          <w:p>
            <w:pPr>
              <w:pStyle w:val="0"/>
            </w:pPr>
            <w:r>
              <w:rPr>
                <w:sz w:val="24"/>
              </w:rPr>
              <w:t xml:space="preserve">2.1.10.1. Пациентов с сахарным диабетом</w:t>
            </w:r>
          </w:p>
        </w:tc>
        <w:tc>
          <w:tcPr>
            <w:tcW w:w="1134" w:type="dxa"/>
          </w:tcPr>
          <w:p>
            <w:pPr>
              <w:pStyle w:val="0"/>
              <w:jc w:val="center"/>
            </w:pPr>
            <w:r>
              <w:rPr>
                <w:sz w:val="24"/>
              </w:rPr>
              <w:t xml:space="preserve">17.10.1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0,00097</w:t>
            </w:r>
          </w:p>
        </w:tc>
        <w:tc>
          <w:tcPr>
            <w:tcW w:w="1531" w:type="dxa"/>
          </w:tcPr>
          <w:p>
            <w:pPr>
              <w:pStyle w:val="0"/>
              <w:jc w:val="center"/>
            </w:pPr>
            <w:r>
              <w:rPr>
                <w:sz w:val="24"/>
              </w:rPr>
              <w:t xml:space="preserve">3655,35</w:t>
            </w:r>
          </w:p>
        </w:tc>
        <w:tc>
          <w:tcPr>
            <w:tcW w:w="1531" w:type="dxa"/>
          </w:tcPr>
          <w:p>
            <w:pPr>
              <w:pStyle w:val="0"/>
              <w:jc w:val="center"/>
            </w:pPr>
            <w:r>
              <w:rPr>
                <w:sz w:val="24"/>
              </w:rPr>
              <w:t xml:space="preserve">Х</w:t>
            </w:r>
          </w:p>
        </w:tc>
        <w:tc>
          <w:tcPr>
            <w:tcW w:w="1531" w:type="dxa"/>
          </w:tcPr>
          <w:p>
            <w:pPr>
              <w:pStyle w:val="0"/>
              <w:jc w:val="center"/>
            </w:pPr>
            <w:r>
              <w:rPr>
                <w:sz w:val="24"/>
              </w:rPr>
              <w:t xml:space="preserve">3,54</w:t>
            </w:r>
          </w:p>
        </w:tc>
        <w:tc>
          <w:tcPr>
            <w:tcW w:w="1531" w:type="dxa"/>
          </w:tcPr>
          <w:p>
            <w:pPr>
              <w:pStyle w:val="0"/>
              <w:jc w:val="center"/>
            </w:pPr>
            <w:r>
              <w:rPr>
                <w:sz w:val="24"/>
              </w:rPr>
              <w:t xml:space="preserve">Х</w:t>
            </w:r>
          </w:p>
        </w:tc>
        <w:tc>
          <w:tcPr>
            <w:tcW w:w="1531" w:type="dxa"/>
          </w:tcPr>
          <w:p>
            <w:pPr>
              <w:pStyle w:val="0"/>
              <w:jc w:val="center"/>
            </w:pPr>
            <w:r>
              <w:rPr>
                <w:sz w:val="24"/>
              </w:rPr>
              <w:t xml:space="preserve">14668,9</w:t>
            </w:r>
          </w:p>
        </w:tc>
        <w:tc>
          <w:tcPr>
            <w:tcW w:w="1247" w:type="dxa"/>
          </w:tcPr>
          <w:p>
            <w:pPr>
              <w:pStyle w:val="0"/>
              <w:jc w:val="center"/>
            </w:pPr>
            <w:r>
              <w:rPr>
                <w:sz w:val="24"/>
              </w:rPr>
              <w:t xml:space="preserve">0,02</w:t>
            </w:r>
          </w:p>
        </w:tc>
      </w:tr>
      <w:tr>
        <w:tc>
          <w:tcPr>
            <w:tcW w:w="4025" w:type="dxa"/>
          </w:tcPr>
          <w:p>
            <w:pPr>
              <w:pStyle w:val="0"/>
            </w:pPr>
            <w:r>
              <w:rPr>
                <w:sz w:val="24"/>
              </w:rPr>
              <w:t xml:space="preserve">2.1.10. 2. Пациентов с артериальной гипертензией</w:t>
            </w:r>
          </w:p>
        </w:tc>
        <w:tc>
          <w:tcPr>
            <w:tcW w:w="1134" w:type="dxa"/>
          </w:tcPr>
          <w:p>
            <w:pPr>
              <w:pStyle w:val="0"/>
              <w:jc w:val="center"/>
            </w:pPr>
            <w:r>
              <w:rPr>
                <w:sz w:val="24"/>
              </w:rPr>
              <w:t xml:space="preserve">17.10.2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0,017087</w:t>
            </w:r>
          </w:p>
        </w:tc>
        <w:tc>
          <w:tcPr>
            <w:tcW w:w="1531" w:type="dxa"/>
          </w:tcPr>
          <w:p>
            <w:pPr>
              <w:pStyle w:val="0"/>
              <w:jc w:val="center"/>
            </w:pPr>
            <w:r>
              <w:rPr>
                <w:sz w:val="24"/>
              </w:rPr>
              <w:t xml:space="preserve">964,96</w:t>
            </w:r>
          </w:p>
        </w:tc>
        <w:tc>
          <w:tcPr>
            <w:tcW w:w="1531" w:type="dxa"/>
          </w:tcPr>
          <w:p>
            <w:pPr>
              <w:pStyle w:val="0"/>
              <w:jc w:val="center"/>
            </w:pPr>
            <w:r>
              <w:rPr>
                <w:sz w:val="24"/>
              </w:rPr>
              <w:t xml:space="preserve">Х</w:t>
            </w:r>
          </w:p>
        </w:tc>
        <w:tc>
          <w:tcPr>
            <w:tcW w:w="1531" w:type="dxa"/>
          </w:tcPr>
          <w:p>
            <w:pPr>
              <w:pStyle w:val="0"/>
              <w:jc w:val="center"/>
            </w:pPr>
            <w:r>
              <w:rPr>
                <w:sz w:val="24"/>
              </w:rPr>
              <w:t xml:space="preserve">16,49</w:t>
            </w:r>
          </w:p>
        </w:tc>
        <w:tc>
          <w:tcPr>
            <w:tcW w:w="1531" w:type="dxa"/>
          </w:tcPr>
          <w:p>
            <w:pPr>
              <w:pStyle w:val="0"/>
              <w:jc w:val="center"/>
            </w:pPr>
            <w:r>
              <w:rPr>
                <w:sz w:val="24"/>
              </w:rPr>
              <w:t xml:space="preserve">Х</w:t>
            </w:r>
          </w:p>
        </w:tc>
        <w:tc>
          <w:tcPr>
            <w:tcW w:w="1531" w:type="dxa"/>
          </w:tcPr>
          <w:p>
            <w:pPr>
              <w:pStyle w:val="0"/>
              <w:jc w:val="center"/>
            </w:pPr>
            <w:r>
              <w:rPr>
                <w:sz w:val="24"/>
              </w:rPr>
              <w:t xml:space="preserve">68215,0</w:t>
            </w:r>
          </w:p>
        </w:tc>
        <w:tc>
          <w:tcPr>
            <w:tcW w:w="1247" w:type="dxa"/>
          </w:tcPr>
          <w:p>
            <w:pPr>
              <w:pStyle w:val="0"/>
              <w:jc w:val="center"/>
            </w:pPr>
            <w:r>
              <w:rPr>
                <w:sz w:val="24"/>
              </w:rPr>
              <w:t xml:space="preserve">0,07</w:t>
            </w:r>
          </w:p>
        </w:tc>
      </w:tr>
      <w:tr>
        <w:tc>
          <w:tcPr>
            <w:tcW w:w="4025" w:type="dxa"/>
          </w:tcPr>
          <w:p>
            <w:pPr>
              <w:pStyle w:val="0"/>
            </w:pPr>
            <w:r>
              <w:rPr>
                <w:sz w:val="24"/>
              </w:rPr>
              <w:t xml:space="preserve">2.1.11. Посещения с профилактическими целями центров здоровья, включая диспансерное наблюдение</w:t>
            </w:r>
          </w:p>
        </w:tc>
        <w:tc>
          <w:tcPr>
            <w:tcW w:w="1134" w:type="dxa"/>
          </w:tcPr>
          <w:p>
            <w:pPr>
              <w:pStyle w:val="0"/>
              <w:jc w:val="center"/>
            </w:pPr>
            <w:r>
              <w:rPr>
                <w:sz w:val="24"/>
              </w:rPr>
              <w:t xml:space="preserve">17.11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0,032831</w:t>
            </w:r>
          </w:p>
        </w:tc>
        <w:tc>
          <w:tcPr>
            <w:tcW w:w="1531" w:type="dxa"/>
          </w:tcPr>
          <w:p>
            <w:pPr>
              <w:pStyle w:val="0"/>
              <w:jc w:val="center"/>
            </w:pPr>
            <w:r>
              <w:rPr>
                <w:sz w:val="24"/>
              </w:rPr>
              <w:t xml:space="preserve">1679,18</w:t>
            </w:r>
          </w:p>
        </w:tc>
        <w:tc>
          <w:tcPr>
            <w:tcW w:w="1531" w:type="dxa"/>
          </w:tcPr>
          <w:p>
            <w:pPr>
              <w:pStyle w:val="0"/>
              <w:jc w:val="center"/>
            </w:pPr>
            <w:r>
              <w:rPr>
                <w:sz w:val="24"/>
              </w:rPr>
              <w:t xml:space="preserve">Х</w:t>
            </w:r>
          </w:p>
        </w:tc>
        <w:tc>
          <w:tcPr>
            <w:tcW w:w="1531" w:type="dxa"/>
          </w:tcPr>
          <w:p>
            <w:pPr>
              <w:pStyle w:val="0"/>
              <w:jc w:val="center"/>
            </w:pPr>
            <w:r>
              <w:rPr>
                <w:sz w:val="24"/>
              </w:rPr>
              <w:t xml:space="preserve">55,13</w:t>
            </w:r>
          </w:p>
        </w:tc>
        <w:tc>
          <w:tcPr>
            <w:tcW w:w="1531" w:type="dxa"/>
          </w:tcPr>
          <w:p>
            <w:pPr>
              <w:pStyle w:val="0"/>
              <w:jc w:val="center"/>
            </w:pPr>
            <w:r>
              <w:rPr>
                <w:sz w:val="24"/>
              </w:rPr>
              <w:t xml:space="preserve">Х</w:t>
            </w:r>
          </w:p>
        </w:tc>
        <w:tc>
          <w:tcPr>
            <w:tcW w:w="1531" w:type="dxa"/>
          </w:tcPr>
          <w:p>
            <w:pPr>
              <w:pStyle w:val="0"/>
              <w:jc w:val="center"/>
            </w:pPr>
            <w:r>
              <w:rPr>
                <w:sz w:val="24"/>
              </w:rPr>
              <w:t xml:space="preserve">228079,7</w:t>
            </w:r>
          </w:p>
        </w:tc>
        <w:tc>
          <w:tcPr>
            <w:tcW w:w="1247" w:type="dxa"/>
          </w:tcPr>
          <w:p>
            <w:pPr>
              <w:pStyle w:val="0"/>
              <w:jc w:val="center"/>
            </w:pPr>
            <w:r>
              <w:rPr>
                <w:sz w:val="24"/>
              </w:rPr>
              <w:t xml:space="preserve">0,24</w:t>
            </w:r>
          </w:p>
        </w:tc>
      </w:tr>
      <w:tr>
        <w:tc>
          <w:tcPr>
            <w:tcW w:w="4025" w:type="dxa"/>
          </w:tcPr>
          <w:p>
            <w:pPr>
              <w:pStyle w:val="0"/>
            </w:pPr>
            <w:r>
              <w:rPr>
                <w:sz w:val="24"/>
              </w:rPr>
              <w:t xml:space="preserve">2.1.12. Вакцинация для профилактики пневмококковых инфекций</w:t>
            </w:r>
          </w:p>
        </w:tc>
        <w:tc>
          <w:tcPr>
            <w:tcW w:w="1134" w:type="dxa"/>
          </w:tcPr>
          <w:p>
            <w:pPr>
              <w:pStyle w:val="0"/>
              <w:jc w:val="center"/>
            </w:pPr>
            <w:r>
              <w:rPr>
                <w:sz w:val="24"/>
              </w:rPr>
              <w:t xml:space="preserve">17.12</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0,021666</w:t>
            </w:r>
          </w:p>
        </w:tc>
        <w:tc>
          <w:tcPr>
            <w:tcW w:w="1531" w:type="dxa"/>
          </w:tcPr>
          <w:p>
            <w:pPr>
              <w:pStyle w:val="0"/>
              <w:jc w:val="center"/>
            </w:pPr>
            <w:r>
              <w:rPr>
                <w:sz w:val="24"/>
              </w:rPr>
              <w:t xml:space="preserve">2348,65</w:t>
            </w:r>
          </w:p>
        </w:tc>
        <w:tc>
          <w:tcPr>
            <w:tcW w:w="1531" w:type="dxa"/>
          </w:tcPr>
          <w:p>
            <w:pPr>
              <w:pStyle w:val="0"/>
              <w:jc w:val="center"/>
            </w:pPr>
            <w:r>
              <w:rPr>
                <w:sz w:val="24"/>
              </w:rPr>
              <w:t xml:space="preserve">Х</w:t>
            </w:r>
          </w:p>
        </w:tc>
        <w:tc>
          <w:tcPr>
            <w:tcW w:w="1531" w:type="dxa"/>
          </w:tcPr>
          <w:p>
            <w:pPr>
              <w:pStyle w:val="0"/>
              <w:jc w:val="center"/>
            </w:pPr>
            <w:r>
              <w:rPr>
                <w:sz w:val="24"/>
              </w:rPr>
              <w:t xml:space="preserve">50,89</w:t>
            </w:r>
          </w:p>
        </w:tc>
        <w:tc>
          <w:tcPr>
            <w:tcW w:w="1531" w:type="dxa"/>
          </w:tcPr>
          <w:p>
            <w:pPr>
              <w:pStyle w:val="0"/>
              <w:jc w:val="center"/>
            </w:pPr>
            <w:r>
              <w:rPr>
                <w:sz w:val="24"/>
              </w:rPr>
              <w:t xml:space="preserve">Х</w:t>
            </w:r>
          </w:p>
        </w:tc>
        <w:tc>
          <w:tcPr>
            <w:tcW w:w="1531" w:type="dxa"/>
          </w:tcPr>
          <w:p>
            <w:pPr>
              <w:pStyle w:val="0"/>
              <w:jc w:val="center"/>
            </w:pPr>
            <w:r>
              <w:rPr>
                <w:sz w:val="24"/>
              </w:rPr>
              <w:t xml:space="preserve">210525,9</w:t>
            </w:r>
          </w:p>
        </w:tc>
        <w:tc>
          <w:tcPr>
            <w:tcW w:w="1247" w:type="dxa"/>
          </w:tcPr>
          <w:p>
            <w:pPr>
              <w:pStyle w:val="0"/>
              <w:jc w:val="center"/>
            </w:pPr>
            <w:r>
              <w:rPr>
                <w:sz w:val="24"/>
              </w:rPr>
              <w:t xml:space="preserve">0,22</w:t>
            </w:r>
          </w:p>
        </w:tc>
      </w:tr>
      <w:tr>
        <w:tc>
          <w:tcPr>
            <w:tcW w:w="402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4"/>
              </w:rPr>
              <w:t xml:space="preserve">18</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0,069345</w:t>
            </w:r>
          </w:p>
        </w:tc>
        <w:tc>
          <w:tcPr>
            <w:tcW w:w="1531" w:type="dxa"/>
          </w:tcPr>
          <w:p>
            <w:pPr>
              <w:pStyle w:val="0"/>
              <w:jc w:val="center"/>
            </w:pPr>
            <w:r>
              <w:rPr>
                <w:sz w:val="24"/>
              </w:rPr>
              <w:t xml:space="preserve">32653,52</w:t>
            </w:r>
          </w:p>
        </w:tc>
        <w:tc>
          <w:tcPr>
            <w:tcW w:w="1531" w:type="dxa"/>
          </w:tcPr>
          <w:p>
            <w:pPr>
              <w:pStyle w:val="0"/>
              <w:jc w:val="center"/>
            </w:pPr>
            <w:r>
              <w:rPr>
                <w:sz w:val="24"/>
              </w:rPr>
              <w:t xml:space="preserve">X</w:t>
            </w:r>
          </w:p>
        </w:tc>
        <w:tc>
          <w:tcPr>
            <w:tcW w:w="1531" w:type="dxa"/>
          </w:tcPr>
          <w:p>
            <w:pPr>
              <w:pStyle w:val="0"/>
              <w:jc w:val="center"/>
            </w:pPr>
            <w:r>
              <w:rPr>
                <w:sz w:val="24"/>
              </w:rPr>
              <w:t xml:space="preserve">2264,36</w:t>
            </w:r>
          </w:p>
        </w:tc>
        <w:tc>
          <w:tcPr>
            <w:tcW w:w="1531" w:type="dxa"/>
          </w:tcPr>
          <w:p>
            <w:pPr>
              <w:pStyle w:val="0"/>
              <w:jc w:val="center"/>
            </w:pPr>
            <w:r>
              <w:rPr>
                <w:sz w:val="24"/>
              </w:rPr>
              <w:t xml:space="preserve">X</w:t>
            </w:r>
          </w:p>
        </w:tc>
        <w:tc>
          <w:tcPr>
            <w:tcW w:w="1531" w:type="dxa"/>
          </w:tcPr>
          <w:p>
            <w:pPr>
              <w:pStyle w:val="0"/>
              <w:jc w:val="center"/>
            </w:pPr>
            <w:r>
              <w:rPr>
                <w:sz w:val="24"/>
              </w:rPr>
              <w:t xml:space="preserve">9368099,0</w:t>
            </w:r>
          </w:p>
        </w:tc>
        <w:tc>
          <w:tcPr>
            <w:tcW w:w="1247" w:type="dxa"/>
          </w:tcPr>
          <w:p>
            <w:pPr>
              <w:pStyle w:val="0"/>
              <w:jc w:val="center"/>
            </w:pPr>
            <w:r>
              <w:rPr>
                <w:sz w:val="24"/>
              </w:rPr>
              <w:t xml:space="preserve">X</w:t>
            </w:r>
          </w:p>
        </w:tc>
      </w:tr>
      <w:tr>
        <w:tc>
          <w:tcPr>
            <w:tcW w:w="4025" w:type="dxa"/>
          </w:tcPr>
          <w:p>
            <w:pPr>
              <w:pStyle w:val="0"/>
            </w:pPr>
            <w:r>
              <w:rPr>
                <w:sz w:val="24"/>
              </w:rPr>
              <w:t xml:space="preserve">3.1. Для медицинской помощи по профилю "онкология"</w:t>
            </w:r>
          </w:p>
        </w:tc>
        <w:tc>
          <w:tcPr>
            <w:tcW w:w="1134" w:type="dxa"/>
          </w:tcPr>
          <w:p>
            <w:pPr>
              <w:pStyle w:val="0"/>
              <w:jc w:val="center"/>
            </w:pPr>
            <w:r>
              <w:rPr>
                <w:sz w:val="24"/>
              </w:rPr>
              <w:t xml:space="preserve">18.1</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0,014388</w:t>
            </w:r>
          </w:p>
        </w:tc>
        <w:tc>
          <w:tcPr>
            <w:tcW w:w="1531" w:type="dxa"/>
          </w:tcPr>
          <w:p>
            <w:pPr>
              <w:pStyle w:val="0"/>
              <w:jc w:val="center"/>
            </w:pPr>
            <w:r>
              <w:rPr>
                <w:sz w:val="24"/>
              </w:rPr>
              <w:t xml:space="preserve">80221,94</w:t>
            </w:r>
          </w:p>
        </w:tc>
        <w:tc>
          <w:tcPr>
            <w:tcW w:w="1531" w:type="dxa"/>
          </w:tcPr>
          <w:p>
            <w:pPr>
              <w:pStyle w:val="0"/>
              <w:jc w:val="center"/>
            </w:pPr>
            <w:r>
              <w:rPr>
                <w:sz w:val="24"/>
              </w:rPr>
              <w:t xml:space="preserve">X</w:t>
            </w:r>
          </w:p>
        </w:tc>
        <w:tc>
          <w:tcPr>
            <w:tcW w:w="1531" w:type="dxa"/>
          </w:tcPr>
          <w:p>
            <w:pPr>
              <w:pStyle w:val="0"/>
              <w:jc w:val="center"/>
            </w:pPr>
            <w:r>
              <w:rPr>
                <w:sz w:val="24"/>
              </w:rPr>
              <w:t xml:space="preserve">1154,23</w:t>
            </w:r>
          </w:p>
        </w:tc>
        <w:tc>
          <w:tcPr>
            <w:tcW w:w="1531" w:type="dxa"/>
          </w:tcPr>
          <w:p>
            <w:pPr>
              <w:pStyle w:val="0"/>
              <w:jc w:val="center"/>
            </w:pPr>
            <w:r>
              <w:rPr>
                <w:sz w:val="24"/>
              </w:rPr>
              <w:t xml:space="preserve">X</w:t>
            </w:r>
          </w:p>
        </w:tc>
        <w:tc>
          <w:tcPr>
            <w:tcW w:w="1531" w:type="dxa"/>
          </w:tcPr>
          <w:p>
            <w:pPr>
              <w:pStyle w:val="0"/>
              <w:jc w:val="center"/>
            </w:pPr>
            <w:r>
              <w:rPr>
                <w:sz w:val="24"/>
              </w:rPr>
              <w:t xml:space="preserve">4775291,2</w:t>
            </w:r>
          </w:p>
        </w:tc>
        <w:tc>
          <w:tcPr>
            <w:tcW w:w="1247" w:type="dxa"/>
          </w:tcPr>
          <w:p>
            <w:pPr>
              <w:pStyle w:val="0"/>
              <w:jc w:val="center"/>
            </w:pPr>
            <w:r>
              <w:rPr>
                <w:sz w:val="24"/>
              </w:rPr>
              <w:t xml:space="preserve">X</w:t>
            </w:r>
          </w:p>
        </w:tc>
      </w:tr>
      <w:tr>
        <w:tc>
          <w:tcPr>
            <w:tcW w:w="4025" w:type="dxa"/>
          </w:tcPr>
          <w:p>
            <w:pPr>
              <w:pStyle w:val="0"/>
            </w:pPr>
            <w:r>
              <w:rPr>
                <w:sz w:val="24"/>
              </w:rPr>
              <w:t xml:space="preserve">3.2. Для медицинской помощи при экстракорпоральном оплодотворении</w:t>
            </w:r>
          </w:p>
        </w:tc>
        <w:tc>
          <w:tcPr>
            <w:tcW w:w="1134" w:type="dxa"/>
          </w:tcPr>
          <w:p>
            <w:pPr>
              <w:pStyle w:val="0"/>
              <w:jc w:val="center"/>
            </w:pPr>
            <w:r>
              <w:rPr>
                <w:sz w:val="24"/>
              </w:rPr>
              <w:t xml:space="preserve">18.2</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0,000741</w:t>
            </w:r>
          </w:p>
        </w:tc>
        <w:tc>
          <w:tcPr>
            <w:tcW w:w="1531" w:type="dxa"/>
          </w:tcPr>
          <w:p>
            <w:pPr>
              <w:pStyle w:val="0"/>
              <w:jc w:val="center"/>
            </w:pPr>
            <w:r>
              <w:rPr>
                <w:sz w:val="24"/>
              </w:rPr>
              <w:t xml:space="preserve">117955,74</w:t>
            </w:r>
          </w:p>
        </w:tc>
        <w:tc>
          <w:tcPr>
            <w:tcW w:w="1531" w:type="dxa"/>
          </w:tcPr>
          <w:p>
            <w:pPr>
              <w:pStyle w:val="0"/>
              <w:jc w:val="center"/>
            </w:pPr>
            <w:r>
              <w:rPr>
                <w:sz w:val="24"/>
              </w:rPr>
              <w:t xml:space="preserve">X</w:t>
            </w:r>
          </w:p>
        </w:tc>
        <w:tc>
          <w:tcPr>
            <w:tcW w:w="1531" w:type="dxa"/>
          </w:tcPr>
          <w:p>
            <w:pPr>
              <w:pStyle w:val="0"/>
              <w:jc w:val="center"/>
            </w:pPr>
            <w:r>
              <w:rPr>
                <w:sz w:val="24"/>
              </w:rPr>
              <w:t xml:space="preserve">87,41</w:t>
            </w:r>
          </w:p>
        </w:tc>
        <w:tc>
          <w:tcPr>
            <w:tcW w:w="1531" w:type="dxa"/>
          </w:tcPr>
          <w:p>
            <w:pPr>
              <w:pStyle w:val="0"/>
              <w:jc w:val="center"/>
            </w:pPr>
            <w:r>
              <w:rPr>
                <w:sz w:val="24"/>
              </w:rPr>
              <w:t xml:space="preserve">X</w:t>
            </w:r>
          </w:p>
        </w:tc>
        <w:tc>
          <w:tcPr>
            <w:tcW w:w="1531" w:type="dxa"/>
          </w:tcPr>
          <w:p>
            <w:pPr>
              <w:pStyle w:val="0"/>
              <w:jc w:val="center"/>
            </w:pPr>
            <w:r>
              <w:rPr>
                <w:sz w:val="24"/>
              </w:rPr>
              <w:t xml:space="preserve">361652,3</w:t>
            </w:r>
          </w:p>
        </w:tc>
        <w:tc>
          <w:tcPr>
            <w:tcW w:w="1247" w:type="dxa"/>
          </w:tcPr>
          <w:p>
            <w:pPr>
              <w:pStyle w:val="0"/>
              <w:jc w:val="center"/>
            </w:pPr>
            <w:r>
              <w:rPr>
                <w:sz w:val="24"/>
              </w:rPr>
              <w:t xml:space="preserve">X</w:t>
            </w:r>
          </w:p>
        </w:tc>
      </w:tr>
      <w:tr>
        <w:tc>
          <w:tcPr>
            <w:tcW w:w="4025" w:type="dxa"/>
          </w:tcPr>
          <w:p>
            <w:pPr>
              <w:pStyle w:val="0"/>
            </w:pPr>
            <w:r>
              <w:rPr>
                <w:sz w:val="24"/>
              </w:rPr>
              <w:t xml:space="preserve">3.3. Для медицинской помощи больным с вирусным гепатитом С</w:t>
            </w:r>
          </w:p>
        </w:tc>
        <w:tc>
          <w:tcPr>
            <w:tcW w:w="1134" w:type="dxa"/>
          </w:tcPr>
          <w:p>
            <w:pPr>
              <w:pStyle w:val="0"/>
              <w:jc w:val="center"/>
            </w:pPr>
            <w:r>
              <w:rPr>
                <w:sz w:val="24"/>
              </w:rPr>
              <w:t xml:space="preserve">18.3</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0.001288</w:t>
            </w:r>
          </w:p>
        </w:tc>
        <w:tc>
          <w:tcPr>
            <w:tcW w:w="1531" w:type="dxa"/>
          </w:tcPr>
          <w:p>
            <w:pPr>
              <w:pStyle w:val="0"/>
              <w:jc w:val="center"/>
            </w:pPr>
            <w:r>
              <w:rPr>
                <w:sz w:val="24"/>
              </w:rPr>
              <w:t xml:space="preserve">62869,71</w:t>
            </w:r>
          </w:p>
        </w:tc>
        <w:tc>
          <w:tcPr>
            <w:tcW w:w="1531" w:type="dxa"/>
          </w:tcPr>
          <w:p>
            <w:pPr>
              <w:pStyle w:val="0"/>
              <w:jc w:val="center"/>
            </w:pPr>
            <w:r>
              <w:rPr>
                <w:sz w:val="24"/>
              </w:rPr>
              <w:t xml:space="preserve">Х</w:t>
            </w:r>
          </w:p>
        </w:tc>
        <w:tc>
          <w:tcPr>
            <w:tcW w:w="1531" w:type="dxa"/>
          </w:tcPr>
          <w:p>
            <w:pPr>
              <w:pStyle w:val="0"/>
              <w:jc w:val="center"/>
            </w:pPr>
            <w:r>
              <w:rPr>
                <w:sz w:val="24"/>
              </w:rPr>
              <w:t xml:space="preserve">80,98</w:t>
            </w:r>
          </w:p>
        </w:tc>
        <w:tc>
          <w:tcPr>
            <w:tcW w:w="1531" w:type="dxa"/>
          </w:tcPr>
          <w:p>
            <w:pPr>
              <w:pStyle w:val="0"/>
              <w:jc w:val="center"/>
            </w:pPr>
            <w:r>
              <w:rPr>
                <w:sz w:val="24"/>
              </w:rPr>
              <w:t xml:space="preserve">Х</w:t>
            </w:r>
          </w:p>
        </w:tc>
        <w:tc>
          <w:tcPr>
            <w:tcW w:w="1531" w:type="dxa"/>
          </w:tcPr>
          <w:p>
            <w:pPr>
              <w:pStyle w:val="0"/>
              <w:jc w:val="center"/>
            </w:pPr>
            <w:r>
              <w:rPr>
                <w:sz w:val="24"/>
              </w:rPr>
              <w:t xml:space="preserve">335032,7</w:t>
            </w:r>
          </w:p>
        </w:tc>
        <w:tc>
          <w:tcPr>
            <w:tcW w:w="1247" w:type="dxa"/>
          </w:tcPr>
          <w:p>
            <w:pPr>
              <w:pStyle w:val="0"/>
              <w:jc w:val="center"/>
            </w:pPr>
            <w:r>
              <w:rPr>
                <w:sz w:val="24"/>
              </w:rPr>
              <w:t xml:space="preserve">0,36</w:t>
            </w:r>
          </w:p>
        </w:tc>
      </w:tr>
      <w:tr>
        <w:tc>
          <w:tcPr>
            <w:tcW w:w="402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134" w:type="dxa"/>
          </w:tcPr>
          <w:p>
            <w:pPr>
              <w:pStyle w:val="0"/>
              <w:jc w:val="center"/>
            </w:pPr>
            <w:r>
              <w:rPr>
                <w:sz w:val="24"/>
              </w:rPr>
              <w:t xml:space="preserve">19</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0,176692</w:t>
            </w:r>
          </w:p>
        </w:tc>
        <w:tc>
          <w:tcPr>
            <w:tcW w:w="1531" w:type="dxa"/>
          </w:tcPr>
          <w:p>
            <w:pPr>
              <w:pStyle w:val="0"/>
              <w:jc w:val="center"/>
            </w:pPr>
            <w:r>
              <w:rPr>
                <w:sz w:val="24"/>
              </w:rPr>
              <w:t xml:space="preserve">55805,45</w:t>
            </w:r>
          </w:p>
        </w:tc>
        <w:tc>
          <w:tcPr>
            <w:tcW w:w="1531" w:type="dxa"/>
          </w:tcPr>
          <w:p>
            <w:pPr>
              <w:pStyle w:val="0"/>
              <w:jc w:val="center"/>
            </w:pPr>
            <w:r>
              <w:rPr>
                <w:sz w:val="24"/>
              </w:rPr>
              <w:t xml:space="preserve">Х</w:t>
            </w:r>
          </w:p>
        </w:tc>
        <w:tc>
          <w:tcPr>
            <w:tcW w:w="1531" w:type="dxa"/>
          </w:tcPr>
          <w:p>
            <w:pPr>
              <w:pStyle w:val="0"/>
              <w:jc w:val="center"/>
            </w:pPr>
            <w:r>
              <w:rPr>
                <w:sz w:val="24"/>
              </w:rPr>
              <w:t xml:space="preserve">9860,39</w:t>
            </w:r>
          </w:p>
        </w:tc>
        <w:tc>
          <w:tcPr>
            <w:tcW w:w="1531" w:type="dxa"/>
          </w:tcPr>
          <w:p>
            <w:pPr>
              <w:pStyle w:val="0"/>
              <w:jc w:val="center"/>
            </w:pPr>
            <w:r>
              <w:rPr>
                <w:sz w:val="24"/>
              </w:rPr>
              <w:t xml:space="preserve">Х</w:t>
            </w:r>
          </w:p>
        </w:tc>
        <w:tc>
          <w:tcPr>
            <w:tcW w:w="1531" w:type="dxa"/>
          </w:tcPr>
          <w:p>
            <w:pPr>
              <w:pStyle w:val="0"/>
              <w:jc w:val="center"/>
            </w:pPr>
            <w:r>
              <w:rPr>
                <w:sz w:val="24"/>
              </w:rPr>
              <w:t xml:space="preserve">40794373,6</w:t>
            </w:r>
          </w:p>
        </w:tc>
        <w:tc>
          <w:tcPr>
            <w:tcW w:w="1247" w:type="dxa"/>
          </w:tcPr>
          <w:p>
            <w:pPr>
              <w:pStyle w:val="0"/>
              <w:jc w:val="center"/>
            </w:pPr>
            <w:r>
              <w:rPr>
                <w:sz w:val="24"/>
              </w:rPr>
              <w:t xml:space="preserve">Х</w:t>
            </w:r>
          </w:p>
        </w:tc>
      </w:tr>
      <w:tr>
        <w:tc>
          <w:tcPr>
            <w:tcW w:w="4025" w:type="dxa"/>
          </w:tcPr>
          <w:p>
            <w:pPr>
              <w:pStyle w:val="0"/>
            </w:pPr>
            <w:r>
              <w:rPr>
                <w:sz w:val="24"/>
              </w:rPr>
              <w:t xml:space="preserve">4.1. Медицинская помощь по профилю "онкология"</w:t>
            </w:r>
          </w:p>
        </w:tc>
        <w:tc>
          <w:tcPr>
            <w:tcW w:w="1134" w:type="dxa"/>
          </w:tcPr>
          <w:p>
            <w:pPr>
              <w:pStyle w:val="0"/>
              <w:jc w:val="center"/>
            </w:pPr>
            <w:r>
              <w:rPr>
                <w:sz w:val="24"/>
              </w:rPr>
              <w:t xml:space="preserve">19.1</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0,010265</w:t>
            </w:r>
          </w:p>
        </w:tc>
        <w:tc>
          <w:tcPr>
            <w:tcW w:w="1531" w:type="dxa"/>
          </w:tcPr>
          <w:p>
            <w:pPr>
              <w:pStyle w:val="0"/>
              <w:jc w:val="center"/>
            </w:pPr>
            <w:r>
              <w:rPr>
                <w:sz w:val="24"/>
              </w:rPr>
              <w:t xml:space="preserve">103123,22</w:t>
            </w:r>
          </w:p>
        </w:tc>
        <w:tc>
          <w:tcPr>
            <w:tcW w:w="1531" w:type="dxa"/>
          </w:tcPr>
          <w:p>
            <w:pPr>
              <w:pStyle w:val="0"/>
              <w:jc w:val="center"/>
            </w:pPr>
            <w:r>
              <w:rPr>
                <w:sz w:val="24"/>
              </w:rPr>
              <w:t xml:space="preserve">X</w:t>
            </w:r>
          </w:p>
        </w:tc>
        <w:tc>
          <w:tcPr>
            <w:tcW w:w="1531" w:type="dxa"/>
          </w:tcPr>
          <w:p>
            <w:pPr>
              <w:pStyle w:val="0"/>
              <w:jc w:val="center"/>
            </w:pPr>
            <w:r>
              <w:rPr>
                <w:sz w:val="24"/>
              </w:rPr>
              <w:t xml:space="preserve">1058,55</w:t>
            </w:r>
          </w:p>
        </w:tc>
        <w:tc>
          <w:tcPr>
            <w:tcW w:w="1531" w:type="dxa"/>
          </w:tcPr>
          <w:p>
            <w:pPr>
              <w:pStyle w:val="0"/>
              <w:jc w:val="center"/>
            </w:pPr>
            <w:r>
              <w:rPr>
                <w:sz w:val="24"/>
              </w:rPr>
              <w:t xml:space="preserve">X</w:t>
            </w:r>
          </w:p>
        </w:tc>
        <w:tc>
          <w:tcPr>
            <w:tcW w:w="1531" w:type="dxa"/>
          </w:tcPr>
          <w:p>
            <w:pPr>
              <w:pStyle w:val="0"/>
              <w:jc w:val="center"/>
            </w:pPr>
            <w:r>
              <w:rPr>
                <w:sz w:val="24"/>
              </w:rPr>
              <w:t xml:space="preserve">4379436,9</w:t>
            </w:r>
          </w:p>
        </w:tc>
        <w:tc>
          <w:tcPr>
            <w:tcW w:w="1247" w:type="dxa"/>
          </w:tcPr>
          <w:p>
            <w:pPr>
              <w:pStyle w:val="0"/>
              <w:jc w:val="center"/>
            </w:pPr>
            <w:r>
              <w:rPr>
                <w:sz w:val="24"/>
              </w:rPr>
              <w:t xml:space="preserve">X</w:t>
            </w:r>
          </w:p>
        </w:tc>
      </w:tr>
      <w:tr>
        <w:tc>
          <w:tcPr>
            <w:tcW w:w="4025" w:type="dxa"/>
          </w:tcPr>
          <w:p>
            <w:pPr>
              <w:pStyle w:val="0"/>
            </w:pPr>
            <w:r>
              <w:rPr>
                <w:sz w:val="24"/>
              </w:rPr>
              <w:t xml:space="preserve">4.2. Стентирование коронарных артерий</w:t>
            </w:r>
          </w:p>
        </w:tc>
        <w:tc>
          <w:tcPr>
            <w:tcW w:w="1134" w:type="dxa"/>
          </w:tcPr>
          <w:p>
            <w:pPr>
              <w:pStyle w:val="0"/>
              <w:jc w:val="center"/>
            </w:pPr>
            <w:r>
              <w:rPr>
                <w:sz w:val="24"/>
              </w:rPr>
              <w:t xml:space="preserve">19.2</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0,002327</w:t>
            </w:r>
          </w:p>
        </w:tc>
        <w:tc>
          <w:tcPr>
            <w:tcW w:w="1531" w:type="dxa"/>
          </w:tcPr>
          <w:p>
            <w:pPr>
              <w:pStyle w:val="0"/>
              <w:jc w:val="center"/>
            </w:pPr>
            <w:r>
              <w:rPr>
                <w:sz w:val="24"/>
              </w:rPr>
              <w:t xml:space="preserve">168081,91</w:t>
            </w:r>
          </w:p>
        </w:tc>
        <w:tc>
          <w:tcPr>
            <w:tcW w:w="1531" w:type="dxa"/>
          </w:tcPr>
          <w:p>
            <w:pPr>
              <w:pStyle w:val="0"/>
              <w:jc w:val="center"/>
            </w:pPr>
            <w:r>
              <w:rPr>
                <w:sz w:val="24"/>
              </w:rPr>
              <w:t xml:space="preserve">X</w:t>
            </w:r>
          </w:p>
        </w:tc>
        <w:tc>
          <w:tcPr>
            <w:tcW w:w="1531" w:type="dxa"/>
          </w:tcPr>
          <w:p>
            <w:pPr>
              <w:pStyle w:val="0"/>
              <w:jc w:val="center"/>
            </w:pPr>
            <w:r>
              <w:rPr>
                <w:sz w:val="24"/>
              </w:rPr>
              <w:t xml:space="preserve">391,12</w:t>
            </w:r>
          </w:p>
        </w:tc>
        <w:tc>
          <w:tcPr>
            <w:tcW w:w="1531" w:type="dxa"/>
          </w:tcPr>
          <w:p>
            <w:pPr>
              <w:pStyle w:val="0"/>
              <w:jc w:val="center"/>
            </w:pPr>
            <w:r>
              <w:rPr>
                <w:sz w:val="24"/>
              </w:rPr>
              <w:t xml:space="preserve">X</w:t>
            </w:r>
          </w:p>
        </w:tc>
        <w:tc>
          <w:tcPr>
            <w:tcW w:w="1531" w:type="dxa"/>
          </w:tcPr>
          <w:p>
            <w:pPr>
              <w:pStyle w:val="0"/>
              <w:jc w:val="center"/>
            </w:pPr>
            <w:r>
              <w:rPr>
                <w:sz w:val="24"/>
              </w:rPr>
              <w:t xml:space="preserve">1618124,5</w:t>
            </w:r>
          </w:p>
        </w:tc>
        <w:tc>
          <w:tcPr>
            <w:tcW w:w="1247" w:type="dxa"/>
          </w:tcPr>
          <w:p>
            <w:pPr>
              <w:pStyle w:val="0"/>
              <w:jc w:val="center"/>
            </w:pPr>
            <w:r>
              <w:rPr>
                <w:sz w:val="24"/>
              </w:rPr>
              <w:t xml:space="preserve">1,72</w:t>
            </w:r>
          </w:p>
        </w:tc>
      </w:tr>
      <w:tr>
        <w:tc>
          <w:tcPr>
            <w:tcW w:w="4025" w:type="dxa"/>
          </w:tcPr>
          <w:p>
            <w:pPr>
              <w:pStyle w:val="0"/>
            </w:pPr>
            <w:r>
              <w:rPr>
                <w:sz w:val="24"/>
              </w:rPr>
              <w:t xml:space="preserve">4.3. Имплантация частотно-адаптированного кардиостимулятора взрослым</w:t>
            </w:r>
          </w:p>
        </w:tc>
        <w:tc>
          <w:tcPr>
            <w:tcW w:w="1134" w:type="dxa"/>
          </w:tcPr>
          <w:p>
            <w:pPr>
              <w:pStyle w:val="0"/>
              <w:jc w:val="center"/>
            </w:pPr>
            <w:r>
              <w:rPr>
                <w:sz w:val="24"/>
              </w:rPr>
              <w:t xml:space="preserve">19.3</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0,00043</w:t>
            </w:r>
          </w:p>
        </w:tc>
        <w:tc>
          <w:tcPr>
            <w:tcW w:w="1531" w:type="dxa"/>
          </w:tcPr>
          <w:p>
            <w:pPr>
              <w:pStyle w:val="0"/>
              <w:jc w:val="center"/>
            </w:pPr>
            <w:r>
              <w:rPr>
                <w:sz w:val="24"/>
              </w:rPr>
              <w:t xml:space="preserve">259653,39</w:t>
            </w:r>
          </w:p>
        </w:tc>
        <w:tc>
          <w:tcPr>
            <w:tcW w:w="1531" w:type="dxa"/>
          </w:tcPr>
          <w:p>
            <w:pPr>
              <w:pStyle w:val="0"/>
              <w:jc w:val="center"/>
            </w:pPr>
            <w:r>
              <w:rPr>
                <w:sz w:val="24"/>
              </w:rPr>
              <w:t xml:space="preserve">X</w:t>
            </w:r>
          </w:p>
        </w:tc>
        <w:tc>
          <w:tcPr>
            <w:tcW w:w="1531" w:type="dxa"/>
          </w:tcPr>
          <w:p>
            <w:pPr>
              <w:pStyle w:val="0"/>
              <w:jc w:val="center"/>
            </w:pPr>
            <w:r>
              <w:rPr>
                <w:sz w:val="24"/>
              </w:rPr>
              <w:t xml:space="preserve">111,65</w:t>
            </w:r>
          </w:p>
        </w:tc>
        <w:tc>
          <w:tcPr>
            <w:tcW w:w="1531" w:type="dxa"/>
          </w:tcPr>
          <w:p>
            <w:pPr>
              <w:pStyle w:val="0"/>
              <w:jc w:val="center"/>
            </w:pPr>
            <w:r>
              <w:rPr>
                <w:sz w:val="24"/>
              </w:rPr>
              <w:t xml:space="preserve">X</w:t>
            </w:r>
          </w:p>
        </w:tc>
        <w:tc>
          <w:tcPr>
            <w:tcW w:w="1531" w:type="dxa"/>
          </w:tcPr>
          <w:p>
            <w:pPr>
              <w:pStyle w:val="0"/>
              <w:jc w:val="center"/>
            </w:pPr>
            <w:r>
              <w:rPr>
                <w:sz w:val="24"/>
              </w:rPr>
              <w:t xml:space="preserve">461923,4</w:t>
            </w:r>
          </w:p>
        </w:tc>
        <w:tc>
          <w:tcPr>
            <w:tcW w:w="1247" w:type="dxa"/>
          </w:tcPr>
          <w:p>
            <w:pPr>
              <w:pStyle w:val="0"/>
              <w:jc w:val="center"/>
            </w:pPr>
            <w:r>
              <w:rPr>
                <w:sz w:val="24"/>
              </w:rPr>
              <w:t xml:space="preserve">0,49</w:t>
            </w:r>
          </w:p>
        </w:tc>
      </w:tr>
      <w:tr>
        <w:tc>
          <w:tcPr>
            <w:tcW w:w="402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134" w:type="dxa"/>
          </w:tcPr>
          <w:p>
            <w:pPr>
              <w:pStyle w:val="0"/>
              <w:jc w:val="center"/>
            </w:pPr>
            <w:r>
              <w:rPr>
                <w:sz w:val="24"/>
              </w:rPr>
              <w:t xml:space="preserve">19.4</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0,000189</w:t>
            </w:r>
          </w:p>
        </w:tc>
        <w:tc>
          <w:tcPr>
            <w:tcW w:w="1531" w:type="dxa"/>
          </w:tcPr>
          <w:p>
            <w:pPr>
              <w:pStyle w:val="0"/>
              <w:jc w:val="center"/>
            </w:pPr>
            <w:r>
              <w:rPr>
                <w:sz w:val="24"/>
              </w:rPr>
              <w:t xml:space="preserve">351747,50</w:t>
            </w:r>
          </w:p>
        </w:tc>
        <w:tc>
          <w:tcPr>
            <w:tcW w:w="1531" w:type="dxa"/>
          </w:tcPr>
          <w:p>
            <w:pPr>
              <w:pStyle w:val="0"/>
              <w:jc w:val="center"/>
            </w:pPr>
            <w:r>
              <w:rPr>
                <w:sz w:val="24"/>
              </w:rPr>
              <w:t xml:space="preserve">X</w:t>
            </w:r>
          </w:p>
        </w:tc>
        <w:tc>
          <w:tcPr>
            <w:tcW w:w="1531" w:type="dxa"/>
          </w:tcPr>
          <w:p>
            <w:pPr>
              <w:pStyle w:val="0"/>
              <w:jc w:val="center"/>
            </w:pPr>
            <w:r>
              <w:rPr>
                <w:sz w:val="24"/>
              </w:rPr>
              <w:t xml:space="preserve">66,49</w:t>
            </w:r>
          </w:p>
        </w:tc>
        <w:tc>
          <w:tcPr>
            <w:tcW w:w="1531" w:type="dxa"/>
          </w:tcPr>
          <w:p>
            <w:pPr>
              <w:pStyle w:val="0"/>
              <w:jc w:val="center"/>
            </w:pPr>
            <w:r>
              <w:rPr>
                <w:sz w:val="24"/>
              </w:rPr>
              <w:t xml:space="preserve">X</w:t>
            </w:r>
          </w:p>
        </w:tc>
        <w:tc>
          <w:tcPr>
            <w:tcW w:w="1531" w:type="dxa"/>
          </w:tcPr>
          <w:p>
            <w:pPr>
              <w:pStyle w:val="0"/>
              <w:jc w:val="center"/>
            </w:pPr>
            <w:r>
              <w:rPr>
                <w:sz w:val="24"/>
              </w:rPr>
              <w:t xml:space="preserve">275066,5</w:t>
            </w:r>
          </w:p>
        </w:tc>
        <w:tc>
          <w:tcPr>
            <w:tcW w:w="1247" w:type="dxa"/>
          </w:tcPr>
          <w:p>
            <w:pPr>
              <w:pStyle w:val="0"/>
              <w:jc w:val="center"/>
            </w:pPr>
            <w:r>
              <w:rPr>
                <w:sz w:val="24"/>
              </w:rPr>
              <w:t xml:space="preserve">0,29</w:t>
            </w:r>
          </w:p>
        </w:tc>
      </w:tr>
      <w:tr>
        <w:tc>
          <w:tcPr>
            <w:tcW w:w="4025"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1134" w:type="dxa"/>
          </w:tcPr>
          <w:p>
            <w:pPr>
              <w:pStyle w:val="0"/>
              <w:jc w:val="center"/>
            </w:pPr>
            <w:r>
              <w:rPr>
                <w:sz w:val="24"/>
              </w:rPr>
              <w:t xml:space="preserve">19.5</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0,000472</w:t>
            </w:r>
          </w:p>
        </w:tc>
        <w:tc>
          <w:tcPr>
            <w:tcW w:w="1531" w:type="dxa"/>
          </w:tcPr>
          <w:p>
            <w:pPr>
              <w:pStyle w:val="0"/>
              <w:jc w:val="center"/>
            </w:pPr>
            <w:r>
              <w:rPr>
                <w:sz w:val="24"/>
              </w:rPr>
              <w:t xml:space="preserve">211370,96</w:t>
            </w:r>
          </w:p>
        </w:tc>
        <w:tc>
          <w:tcPr>
            <w:tcW w:w="1531" w:type="dxa"/>
          </w:tcPr>
          <w:p>
            <w:pPr>
              <w:pStyle w:val="0"/>
              <w:jc w:val="center"/>
            </w:pPr>
            <w:r>
              <w:rPr>
                <w:sz w:val="24"/>
              </w:rPr>
              <w:t xml:space="preserve">X</w:t>
            </w:r>
          </w:p>
        </w:tc>
        <w:tc>
          <w:tcPr>
            <w:tcW w:w="1531" w:type="dxa"/>
          </w:tcPr>
          <w:p>
            <w:pPr>
              <w:pStyle w:val="0"/>
              <w:jc w:val="center"/>
            </w:pPr>
            <w:r>
              <w:rPr>
                <w:sz w:val="24"/>
              </w:rPr>
              <w:t xml:space="preserve">99,78</w:t>
            </w:r>
          </w:p>
        </w:tc>
        <w:tc>
          <w:tcPr>
            <w:tcW w:w="1531" w:type="dxa"/>
          </w:tcPr>
          <w:p>
            <w:pPr>
              <w:pStyle w:val="0"/>
              <w:jc w:val="center"/>
            </w:pPr>
            <w:r>
              <w:rPr>
                <w:sz w:val="24"/>
              </w:rPr>
              <w:t xml:space="preserve">X</w:t>
            </w:r>
          </w:p>
        </w:tc>
        <w:tc>
          <w:tcPr>
            <w:tcW w:w="1531" w:type="dxa"/>
          </w:tcPr>
          <w:p>
            <w:pPr>
              <w:pStyle w:val="0"/>
              <w:jc w:val="center"/>
            </w:pPr>
            <w:r>
              <w:rPr>
                <w:sz w:val="24"/>
              </w:rPr>
              <w:t xml:space="preserve">412807,5</w:t>
            </w:r>
          </w:p>
        </w:tc>
        <w:tc>
          <w:tcPr>
            <w:tcW w:w="1247" w:type="dxa"/>
          </w:tcPr>
          <w:p>
            <w:pPr>
              <w:pStyle w:val="0"/>
              <w:jc w:val="center"/>
            </w:pPr>
            <w:r>
              <w:rPr>
                <w:sz w:val="24"/>
              </w:rPr>
              <w:t xml:space="preserve">0,44</w:t>
            </w:r>
          </w:p>
        </w:tc>
      </w:tr>
      <w:tr>
        <w:tc>
          <w:tcPr>
            <w:tcW w:w="4025" w:type="dxa"/>
          </w:tcPr>
          <w:p>
            <w:pPr>
              <w:pStyle w:val="0"/>
            </w:pPr>
            <w:r>
              <w:rPr>
                <w:sz w:val="24"/>
              </w:rPr>
              <w:t xml:space="preserve">4.6. Трансплантация почки</w:t>
            </w:r>
          </w:p>
        </w:tc>
        <w:tc>
          <w:tcPr>
            <w:tcW w:w="1134" w:type="dxa"/>
          </w:tcPr>
          <w:p>
            <w:pPr>
              <w:pStyle w:val="0"/>
              <w:jc w:val="center"/>
            </w:pPr>
            <w:r>
              <w:rPr>
                <w:sz w:val="24"/>
              </w:rPr>
              <w:t xml:space="preserve">19.6</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0,000025</w:t>
            </w:r>
          </w:p>
        </w:tc>
        <w:tc>
          <w:tcPr>
            <w:tcW w:w="1531" w:type="dxa"/>
          </w:tcPr>
          <w:p>
            <w:pPr>
              <w:pStyle w:val="0"/>
              <w:jc w:val="center"/>
            </w:pPr>
            <w:r>
              <w:rPr>
                <w:sz w:val="24"/>
              </w:rPr>
              <w:t xml:space="preserve">1301228,33</w:t>
            </w:r>
          </w:p>
        </w:tc>
        <w:tc>
          <w:tcPr>
            <w:tcW w:w="1531" w:type="dxa"/>
          </w:tcPr>
          <w:p>
            <w:pPr>
              <w:pStyle w:val="0"/>
              <w:jc w:val="center"/>
            </w:pPr>
            <w:r>
              <w:rPr>
                <w:sz w:val="24"/>
              </w:rPr>
              <w:t xml:space="preserve">X</w:t>
            </w:r>
          </w:p>
        </w:tc>
        <w:tc>
          <w:tcPr>
            <w:tcW w:w="1531" w:type="dxa"/>
          </w:tcPr>
          <w:p>
            <w:pPr>
              <w:pStyle w:val="0"/>
              <w:jc w:val="center"/>
            </w:pPr>
            <w:r>
              <w:rPr>
                <w:sz w:val="24"/>
              </w:rPr>
              <w:t xml:space="preserve">32,40</w:t>
            </w:r>
          </w:p>
        </w:tc>
        <w:tc>
          <w:tcPr>
            <w:tcW w:w="1531" w:type="dxa"/>
          </w:tcPr>
          <w:p>
            <w:pPr>
              <w:pStyle w:val="0"/>
              <w:jc w:val="center"/>
            </w:pPr>
            <w:r>
              <w:rPr>
                <w:sz w:val="24"/>
              </w:rPr>
              <w:t xml:space="preserve">X</w:t>
            </w:r>
          </w:p>
        </w:tc>
        <w:tc>
          <w:tcPr>
            <w:tcW w:w="1531" w:type="dxa"/>
          </w:tcPr>
          <w:p>
            <w:pPr>
              <w:pStyle w:val="0"/>
              <w:jc w:val="center"/>
            </w:pPr>
            <w:r>
              <w:rPr>
                <w:sz w:val="24"/>
              </w:rPr>
              <w:t xml:space="preserve">134026,5</w:t>
            </w:r>
          </w:p>
        </w:tc>
        <w:tc>
          <w:tcPr>
            <w:tcW w:w="1247" w:type="dxa"/>
          </w:tcPr>
          <w:p>
            <w:pPr>
              <w:pStyle w:val="0"/>
              <w:jc w:val="center"/>
            </w:pPr>
            <w:r>
              <w:rPr>
                <w:sz w:val="24"/>
              </w:rPr>
              <w:t xml:space="preserve">0,14</w:t>
            </w:r>
          </w:p>
        </w:tc>
      </w:tr>
      <w:tr>
        <w:tc>
          <w:tcPr>
            <w:tcW w:w="4025" w:type="dxa"/>
          </w:tcPr>
          <w:p>
            <w:pPr>
              <w:pStyle w:val="0"/>
            </w:pPr>
            <w:r>
              <w:rPr>
                <w:sz w:val="24"/>
              </w:rPr>
              <w:t xml:space="preserve">4.7. Высокотехнологичная медицинская помощь</w:t>
            </w:r>
          </w:p>
        </w:tc>
        <w:tc>
          <w:tcPr>
            <w:tcW w:w="1134" w:type="dxa"/>
          </w:tcPr>
          <w:p>
            <w:pPr>
              <w:pStyle w:val="0"/>
              <w:jc w:val="center"/>
            </w:pPr>
            <w:r>
              <w:rPr>
                <w:sz w:val="24"/>
              </w:rPr>
              <w:t xml:space="preserve">19.7</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0,003987</w:t>
            </w:r>
          </w:p>
        </w:tc>
        <w:tc>
          <w:tcPr>
            <w:tcW w:w="1531" w:type="dxa"/>
          </w:tcPr>
          <w:p>
            <w:pPr>
              <w:pStyle w:val="0"/>
              <w:jc w:val="center"/>
            </w:pPr>
            <w:r>
              <w:rPr>
                <w:sz w:val="24"/>
              </w:rPr>
              <w:t xml:space="preserve">248130,48</w:t>
            </w:r>
          </w:p>
        </w:tc>
        <w:tc>
          <w:tcPr>
            <w:tcW w:w="1531" w:type="dxa"/>
          </w:tcPr>
          <w:p>
            <w:pPr>
              <w:pStyle w:val="0"/>
              <w:jc w:val="center"/>
            </w:pPr>
            <w:r>
              <w:rPr>
                <w:sz w:val="24"/>
              </w:rPr>
              <w:t xml:space="preserve">X</w:t>
            </w:r>
          </w:p>
        </w:tc>
        <w:tc>
          <w:tcPr>
            <w:tcW w:w="1531" w:type="dxa"/>
          </w:tcPr>
          <w:p>
            <w:pPr>
              <w:pStyle w:val="0"/>
              <w:jc w:val="center"/>
            </w:pPr>
            <w:r>
              <w:rPr>
                <w:sz w:val="24"/>
              </w:rPr>
              <w:t xml:space="preserve">1033,65</w:t>
            </w:r>
          </w:p>
        </w:tc>
        <w:tc>
          <w:tcPr>
            <w:tcW w:w="1531" w:type="dxa"/>
          </w:tcPr>
          <w:p>
            <w:pPr>
              <w:pStyle w:val="0"/>
              <w:jc w:val="center"/>
            </w:pPr>
            <w:r>
              <w:rPr>
                <w:sz w:val="24"/>
              </w:rPr>
              <w:t xml:space="preserve">X</w:t>
            </w:r>
          </w:p>
        </w:tc>
        <w:tc>
          <w:tcPr>
            <w:tcW w:w="1531" w:type="dxa"/>
          </w:tcPr>
          <w:p>
            <w:pPr>
              <w:pStyle w:val="0"/>
              <w:jc w:val="center"/>
            </w:pPr>
            <w:r>
              <w:rPr>
                <w:sz w:val="24"/>
              </w:rPr>
              <w:t xml:space="preserve">4092912,3</w:t>
            </w:r>
          </w:p>
        </w:tc>
        <w:tc>
          <w:tcPr>
            <w:tcW w:w="1247" w:type="dxa"/>
          </w:tcPr>
          <w:p>
            <w:pPr>
              <w:pStyle w:val="0"/>
              <w:jc w:val="center"/>
            </w:pPr>
            <w:r>
              <w:rPr>
                <w:sz w:val="24"/>
              </w:rPr>
              <w:t xml:space="preserve">X</w:t>
            </w:r>
          </w:p>
        </w:tc>
      </w:tr>
      <w:tr>
        <w:tc>
          <w:tcPr>
            <w:tcW w:w="4025" w:type="dxa"/>
          </w:tcPr>
          <w:p>
            <w:pPr>
              <w:pStyle w:val="0"/>
            </w:pPr>
            <w:r>
              <w:rPr>
                <w:sz w:val="24"/>
              </w:rPr>
              <w:t xml:space="preserve">5. Медицинская реабилитация </w:t>
            </w:r>
            <w:hyperlink w:history="0" w:anchor="P3113"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w:r>
                <w:rPr>
                  <w:sz w:val="24"/>
                  <w:color w:val="0000ff"/>
                </w:rPr>
                <w:t xml:space="preserve">&lt;***&gt;</w:t>
              </w:r>
            </w:hyperlink>
            <w:r>
              <w:rPr>
                <w:sz w:val="24"/>
              </w:rPr>
              <w:t xml:space="preserve">:</w:t>
            </w:r>
          </w:p>
        </w:tc>
        <w:tc>
          <w:tcPr>
            <w:tcW w:w="1134" w:type="dxa"/>
          </w:tcPr>
          <w:p>
            <w:pPr>
              <w:pStyle w:val="0"/>
              <w:jc w:val="center"/>
            </w:pPr>
            <w:r>
              <w:rPr>
                <w:sz w:val="24"/>
              </w:rPr>
              <w:t xml:space="preserve">20</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247" w:type="dxa"/>
          </w:tcPr>
          <w:p>
            <w:pPr>
              <w:pStyle w:val="0"/>
              <w:jc w:val="center"/>
            </w:pPr>
            <w:r>
              <w:rPr>
                <w:sz w:val="24"/>
              </w:rPr>
              <w:t xml:space="preserve">X</w:t>
            </w:r>
          </w:p>
        </w:tc>
      </w:tr>
      <w:tr>
        <w:tc>
          <w:tcPr>
            <w:tcW w:w="4025" w:type="dxa"/>
          </w:tcPr>
          <w:p>
            <w:pPr>
              <w:pStyle w:val="0"/>
            </w:pPr>
            <w:r>
              <w:rPr>
                <w:sz w:val="24"/>
              </w:rPr>
              <w:t xml:space="preserve">5.1. В амбулаторных условиях</w:t>
            </w:r>
          </w:p>
        </w:tc>
        <w:tc>
          <w:tcPr>
            <w:tcW w:w="1134" w:type="dxa"/>
          </w:tcPr>
          <w:p>
            <w:pPr>
              <w:pStyle w:val="0"/>
              <w:jc w:val="center"/>
            </w:pPr>
            <w:r>
              <w:rPr>
                <w:sz w:val="24"/>
              </w:rPr>
              <w:t xml:space="preserve">21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0,003371</w:t>
            </w:r>
          </w:p>
        </w:tc>
        <w:tc>
          <w:tcPr>
            <w:tcW w:w="1531" w:type="dxa"/>
          </w:tcPr>
          <w:p>
            <w:pPr>
              <w:pStyle w:val="0"/>
              <w:jc w:val="center"/>
            </w:pPr>
            <w:r>
              <w:rPr>
                <w:sz w:val="24"/>
              </w:rPr>
              <w:t xml:space="preserve">27196,97</w:t>
            </w:r>
          </w:p>
        </w:tc>
        <w:tc>
          <w:tcPr>
            <w:tcW w:w="1531" w:type="dxa"/>
          </w:tcPr>
          <w:p>
            <w:pPr>
              <w:pStyle w:val="0"/>
              <w:jc w:val="center"/>
            </w:pPr>
            <w:r>
              <w:rPr>
                <w:sz w:val="24"/>
              </w:rPr>
              <w:t xml:space="preserve">Х</w:t>
            </w:r>
          </w:p>
        </w:tc>
        <w:tc>
          <w:tcPr>
            <w:tcW w:w="1531" w:type="dxa"/>
          </w:tcPr>
          <w:p>
            <w:pPr>
              <w:pStyle w:val="0"/>
              <w:jc w:val="center"/>
            </w:pPr>
            <w:r>
              <w:rPr>
                <w:sz w:val="24"/>
              </w:rPr>
              <w:t xml:space="preserve">91,68</w:t>
            </w:r>
          </w:p>
        </w:tc>
        <w:tc>
          <w:tcPr>
            <w:tcW w:w="1531" w:type="dxa"/>
          </w:tcPr>
          <w:p>
            <w:pPr>
              <w:pStyle w:val="0"/>
              <w:jc w:val="center"/>
            </w:pPr>
            <w:r>
              <w:rPr>
                <w:sz w:val="24"/>
              </w:rPr>
              <w:t xml:space="preserve">Х</w:t>
            </w:r>
          </w:p>
        </w:tc>
        <w:tc>
          <w:tcPr>
            <w:tcW w:w="1531" w:type="dxa"/>
          </w:tcPr>
          <w:p>
            <w:pPr>
              <w:pStyle w:val="0"/>
              <w:jc w:val="center"/>
            </w:pPr>
            <w:r>
              <w:rPr>
                <w:sz w:val="24"/>
              </w:rPr>
              <w:t xml:space="preserve">379288,9</w:t>
            </w:r>
          </w:p>
        </w:tc>
        <w:tc>
          <w:tcPr>
            <w:tcW w:w="1247" w:type="dxa"/>
          </w:tcPr>
          <w:p>
            <w:pPr>
              <w:pStyle w:val="0"/>
              <w:jc w:val="center"/>
            </w:pPr>
            <w:r>
              <w:rPr>
                <w:sz w:val="24"/>
              </w:rPr>
              <w:t xml:space="preserve">Х</w:t>
            </w:r>
          </w:p>
        </w:tc>
      </w:tr>
      <w:tr>
        <w:tc>
          <w:tcPr>
            <w:tcW w:w="402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4"/>
              </w:rPr>
              <w:t xml:space="preserve">22</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0,002813</w:t>
            </w:r>
          </w:p>
        </w:tc>
        <w:tc>
          <w:tcPr>
            <w:tcW w:w="1531" w:type="dxa"/>
          </w:tcPr>
          <w:p>
            <w:pPr>
              <w:pStyle w:val="0"/>
              <w:jc w:val="center"/>
            </w:pPr>
            <w:r>
              <w:rPr>
                <w:sz w:val="24"/>
              </w:rPr>
              <w:t xml:space="preserve">29913,08</w:t>
            </w:r>
          </w:p>
        </w:tc>
        <w:tc>
          <w:tcPr>
            <w:tcW w:w="1531" w:type="dxa"/>
          </w:tcPr>
          <w:p>
            <w:pPr>
              <w:pStyle w:val="0"/>
              <w:jc w:val="center"/>
            </w:pPr>
            <w:r>
              <w:rPr>
                <w:sz w:val="24"/>
              </w:rPr>
              <w:t xml:space="preserve">Х</w:t>
            </w:r>
          </w:p>
        </w:tc>
        <w:tc>
          <w:tcPr>
            <w:tcW w:w="1531" w:type="dxa"/>
          </w:tcPr>
          <w:p>
            <w:pPr>
              <w:pStyle w:val="0"/>
              <w:jc w:val="center"/>
            </w:pPr>
            <w:r>
              <w:rPr>
                <w:sz w:val="24"/>
              </w:rPr>
              <w:t xml:space="preserve">84,14</w:t>
            </w:r>
          </w:p>
        </w:tc>
        <w:tc>
          <w:tcPr>
            <w:tcW w:w="1531" w:type="dxa"/>
          </w:tcPr>
          <w:p>
            <w:pPr>
              <w:pStyle w:val="0"/>
              <w:jc w:val="center"/>
            </w:pPr>
            <w:r>
              <w:rPr>
                <w:sz w:val="24"/>
              </w:rPr>
              <w:t xml:space="preserve">Х</w:t>
            </w:r>
          </w:p>
        </w:tc>
        <w:tc>
          <w:tcPr>
            <w:tcW w:w="1531" w:type="dxa"/>
          </w:tcPr>
          <w:p>
            <w:pPr>
              <w:pStyle w:val="0"/>
              <w:jc w:val="center"/>
            </w:pPr>
            <w:r>
              <w:rPr>
                <w:sz w:val="24"/>
              </w:rPr>
              <w:t xml:space="preserve">348128,4</w:t>
            </w:r>
          </w:p>
        </w:tc>
        <w:tc>
          <w:tcPr>
            <w:tcW w:w="1247" w:type="dxa"/>
          </w:tcPr>
          <w:p>
            <w:pPr>
              <w:pStyle w:val="0"/>
              <w:jc w:val="center"/>
            </w:pPr>
            <w:r>
              <w:rPr>
                <w:sz w:val="24"/>
              </w:rPr>
              <w:t xml:space="preserve">Х</w:t>
            </w:r>
          </w:p>
        </w:tc>
      </w:tr>
      <w:tr>
        <w:tc>
          <w:tcPr>
            <w:tcW w:w="402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4"/>
              </w:rPr>
              <w:t xml:space="preserve">23</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0,005869</w:t>
            </w:r>
          </w:p>
        </w:tc>
        <w:tc>
          <w:tcPr>
            <w:tcW w:w="1531" w:type="dxa"/>
          </w:tcPr>
          <w:p>
            <w:pPr>
              <w:pStyle w:val="0"/>
              <w:jc w:val="center"/>
            </w:pPr>
            <w:r>
              <w:rPr>
                <w:sz w:val="24"/>
              </w:rPr>
              <w:t xml:space="preserve">57894,54</w:t>
            </w:r>
          </w:p>
        </w:tc>
        <w:tc>
          <w:tcPr>
            <w:tcW w:w="1531" w:type="dxa"/>
          </w:tcPr>
          <w:p>
            <w:pPr>
              <w:pStyle w:val="0"/>
              <w:jc w:val="center"/>
            </w:pPr>
            <w:r>
              <w:rPr>
                <w:sz w:val="24"/>
              </w:rPr>
              <w:t xml:space="preserve">Х</w:t>
            </w:r>
          </w:p>
        </w:tc>
        <w:tc>
          <w:tcPr>
            <w:tcW w:w="1531" w:type="dxa"/>
          </w:tcPr>
          <w:p>
            <w:pPr>
              <w:pStyle w:val="0"/>
              <w:jc w:val="center"/>
            </w:pPr>
            <w:r>
              <w:rPr>
                <w:sz w:val="24"/>
              </w:rPr>
              <w:t xml:space="preserve">339,78</w:t>
            </w:r>
          </w:p>
        </w:tc>
        <w:tc>
          <w:tcPr>
            <w:tcW w:w="1531" w:type="dxa"/>
          </w:tcPr>
          <w:p>
            <w:pPr>
              <w:pStyle w:val="0"/>
              <w:jc w:val="center"/>
            </w:pPr>
            <w:r>
              <w:rPr>
                <w:sz w:val="24"/>
              </w:rPr>
              <w:t xml:space="preserve">Х</w:t>
            </w:r>
          </w:p>
        </w:tc>
        <w:tc>
          <w:tcPr>
            <w:tcW w:w="1531" w:type="dxa"/>
          </w:tcPr>
          <w:p>
            <w:pPr>
              <w:pStyle w:val="0"/>
              <w:jc w:val="center"/>
            </w:pPr>
            <w:r>
              <w:rPr>
                <w:sz w:val="24"/>
              </w:rPr>
              <w:t xml:space="preserve">1405737,3</w:t>
            </w:r>
          </w:p>
        </w:tc>
        <w:tc>
          <w:tcPr>
            <w:tcW w:w="1247" w:type="dxa"/>
          </w:tcPr>
          <w:p>
            <w:pPr>
              <w:pStyle w:val="0"/>
              <w:jc w:val="center"/>
            </w:pPr>
            <w:r>
              <w:rPr>
                <w:sz w:val="24"/>
              </w:rPr>
              <w:t xml:space="preserve">Х</w:t>
            </w:r>
          </w:p>
        </w:tc>
      </w:tr>
      <w:tr>
        <w:tc>
          <w:tcPr>
            <w:tcW w:w="4025" w:type="dxa"/>
          </w:tcPr>
          <w:p>
            <w:pPr>
              <w:pStyle w:val="0"/>
            </w:pPr>
            <w:r>
              <w:rPr>
                <w:sz w:val="24"/>
              </w:rPr>
              <w:t xml:space="preserve">5. Расходы на ведение дела СМО</w:t>
            </w:r>
          </w:p>
        </w:tc>
        <w:tc>
          <w:tcPr>
            <w:tcW w:w="1134" w:type="dxa"/>
          </w:tcPr>
          <w:p>
            <w:pPr>
              <w:pStyle w:val="0"/>
              <w:jc w:val="center"/>
            </w:pPr>
            <w:r>
              <w:rPr>
                <w:sz w:val="24"/>
              </w:rPr>
              <w:t xml:space="preserve">24</w:t>
            </w:r>
          </w:p>
        </w:tc>
        <w:tc>
          <w:tcPr>
            <w:tcW w:w="1984" w:type="dxa"/>
          </w:tcPr>
          <w:p>
            <w:pPr>
              <w:pStyle w:val="0"/>
              <w:jc w:val="center"/>
            </w:pPr>
            <w:r>
              <w:rPr>
                <w:sz w:val="24"/>
              </w:rPr>
              <w:t xml:space="preserve">-</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168,67</w:t>
            </w:r>
          </w:p>
        </w:tc>
        <w:tc>
          <w:tcPr>
            <w:tcW w:w="1531" w:type="dxa"/>
          </w:tcPr>
          <w:p>
            <w:pPr>
              <w:pStyle w:val="0"/>
              <w:jc w:val="center"/>
            </w:pPr>
            <w:r>
              <w:rPr>
                <w:sz w:val="24"/>
              </w:rPr>
              <w:t xml:space="preserve">X</w:t>
            </w:r>
          </w:p>
        </w:tc>
        <w:tc>
          <w:tcPr>
            <w:tcW w:w="1531" w:type="dxa"/>
          </w:tcPr>
          <w:p>
            <w:pPr>
              <w:pStyle w:val="0"/>
              <w:jc w:val="center"/>
            </w:pPr>
            <w:r>
              <w:rPr>
                <w:sz w:val="24"/>
              </w:rPr>
              <w:t xml:space="preserve">697800,9</w:t>
            </w:r>
          </w:p>
        </w:tc>
        <w:tc>
          <w:tcPr>
            <w:tcW w:w="1247" w:type="dxa"/>
          </w:tcPr>
          <w:p>
            <w:pPr>
              <w:pStyle w:val="0"/>
              <w:jc w:val="center"/>
            </w:pPr>
            <w:r>
              <w:rPr>
                <w:sz w:val="24"/>
              </w:rPr>
              <w:t xml:space="preserve">X</w:t>
            </w:r>
          </w:p>
        </w:tc>
      </w:tr>
      <w:tr>
        <w:tc>
          <w:tcPr>
            <w:tcW w:w="4025" w:type="dxa"/>
          </w:tcPr>
          <w:p>
            <w:pPr>
              <w:pStyle w:val="0"/>
            </w:pPr>
            <w:r>
              <w:rPr>
                <w:sz w:val="24"/>
              </w:rPr>
              <w:t xml:space="preserve">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134" w:type="dxa"/>
          </w:tcPr>
          <w:p>
            <w:pPr>
              <w:pStyle w:val="0"/>
              <w:jc w:val="center"/>
            </w:pPr>
            <w:r>
              <w:rPr>
                <w:sz w:val="24"/>
              </w:rPr>
              <w:t xml:space="preserve">25</w:t>
            </w:r>
          </w:p>
        </w:tc>
        <w:tc>
          <w:tcPr>
            <w:tcW w:w="1984" w:type="dxa"/>
          </w:tcPr>
          <w:p>
            <w:pPr>
              <w:pStyle w:val="0"/>
              <w:jc w:val="center"/>
            </w:pPr>
            <w:r>
              <w:rPr>
                <w:sz w:val="24"/>
              </w:rPr>
              <w:t xml:space="preserve">-</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4025" w:type="dxa"/>
          </w:tcPr>
          <w:p>
            <w:pPr>
              <w:pStyle w:val="0"/>
            </w:pPr>
            <w:r>
              <w:rPr>
                <w:sz w:val="24"/>
              </w:rPr>
              <w:t xml:space="preserve">Медицинская помощь по видам и заболеваниям, не установленным базовой программой</w:t>
            </w:r>
          </w:p>
        </w:tc>
        <w:tc>
          <w:tcPr>
            <w:tcW w:w="1134" w:type="dxa"/>
          </w:tcPr>
          <w:p>
            <w:pPr>
              <w:pStyle w:val="0"/>
              <w:jc w:val="center"/>
            </w:pPr>
            <w:r>
              <w:rPr>
                <w:sz w:val="24"/>
              </w:rPr>
              <w:t xml:space="preserve">26</w:t>
            </w:r>
          </w:p>
        </w:tc>
        <w:tc>
          <w:tcPr>
            <w:tcW w:w="1984" w:type="dxa"/>
          </w:tcPr>
          <w:p>
            <w:pPr>
              <w:pStyle w:val="0"/>
              <w:jc w:val="center"/>
            </w:pPr>
            <w:r>
              <w:rPr>
                <w:sz w:val="24"/>
              </w:rPr>
              <w:t xml:space="preserve">-</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bl>
    <w:p>
      <w:pPr>
        <w:sectPr>
          <w:headerReference w:type="default" r:id="rId40"/>
          <w:headerReference w:type="first" r:id="rId40"/>
          <w:footerReference w:type="default" r:id="rId41"/>
          <w:footerReference w:type="first" r:id="rId41"/>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3110" w:name="P3110"/>
    <w:bookmarkEnd w:id="3110"/>
    <w:p>
      <w:pPr>
        <w:pStyle w:val="0"/>
        <w:spacing w:before="240" w:lineRule="auto"/>
        <w:ind w:firstLine="540"/>
        <w:jc w:val="both"/>
      </w:pPr>
      <w:r>
        <w:rPr>
          <w:sz w:val="24"/>
        </w:rPr>
        <w:t xml:space="preserve">&lt;*&gt;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3116,61 рубля.</w:t>
      </w:r>
    </w:p>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bookmarkStart w:id="3113" w:name="P3113"/>
    <w:bookmarkEnd w:id="3113"/>
    <w:p>
      <w:pPr>
        <w:pStyle w:val="0"/>
        <w:spacing w:before="240" w:lineRule="auto"/>
        <w:ind w:firstLine="540"/>
        <w:jc w:val="both"/>
      </w:pPr>
      <w:r>
        <w:rPr>
          <w:sz w:val="24"/>
        </w:rPr>
        <w:t xml:space="preserve">&lt;***&gt;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w:t>
      </w:r>
    </w:p>
    <w:p>
      <w:pPr>
        <w:pStyle w:val="0"/>
        <w:spacing w:before="240" w:lineRule="auto"/>
        <w:ind w:firstLine="540"/>
        <w:jc w:val="both"/>
      </w:pPr>
      <w:r>
        <w:rPr>
          <w:sz w:val="24"/>
        </w:rPr>
        <w:t xml:space="preserve">Примечания:</w:t>
      </w:r>
    </w:p>
    <w:p>
      <w:pPr>
        <w:pStyle w:val="0"/>
        <w:spacing w:before="240" w:lineRule="auto"/>
        <w:ind w:firstLine="540"/>
        <w:jc w:val="both"/>
      </w:pPr>
      <w:r>
        <w:rPr>
          <w:sz w:val="24"/>
        </w:rPr>
        <w:t xml:space="preserve">1. Используемые сокращения:</w:t>
      </w:r>
    </w:p>
    <w:p>
      <w:pPr>
        <w:pStyle w:val="0"/>
        <w:spacing w:before="240" w:lineRule="auto"/>
        <w:ind w:firstLine="540"/>
        <w:jc w:val="both"/>
      </w:pPr>
      <w:r>
        <w:rPr>
          <w:sz w:val="24"/>
        </w:rPr>
        <w:t xml:space="preserve">ВГС - вирусный гепатит С;</w:t>
      </w:r>
    </w:p>
    <w:p>
      <w:pPr>
        <w:pStyle w:val="0"/>
        <w:spacing w:before="240" w:lineRule="auto"/>
        <w:ind w:firstLine="540"/>
        <w:jc w:val="both"/>
      </w:pPr>
      <w:r>
        <w:rPr>
          <w:sz w:val="24"/>
        </w:rPr>
        <w:t xml:space="preserve">ДНК - дезоксирибонуклеиновая кислота;</w:t>
      </w:r>
    </w:p>
    <w:p>
      <w:pPr>
        <w:pStyle w:val="0"/>
        <w:spacing w:before="240" w:lineRule="auto"/>
        <w:ind w:firstLine="540"/>
        <w:jc w:val="both"/>
      </w:pPr>
      <w:r>
        <w:rPr>
          <w:sz w:val="24"/>
        </w:rPr>
        <w:t xml:space="preserve">КТ - компьютерная томография;</w:t>
      </w:r>
    </w:p>
    <w:p>
      <w:pPr>
        <w:pStyle w:val="0"/>
        <w:spacing w:before="240" w:lineRule="auto"/>
        <w:ind w:firstLine="540"/>
        <w:jc w:val="both"/>
      </w:pPr>
      <w:r>
        <w:rPr>
          <w:sz w:val="24"/>
        </w:rPr>
        <w:t xml:space="preserve">МРТ - магнитно-резонансная томография;</w:t>
      </w:r>
    </w:p>
    <w:p>
      <w:pPr>
        <w:pStyle w:val="0"/>
        <w:spacing w:before="240" w:lineRule="auto"/>
        <w:ind w:firstLine="540"/>
        <w:jc w:val="both"/>
      </w:pPr>
      <w:r>
        <w:rPr>
          <w:sz w:val="24"/>
        </w:rPr>
        <w:t xml:space="preserve">ОМС - обязательное медицинское страхование;</w:t>
      </w:r>
    </w:p>
    <w:p>
      <w:pPr>
        <w:pStyle w:val="0"/>
        <w:spacing w:before="240" w:lineRule="auto"/>
        <w:ind w:firstLine="540"/>
        <w:jc w:val="both"/>
      </w:pPr>
      <w:r>
        <w:rPr>
          <w:sz w:val="24"/>
        </w:rPr>
        <w:t xml:space="preserve">ОФЭКТ - однофотонная эмиссионная компьютерная томография;</w:t>
      </w:r>
    </w:p>
    <w:p>
      <w:pPr>
        <w:pStyle w:val="0"/>
        <w:spacing w:before="240" w:lineRule="auto"/>
        <w:ind w:firstLine="540"/>
        <w:jc w:val="both"/>
      </w:pPr>
      <w:r>
        <w:rPr>
          <w:sz w:val="24"/>
        </w:rPr>
        <w:t xml:space="preserve">ПЦР - полимеразная цепная реакция;</w:t>
      </w:r>
    </w:p>
    <w:p>
      <w:pPr>
        <w:pStyle w:val="0"/>
        <w:spacing w:before="240" w:lineRule="auto"/>
        <w:ind w:firstLine="540"/>
        <w:jc w:val="both"/>
      </w:pPr>
      <w:r>
        <w:rPr>
          <w:sz w:val="24"/>
        </w:rPr>
        <w:t xml:space="preserve">ПЭТ - позитронная эмиссионная томография;</w:t>
      </w:r>
    </w:p>
    <w:p>
      <w:pPr>
        <w:pStyle w:val="0"/>
        <w:spacing w:before="240" w:lineRule="auto"/>
        <w:ind w:firstLine="540"/>
        <w:jc w:val="both"/>
      </w:pPr>
      <w:r>
        <w:rPr>
          <w:sz w:val="24"/>
        </w:rPr>
        <w:t xml:space="preserve">РНК - рибонуклеиновая кислота;</w:t>
      </w:r>
    </w:p>
    <w:p>
      <w:pPr>
        <w:pStyle w:val="0"/>
        <w:spacing w:before="240" w:lineRule="auto"/>
        <w:ind w:firstLine="540"/>
        <w:jc w:val="both"/>
      </w:pPr>
      <w:r>
        <w:rPr>
          <w:sz w:val="24"/>
        </w:rPr>
        <w:t xml:space="preserve">СМО - страховая медицинская организация;</w:t>
      </w:r>
    </w:p>
    <w:p>
      <w:pPr>
        <w:pStyle w:val="0"/>
        <w:spacing w:before="240" w:lineRule="auto"/>
        <w:ind w:firstLine="540"/>
        <w:jc w:val="both"/>
      </w:pPr>
      <w:r>
        <w:rPr>
          <w:sz w:val="24"/>
        </w:rPr>
        <w:t xml:space="preserve">УЗИ - ультразвуковое исследование.</w:t>
      </w:r>
    </w:p>
    <w:p>
      <w:pPr>
        <w:pStyle w:val="0"/>
        <w:spacing w:before="240" w:lineRule="auto"/>
        <w:ind w:firstLine="540"/>
        <w:jc w:val="both"/>
      </w:pPr>
      <w:r>
        <w:rPr>
          <w:sz w:val="24"/>
        </w:rPr>
        <w:t xml:space="preserve">2. X - данные ячейки не заполняются.</w:t>
      </w:r>
    </w:p>
    <w:p>
      <w:pPr>
        <w:pStyle w:val="0"/>
        <w:jc w:val="both"/>
      </w:pPr>
      <w:r>
        <w:rPr>
          <w:sz w:val="24"/>
        </w:rPr>
      </w:r>
    </w:p>
    <w:p>
      <w:pPr>
        <w:pStyle w:val="0"/>
        <w:jc w:val="right"/>
      </w:pPr>
      <w:r>
        <w:rPr>
          <w:sz w:val="24"/>
        </w:rPr>
        <w:t xml:space="preserve">Таблица N 6</w:t>
      </w:r>
    </w:p>
    <w:p>
      <w:pPr>
        <w:pStyle w:val="0"/>
        <w:jc w:val="both"/>
      </w:pPr>
      <w:r>
        <w:rPr>
          <w:sz w:val="24"/>
        </w:rPr>
      </w:r>
    </w:p>
    <w:bookmarkStart w:id="3131" w:name="P3131"/>
    <w:bookmarkEnd w:id="3131"/>
    <w:p>
      <w:pPr>
        <w:pStyle w:val="0"/>
        <w:jc w:val="center"/>
      </w:pPr>
      <w:r>
        <w:rPr>
          <w:sz w:val="24"/>
        </w:rPr>
        <w:t xml:space="preserve">УТВЕРЖДЕННАЯ СТОИМОСТЬ</w:t>
      </w:r>
    </w:p>
    <w:p>
      <w:pPr>
        <w:pStyle w:val="0"/>
        <w:jc w:val="center"/>
      </w:pPr>
      <w:r>
        <w:rPr>
          <w:sz w:val="24"/>
        </w:rPr>
        <w:t xml:space="preserve">ТЕРРИТОРИАЛЬНОЙ ПРОГРАММЫ ГОСУДАРСТВЕННЫХ ГАРАНТИЙ</w:t>
      </w:r>
    </w:p>
    <w:p>
      <w:pPr>
        <w:pStyle w:val="0"/>
        <w:jc w:val="center"/>
      </w:pPr>
      <w:r>
        <w:rPr>
          <w:sz w:val="24"/>
        </w:rPr>
        <w:t xml:space="preserve">БЕСПЛАТНОГО ОКАЗАНИЯ ГРАЖДАНАМ МЕДИЦИНСКОЙ ПОМОЩИ</w:t>
      </w:r>
    </w:p>
    <w:p>
      <w:pPr>
        <w:pStyle w:val="0"/>
        <w:jc w:val="center"/>
      </w:pPr>
      <w:r>
        <w:rPr>
          <w:sz w:val="24"/>
        </w:rPr>
        <w:t xml:space="preserve">В РОСТОВСКОЙ ОБЛАСТИ ПО ВИДАМ И УСЛОВИЯМ ЕЕ ОКАЗАНИЯ ЗА СЧЕТ</w:t>
      </w:r>
    </w:p>
    <w:p>
      <w:pPr>
        <w:pStyle w:val="0"/>
        <w:jc w:val="center"/>
      </w:pPr>
      <w:r>
        <w:rPr>
          <w:sz w:val="24"/>
        </w:rPr>
        <w:t xml:space="preserve">СРЕДСТВ КОНСОЛИДИРОВАННОГО БЮДЖЕТА РОСТОВСКОЙ ОБЛАСТИ</w:t>
      </w:r>
    </w:p>
    <w:p>
      <w:pPr>
        <w:pStyle w:val="0"/>
        <w:jc w:val="center"/>
      </w:pPr>
      <w:r>
        <w:rPr>
          <w:sz w:val="24"/>
        </w:rPr>
        <w:t xml:space="preserve">НА 2027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252"/>
        <w:gridCol w:w="850"/>
        <w:gridCol w:w="1984"/>
        <w:gridCol w:w="1547"/>
        <w:gridCol w:w="1548"/>
        <w:gridCol w:w="1531"/>
        <w:gridCol w:w="1547"/>
        <w:gridCol w:w="1547"/>
        <w:gridCol w:w="1134"/>
      </w:tblGrid>
      <w:tr>
        <w:tc>
          <w:tcPr>
            <w:tcW w:w="4252" w:type="dxa"/>
            <w:vMerge w:val="restart"/>
          </w:tcPr>
          <w:p>
            <w:pPr>
              <w:pStyle w:val="0"/>
              <w:jc w:val="center"/>
            </w:pPr>
            <w:r>
              <w:rPr>
                <w:sz w:val="24"/>
              </w:rPr>
              <w:t xml:space="preserve">Вид и условие оказания медицинской помощи</w:t>
            </w:r>
          </w:p>
        </w:tc>
        <w:tc>
          <w:tcPr>
            <w:tcW w:w="850" w:type="dxa"/>
            <w:vMerge w:val="restart"/>
          </w:tcPr>
          <w:p>
            <w:pPr>
              <w:pStyle w:val="0"/>
              <w:jc w:val="center"/>
            </w:pPr>
            <w:r>
              <w:rPr>
                <w:sz w:val="24"/>
              </w:rPr>
              <w:t xml:space="preserve">N</w:t>
            </w:r>
          </w:p>
          <w:p>
            <w:pPr>
              <w:pStyle w:val="0"/>
              <w:jc w:val="center"/>
            </w:pPr>
            <w:r>
              <w:rPr>
                <w:sz w:val="24"/>
              </w:rPr>
              <w:t xml:space="preserve">строки</w:t>
            </w:r>
          </w:p>
        </w:tc>
        <w:tc>
          <w:tcPr>
            <w:tcW w:w="1984" w:type="dxa"/>
            <w:vMerge w:val="restart"/>
          </w:tcPr>
          <w:p>
            <w:pPr>
              <w:pStyle w:val="0"/>
              <w:jc w:val="center"/>
            </w:pPr>
            <w:r>
              <w:rPr>
                <w:sz w:val="24"/>
              </w:rPr>
              <w:t xml:space="preserve">Единица измерения</w:t>
            </w:r>
          </w:p>
        </w:tc>
        <w:tc>
          <w:tcPr>
            <w:tcW w:w="1547" w:type="dxa"/>
            <w:vMerge w:val="restart"/>
          </w:tcPr>
          <w:p>
            <w:pPr>
              <w:pStyle w:val="0"/>
              <w:jc w:val="center"/>
            </w:pPr>
            <w:r>
              <w:rPr>
                <w:sz w:val="24"/>
              </w:rPr>
              <w:t xml:space="preserve">Объем медицинской помощи, не входящей в территориальную программу ОМС, в расчете на 1 жителя</w:t>
            </w:r>
          </w:p>
        </w:tc>
        <w:tc>
          <w:tcPr>
            <w:tcW w:w="1548" w:type="dxa"/>
            <w:vMerge w:val="restart"/>
          </w:tcPr>
          <w:p>
            <w:pPr>
              <w:pStyle w:val="0"/>
              <w:jc w:val="center"/>
            </w:pPr>
            <w:r>
              <w:rPr>
                <w:sz w:val="24"/>
              </w:rPr>
              <w:t xml:space="preserve">Норматив финансовых затрат на единицу объема предоставления медицинской помощи (рублей)</w:t>
            </w:r>
          </w:p>
        </w:tc>
        <w:tc>
          <w:tcPr>
            <w:gridSpan w:val="2"/>
            <w:tcW w:w="3078" w:type="dxa"/>
          </w:tcPr>
          <w:p>
            <w:pPr>
              <w:pStyle w:val="0"/>
              <w:jc w:val="center"/>
            </w:pPr>
            <w:r>
              <w:rPr>
                <w:sz w:val="24"/>
              </w:rPr>
              <w:t xml:space="preserve">Подушевые нормативы финансирования Территориальной программы государственных гарантий (рублей)</w:t>
            </w:r>
          </w:p>
        </w:tc>
        <w:tc>
          <w:tcPr>
            <w:gridSpan w:val="2"/>
            <w:tcW w:w="2681" w:type="dxa"/>
          </w:tcPr>
          <w:p>
            <w:pPr>
              <w:pStyle w:val="0"/>
              <w:jc w:val="center"/>
            </w:pPr>
            <w:r>
              <w:rPr>
                <w:sz w:val="24"/>
              </w:rPr>
              <w:t xml:space="preserve">Стоимость Территориальной программы государственных гарантий по источникам ее финансового обеспечения (тыс. рублей)</w:t>
            </w:r>
          </w:p>
        </w:tc>
      </w:tr>
      <w:tr>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за счет средств консолидированного бюджета Ростовской области, включая средства МБТ в бюджет ТФОМС на финансовое обеспечение медицинской помощи, оказываемой по ТП ОМС сверх базовой программы ОМС</w:t>
            </w:r>
          </w:p>
        </w:tc>
        <w:tc>
          <w:tcPr>
            <w:tcW w:w="1547"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547" w:type="dxa"/>
          </w:tcPr>
          <w:p>
            <w:pPr>
              <w:pStyle w:val="0"/>
              <w:jc w:val="center"/>
            </w:pPr>
            <w:r>
              <w:rPr>
                <w:sz w:val="24"/>
              </w:rPr>
              <w:t xml:space="preserve">за счет средств консолидированного бюджета Ростовской области</w:t>
            </w:r>
          </w:p>
        </w:tc>
        <w:tc>
          <w:tcPr>
            <w:tcW w:w="1134" w:type="dxa"/>
          </w:tcPr>
          <w:p>
            <w:pPr>
              <w:pStyle w:val="0"/>
              <w:jc w:val="center"/>
            </w:pPr>
            <w:r>
              <w:rPr>
                <w:sz w:val="24"/>
              </w:rPr>
              <w:t xml:space="preserve">доли в структуре расходов</w:t>
            </w:r>
          </w:p>
        </w:tc>
      </w:tr>
      <w:tr>
        <w:tc>
          <w:tcPr>
            <w:tcW w:w="4252" w:type="dxa"/>
          </w:tcPr>
          <w:p>
            <w:pPr>
              <w:pStyle w:val="0"/>
            </w:pPr>
            <w:r>
              <w:rPr>
                <w:sz w:val="24"/>
              </w:rPr>
              <w:t xml:space="preserve">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50" w:type="dxa"/>
          </w:tcPr>
          <w:p>
            <w:pPr>
              <w:pStyle w:val="0"/>
              <w:jc w:val="center"/>
            </w:pPr>
            <w:r>
              <w:rPr>
                <w:sz w:val="24"/>
              </w:rPr>
              <w:t xml:space="preserve">01</w:t>
            </w:r>
          </w:p>
        </w:tc>
        <w:tc>
          <w:tcPr>
            <w:tcW w:w="1984" w:type="dxa"/>
          </w:tcPr>
          <w:p>
            <w:pPr>
              <w:pStyle w:val="0"/>
              <w:jc w:val="center"/>
            </w:pPr>
            <w:r>
              <w:rPr>
                <w:sz w:val="24"/>
              </w:rPr>
              <w:t xml:space="preserve">Х</w:t>
            </w:r>
          </w:p>
        </w:tc>
        <w:tc>
          <w:tcPr>
            <w:tcW w:w="1547" w:type="dxa"/>
          </w:tcPr>
          <w:p>
            <w:pPr>
              <w:pStyle w:val="0"/>
              <w:jc w:val="center"/>
            </w:pPr>
            <w:r>
              <w:rPr>
                <w:sz w:val="24"/>
              </w:rPr>
              <w:t xml:space="preserve">X</w:t>
            </w:r>
          </w:p>
        </w:tc>
        <w:tc>
          <w:tcPr>
            <w:tcW w:w="1548" w:type="dxa"/>
          </w:tcPr>
          <w:p>
            <w:pPr>
              <w:pStyle w:val="0"/>
              <w:jc w:val="center"/>
            </w:pPr>
            <w:r>
              <w:rPr>
                <w:sz w:val="24"/>
              </w:rPr>
              <w:t xml:space="preserve">X</w:t>
            </w:r>
          </w:p>
        </w:tc>
        <w:tc>
          <w:tcPr>
            <w:tcW w:w="1531" w:type="dxa"/>
          </w:tcPr>
          <w:p>
            <w:pPr>
              <w:pStyle w:val="0"/>
              <w:jc w:val="center"/>
            </w:pPr>
            <w:r>
              <w:rPr>
                <w:sz w:val="24"/>
              </w:rPr>
              <w:t xml:space="preserve">5761,58</w:t>
            </w:r>
          </w:p>
        </w:tc>
        <w:tc>
          <w:tcPr>
            <w:tcW w:w="1547" w:type="dxa"/>
          </w:tcPr>
          <w:p>
            <w:pPr>
              <w:pStyle w:val="0"/>
              <w:jc w:val="center"/>
            </w:pPr>
            <w:r>
              <w:rPr>
                <w:sz w:val="24"/>
              </w:rPr>
              <w:t xml:space="preserve">-</w:t>
            </w:r>
          </w:p>
        </w:tc>
        <w:tc>
          <w:tcPr>
            <w:tcW w:w="1547" w:type="dxa"/>
          </w:tcPr>
          <w:p>
            <w:pPr>
              <w:pStyle w:val="0"/>
              <w:jc w:val="center"/>
            </w:pPr>
            <w:r>
              <w:rPr>
                <w:sz w:val="24"/>
              </w:rPr>
              <w:t xml:space="preserve">23649526,8</w:t>
            </w:r>
          </w:p>
        </w:tc>
        <w:tc>
          <w:tcPr>
            <w:tcW w:w="1134" w:type="dxa"/>
          </w:tcPr>
          <w:p>
            <w:pPr>
              <w:pStyle w:val="0"/>
              <w:jc w:val="center"/>
            </w:pPr>
            <w:r>
              <w:rPr>
                <w:sz w:val="24"/>
              </w:rPr>
              <w:t xml:space="preserve">100,00</w:t>
            </w:r>
          </w:p>
        </w:tc>
      </w:tr>
      <w:tr>
        <w:tc>
          <w:tcPr>
            <w:tcW w:w="4252" w:type="dxa"/>
          </w:tcPr>
          <w:p>
            <w:pPr>
              <w:pStyle w:val="0"/>
            </w:pPr>
            <w:r>
              <w:rPr>
                <w:sz w:val="24"/>
              </w:rPr>
              <w:t xml:space="preserve">I. Нормируемая медицинская помощь</w:t>
            </w:r>
          </w:p>
        </w:tc>
        <w:tc>
          <w:tcPr>
            <w:tcW w:w="850" w:type="dxa"/>
          </w:tcPr>
          <w:p>
            <w:pPr>
              <w:pStyle w:val="0"/>
              <w:jc w:val="center"/>
            </w:pPr>
            <w:r>
              <w:rPr>
                <w:sz w:val="24"/>
              </w:rPr>
              <w:t xml:space="preserve">02</w:t>
            </w:r>
          </w:p>
        </w:tc>
        <w:tc>
          <w:tcPr>
            <w:tcW w:w="1984" w:type="dxa"/>
          </w:tcPr>
          <w:p>
            <w:pPr>
              <w:pStyle w:val="0"/>
              <w:jc w:val="center"/>
            </w:pPr>
            <w:r>
              <w:rPr>
                <w:sz w:val="24"/>
              </w:rPr>
              <w:t xml:space="preserve">Х</w:t>
            </w:r>
          </w:p>
        </w:tc>
        <w:tc>
          <w:tcPr>
            <w:tcW w:w="1547" w:type="dxa"/>
          </w:tcPr>
          <w:p>
            <w:pPr>
              <w:pStyle w:val="0"/>
              <w:jc w:val="center"/>
            </w:pPr>
            <w:r>
              <w:rPr>
                <w:sz w:val="24"/>
              </w:rPr>
              <w:t xml:space="preserve">X</w:t>
            </w:r>
          </w:p>
        </w:tc>
        <w:tc>
          <w:tcPr>
            <w:tcW w:w="1548" w:type="dxa"/>
          </w:tcPr>
          <w:p>
            <w:pPr>
              <w:pStyle w:val="0"/>
              <w:jc w:val="center"/>
            </w:pPr>
            <w:r>
              <w:rPr>
                <w:sz w:val="24"/>
              </w:rPr>
              <w:t xml:space="preserve">X</w:t>
            </w:r>
          </w:p>
        </w:tc>
        <w:tc>
          <w:tcPr>
            <w:tcW w:w="1531" w:type="dxa"/>
          </w:tcPr>
          <w:p>
            <w:pPr>
              <w:pStyle w:val="0"/>
              <w:jc w:val="center"/>
            </w:pPr>
            <w:r>
              <w:rPr>
                <w:sz w:val="24"/>
              </w:rPr>
              <w:t xml:space="preserve">2362,16</w:t>
            </w:r>
          </w:p>
        </w:tc>
        <w:tc>
          <w:tcPr>
            <w:tcW w:w="1547" w:type="dxa"/>
          </w:tcPr>
          <w:p>
            <w:pPr>
              <w:pStyle w:val="0"/>
              <w:jc w:val="center"/>
            </w:pPr>
            <w:r>
              <w:rPr>
                <w:sz w:val="24"/>
              </w:rPr>
              <w:t xml:space="preserve">-</w:t>
            </w:r>
          </w:p>
        </w:tc>
        <w:tc>
          <w:tcPr>
            <w:tcW w:w="1547" w:type="dxa"/>
          </w:tcPr>
          <w:p>
            <w:pPr>
              <w:pStyle w:val="0"/>
              <w:jc w:val="center"/>
            </w:pPr>
            <w:r>
              <w:rPr>
                <w:sz w:val="24"/>
              </w:rPr>
              <w:t xml:space="preserve">9695926,6</w:t>
            </w:r>
          </w:p>
        </w:tc>
        <w:tc>
          <w:tcPr>
            <w:tcW w:w="1134" w:type="dxa"/>
          </w:tcPr>
          <w:p>
            <w:pPr>
              <w:pStyle w:val="0"/>
              <w:jc w:val="center"/>
            </w:pPr>
            <w:r>
              <w:rPr>
                <w:sz w:val="24"/>
              </w:rPr>
              <w:t xml:space="preserve">41,00</w:t>
            </w:r>
          </w:p>
        </w:tc>
      </w:tr>
      <w:tr>
        <w:tc>
          <w:tcPr>
            <w:tcW w:w="4252" w:type="dxa"/>
          </w:tcPr>
          <w:p>
            <w:pPr>
              <w:pStyle w:val="0"/>
            </w:pPr>
            <w:r>
              <w:rPr>
                <w:sz w:val="24"/>
              </w:rPr>
              <w:t xml:space="preserve">1. Скорая медицинская помощь, включая скорую специализированную медицинскую, не включенная в Территориальную программу ОМС, в том числе:</w:t>
            </w:r>
          </w:p>
        </w:tc>
        <w:tc>
          <w:tcPr>
            <w:tcW w:w="850" w:type="dxa"/>
          </w:tcPr>
          <w:p>
            <w:pPr>
              <w:pStyle w:val="0"/>
              <w:jc w:val="center"/>
            </w:pPr>
            <w:r>
              <w:rPr>
                <w:sz w:val="24"/>
              </w:rPr>
              <w:t xml:space="preserve">03</w:t>
            </w:r>
          </w:p>
        </w:tc>
        <w:tc>
          <w:tcPr>
            <w:tcW w:w="1984" w:type="dxa"/>
          </w:tcPr>
          <w:p>
            <w:pPr>
              <w:pStyle w:val="0"/>
              <w:jc w:val="center"/>
            </w:pPr>
            <w:r>
              <w:rPr>
                <w:sz w:val="24"/>
              </w:rPr>
              <w:t xml:space="preserve">вызовов</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547" w:type="dxa"/>
          </w:tcPr>
          <w:p>
            <w:pPr>
              <w:pStyle w:val="0"/>
              <w:jc w:val="center"/>
            </w:pPr>
            <w:r>
              <w:rPr>
                <w:sz w:val="24"/>
              </w:rPr>
              <w:t xml:space="preserve">-</w:t>
            </w:r>
          </w:p>
        </w:tc>
        <w:tc>
          <w:tcPr>
            <w:tcW w:w="1134" w:type="dxa"/>
          </w:tcPr>
          <w:p>
            <w:pPr>
              <w:pStyle w:val="0"/>
              <w:jc w:val="center"/>
            </w:pPr>
            <w:r>
              <w:rPr>
                <w:sz w:val="24"/>
              </w:rPr>
              <w:t xml:space="preserve">X</w:t>
            </w:r>
          </w:p>
        </w:tc>
      </w:tr>
      <w:tr>
        <w:tc>
          <w:tcPr>
            <w:tcW w:w="4252"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04</w:t>
            </w:r>
          </w:p>
        </w:tc>
        <w:tc>
          <w:tcPr>
            <w:tcW w:w="1984" w:type="dxa"/>
          </w:tcPr>
          <w:p>
            <w:pPr>
              <w:pStyle w:val="0"/>
              <w:jc w:val="center"/>
            </w:pPr>
            <w:r>
              <w:rPr>
                <w:sz w:val="24"/>
              </w:rPr>
              <w:t xml:space="preserve">вызовов</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547" w:type="dxa"/>
          </w:tcPr>
          <w:p>
            <w:pPr>
              <w:pStyle w:val="0"/>
              <w:jc w:val="center"/>
            </w:pPr>
            <w:r>
              <w:rPr>
                <w:sz w:val="24"/>
              </w:rPr>
              <w:t xml:space="preserve">-</w:t>
            </w:r>
          </w:p>
        </w:tc>
        <w:tc>
          <w:tcPr>
            <w:tcW w:w="1134" w:type="dxa"/>
          </w:tcPr>
          <w:p>
            <w:pPr>
              <w:pStyle w:val="0"/>
              <w:jc w:val="center"/>
            </w:pPr>
            <w:r>
              <w:rPr>
                <w:sz w:val="24"/>
              </w:rPr>
              <w:t xml:space="preserve">X</w:t>
            </w:r>
          </w:p>
        </w:tc>
      </w:tr>
      <w:tr>
        <w:tc>
          <w:tcPr>
            <w:tcW w:w="4252" w:type="dxa"/>
          </w:tcPr>
          <w:p>
            <w:pPr>
              <w:pStyle w:val="0"/>
            </w:pPr>
            <w:r>
              <w:rPr>
                <w:sz w:val="24"/>
              </w:rPr>
              <w:t xml:space="preserve">Скорая медицинская помощь при санитарно-авиационной эвакуации</w:t>
            </w:r>
          </w:p>
        </w:tc>
        <w:tc>
          <w:tcPr>
            <w:tcW w:w="850" w:type="dxa"/>
          </w:tcPr>
          <w:p>
            <w:pPr>
              <w:pStyle w:val="0"/>
              <w:jc w:val="center"/>
            </w:pPr>
            <w:r>
              <w:rPr>
                <w:sz w:val="24"/>
              </w:rPr>
              <w:t xml:space="preserve">05</w:t>
            </w:r>
          </w:p>
        </w:tc>
        <w:tc>
          <w:tcPr>
            <w:tcW w:w="1984" w:type="dxa"/>
          </w:tcPr>
          <w:p>
            <w:pPr>
              <w:pStyle w:val="0"/>
              <w:jc w:val="center"/>
            </w:pPr>
            <w:r>
              <w:rPr>
                <w:sz w:val="24"/>
              </w:rPr>
              <w:t xml:space="preserve">вызовов</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547" w:type="dxa"/>
          </w:tcPr>
          <w:p>
            <w:pPr>
              <w:pStyle w:val="0"/>
              <w:jc w:val="center"/>
            </w:pPr>
            <w:r>
              <w:rPr>
                <w:sz w:val="24"/>
              </w:rPr>
              <w:t xml:space="preserve">-</w:t>
            </w:r>
          </w:p>
        </w:tc>
        <w:tc>
          <w:tcPr>
            <w:tcW w:w="1134" w:type="dxa"/>
          </w:tcPr>
          <w:p>
            <w:pPr>
              <w:pStyle w:val="0"/>
              <w:jc w:val="center"/>
            </w:pPr>
            <w:r>
              <w:rPr>
                <w:sz w:val="24"/>
              </w:rPr>
              <w:t xml:space="preserve">X</w:t>
            </w:r>
          </w:p>
        </w:tc>
      </w:tr>
      <w:tr>
        <w:tc>
          <w:tcPr>
            <w:tcW w:w="4252" w:type="dxa"/>
          </w:tcPr>
          <w:p>
            <w:pPr>
              <w:pStyle w:val="0"/>
            </w:pPr>
            <w:r>
              <w:rPr>
                <w:sz w:val="24"/>
              </w:rPr>
              <w:t xml:space="preserve">2. Первичная медико-санитарная помощь, предоставляемая:</w:t>
            </w:r>
          </w:p>
        </w:tc>
        <w:tc>
          <w:tcPr>
            <w:tcW w:w="850" w:type="dxa"/>
          </w:tcPr>
          <w:p>
            <w:pPr>
              <w:pStyle w:val="0"/>
              <w:jc w:val="center"/>
            </w:pPr>
            <w:r>
              <w:rPr>
                <w:sz w:val="24"/>
              </w:rPr>
              <w:t xml:space="preserve">06</w:t>
            </w:r>
          </w:p>
        </w:tc>
        <w:tc>
          <w:tcPr>
            <w:tcW w:w="1984" w:type="dxa"/>
          </w:tcPr>
          <w:p>
            <w:pPr>
              <w:pStyle w:val="0"/>
              <w:jc w:val="center"/>
            </w:pPr>
            <w:r>
              <w:rPr>
                <w:sz w:val="24"/>
              </w:rPr>
              <w:t xml:space="preserve">-</w:t>
            </w:r>
          </w:p>
        </w:tc>
        <w:tc>
          <w:tcPr>
            <w:tcW w:w="1547" w:type="dxa"/>
          </w:tcPr>
          <w:p>
            <w:pPr>
              <w:pStyle w:val="0"/>
              <w:jc w:val="center"/>
            </w:pPr>
            <w:r>
              <w:rPr>
                <w:sz w:val="24"/>
              </w:rPr>
              <w:t xml:space="preserve">X</w:t>
            </w:r>
          </w:p>
        </w:tc>
        <w:tc>
          <w:tcPr>
            <w:tcW w:w="1548" w:type="dxa"/>
          </w:tcPr>
          <w:p>
            <w:pPr>
              <w:pStyle w:val="0"/>
              <w:jc w:val="center"/>
            </w:pPr>
            <w:r>
              <w:rPr>
                <w:sz w:val="24"/>
              </w:rPr>
              <w:t xml:space="preserve">X</w:t>
            </w:r>
          </w:p>
        </w:tc>
        <w:tc>
          <w:tcPr>
            <w:tcW w:w="1531" w:type="dxa"/>
          </w:tcPr>
          <w:p>
            <w:pPr>
              <w:pStyle w:val="0"/>
              <w:jc w:val="center"/>
            </w:pPr>
            <w:r>
              <w:rPr>
                <w:sz w:val="24"/>
              </w:rPr>
              <w:t xml:space="preserve">X</w:t>
            </w:r>
          </w:p>
        </w:tc>
        <w:tc>
          <w:tcPr>
            <w:tcW w:w="1547" w:type="dxa"/>
          </w:tcPr>
          <w:p>
            <w:pPr>
              <w:pStyle w:val="0"/>
              <w:jc w:val="center"/>
            </w:pPr>
            <w:r>
              <w:rPr>
                <w:sz w:val="24"/>
              </w:rPr>
              <w:t xml:space="preserve">X</w:t>
            </w:r>
          </w:p>
        </w:tc>
        <w:tc>
          <w:tcPr>
            <w:tcW w:w="1547" w:type="dxa"/>
          </w:tcPr>
          <w:p>
            <w:pPr>
              <w:pStyle w:val="0"/>
              <w:jc w:val="center"/>
            </w:pPr>
            <w:r>
              <w:rPr>
                <w:sz w:val="24"/>
              </w:rPr>
              <w:t xml:space="preserve">X</w:t>
            </w:r>
          </w:p>
        </w:tc>
        <w:tc>
          <w:tcPr>
            <w:tcW w:w="1134" w:type="dxa"/>
          </w:tcPr>
          <w:p>
            <w:pPr>
              <w:pStyle w:val="0"/>
              <w:jc w:val="center"/>
            </w:pPr>
            <w:r>
              <w:rPr>
                <w:sz w:val="24"/>
              </w:rPr>
              <w:t xml:space="preserve">X</w:t>
            </w:r>
          </w:p>
        </w:tc>
      </w:tr>
      <w:tr>
        <w:tc>
          <w:tcPr>
            <w:tcW w:w="4252" w:type="dxa"/>
          </w:tcPr>
          <w:p>
            <w:pPr>
              <w:pStyle w:val="0"/>
            </w:pPr>
            <w:r>
              <w:rPr>
                <w:sz w:val="24"/>
              </w:rPr>
              <w:t xml:space="preserve">2.1. В амбулаторных условиях:</w:t>
            </w:r>
          </w:p>
        </w:tc>
        <w:tc>
          <w:tcPr>
            <w:tcW w:w="850" w:type="dxa"/>
          </w:tcPr>
          <w:p>
            <w:pPr>
              <w:pStyle w:val="0"/>
              <w:jc w:val="center"/>
            </w:pPr>
            <w:r>
              <w:rPr>
                <w:sz w:val="24"/>
              </w:rPr>
              <w:t xml:space="preserve">07</w:t>
            </w:r>
          </w:p>
        </w:tc>
        <w:tc>
          <w:tcPr>
            <w:tcW w:w="1984" w:type="dxa"/>
          </w:tcPr>
          <w:p>
            <w:pPr>
              <w:pStyle w:val="0"/>
              <w:jc w:val="center"/>
            </w:pPr>
            <w:r>
              <w:rPr>
                <w:sz w:val="24"/>
              </w:rPr>
              <w:t xml:space="preserve">-</w:t>
            </w:r>
          </w:p>
        </w:tc>
        <w:tc>
          <w:tcPr>
            <w:tcW w:w="1547" w:type="dxa"/>
          </w:tcPr>
          <w:p>
            <w:pPr>
              <w:pStyle w:val="0"/>
              <w:jc w:val="center"/>
            </w:pPr>
            <w:r>
              <w:rPr>
                <w:sz w:val="24"/>
              </w:rPr>
              <w:t xml:space="preserve">X</w:t>
            </w:r>
          </w:p>
        </w:tc>
        <w:tc>
          <w:tcPr>
            <w:tcW w:w="1548" w:type="dxa"/>
          </w:tcPr>
          <w:p>
            <w:pPr>
              <w:pStyle w:val="0"/>
              <w:jc w:val="center"/>
            </w:pPr>
            <w:r>
              <w:rPr>
                <w:sz w:val="24"/>
              </w:rPr>
              <w:t xml:space="preserve">X</w:t>
            </w:r>
          </w:p>
        </w:tc>
        <w:tc>
          <w:tcPr>
            <w:tcW w:w="1531" w:type="dxa"/>
          </w:tcPr>
          <w:p>
            <w:pPr>
              <w:pStyle w:val="0"/>
              <w:jc w:val="center"/>
            </w:pPr>
            <w:r>
              <w:rPr>
                <w:sz w:val="24"/>
              </w:rPr>
              <w:t xml:space="preserve">X</w:t>
            </w:r>
          </w:p>
        </w:tc>
        <w:tc>
          <w:tcPr>
            <w:tcW w:w="1547" w:type="dxa"/>
          </w:tcPr>
          <w:p>
            <w:pPr>
              <w:pStyle w:val="0"/>
              <w:jc w:val="center"/>
            </w:pPr>
            <w:r>
              <w:rPr>
                <w:sz w:val="24"/>
              </w:rPr>
              <w:t xml:space="preserve">X</w:t>
            </w:r>
          </w:p>
        </w:tc>
        <w:tc>
          <w:tcPr>
            <w:tcW w:w="1547" w:type="dxa"/>
          </w:tcPr>
          <w:p>
            <w:pPr>
              <w:pStyle w:val="0"/>
              <w:jc w:val="center"/>
            </w:pPr>
            <w:r>
              <w:rPr>
                <w:sz w:val="24"/>
              </w:rPr>
              <w:t xml:space="preserve">X</w:t>
            </w:r>
          </w:p>
        </w:tc>
        <w:tc>
          <w:tcPr>
            <w:tcW w:w="1134" w:type="dxa"/>
          </w:tcPr>
          <w:p>
            <w:pPr>
              <w:pStyle w:val="0"/>
              <w:jc w:val="center"/>
            </w:pPr>
            <w:r>
              <w:rPr>
                <w:sz w:val="24"/>
              </w:rPr>
              <w:t xml:space="preserve">X</w:t>
            </w:r>
          </w:p>
        </w:tc>
      </w:tr>
      <w:tr>
        <w:tc>
          <w:tcPr>
            <w:tcW w:w="4252" w:type="dxa"/>
          </w:tcPr>
          <w:p>
            <w:pPr>
              <w:pStyle w:val="0"/>
            </w:pPr>
            <w:r>
              <w:rPr>
                <w:sz w:val="24"/>
              </w:rPr>
              <w:t xml:space="preserve">2.1.1. С профилактической и иными целями, в том числе:</w:t>
            </w:r>
          </w:p>
        </w:tc>
        <w:tc>
          <w:tcPr>
            <w:tcW w:w="850" w:type="dxa"/>
          </w:tcPr>
          <w:p>
            <w:pPr>
              <w:pStyle w:val="0"/>
              <w:jc w:val="center"/>
            </w:pPr>
            <w:r>
              <w:rPr>
                <w:sz w:val="24"/>
              </w:rPr>
              <w:t xml:space="preserve">08</w:t>
            </w:r>
          </w:p>
        </w:tc>
        <w:tc>
          <w:tcPr>
            <w:tcW w:w="1984" w:type="dxa"/>
          </w:tcPr>
          <w:p>
            <w:pPr>
              <w:pStyle w:val="0"/>
              <w:jc w:val="center"/>
            </w:pPr>
            <w:r>
              <w:rPr>
                <w:sz w:val="24"/>
              </w:rPr>
              <w:t xml:space="preserve">посещений</w:t>
            </w:r>
          </w:p>
        </w:tc>
        <w:tc>
          <w:tcPr>
            <w:tcW w:w="1547" w:type="dxa"/>
          </w:tcPr>
          <w:p>
            <w:pPr>
              <w:pStyle w:val="0"/>
              <w:jc w:val="center"/>
            </w:pPr>
            <w:r>
              <w:rPr>
                <w:sz w:val="24"/>
              </w:rPr>
              <w:t xml:space="preserve">0,16063</w:t>
            </w:r>
          </w:p>
        </w:tc>
        <w:tc>
          <w:tcPr>
            <w:tcW w:w="1548" w:type="dxa"/>
          </w:tcPr>
          <w:p>
            <w:pPr>
              <w:pStyle w:val="0"/>
              <w:jc w:val="center"/>
            </w:pPr>
            <w:r>
              <w:rPr>
                <w:sz w:val="24"/>
              </w:rPr>
              <w:t xml:space="preserve">1186,64</w:t>
            </w:r>
          </w:p>
        </w:tc>
        <w:tc>
          <w:tcPr>
            <w:tcW w:w="1531" w:type="dxa"/>
          </w:tcPr>
          <w:p>
            <w:pPr>
              <w:pStyle w:val="0"/>
              <w:jc w:val="center"/>
            </w:pPr>
            <w:r>
              <w:rPr>
                <w:sz w:val="24"/>
              </w:rPr>
              <w:t xml:space="preserve">190,61</w:t>
            </w:r>
          </w:p>
        </w:tc>
        <w:tc>
          <w:tcPr>
            <w:tcW w:w="1547" w:type="dxa"/>
          </w:tcPr>
          <w:p>
            <w:pPr>
              <w:pStyle w:val="0"/>
              <w:jc w:val="center"/>
            </w:pPr>
            <w:r>
              <w:rPr>
                <w:sz w:val="24"/>
              </w:rPr>
              <w:t xml:space="preserve">-</w:t>
            </w:r>
          </w:p>
        </w:tc>
        <w:tc>
          <w:tcPr>
            <w:tcW w:w="1547" w:type="dxa"/>
          </w:tcPr>
          <w:p>
            <w:pPr>
              <w:pStyle w:val="0"/>
              <w:jc w:val="center"/>
            </w:pPr>
            <w:r>
              <w:rPr>
                <w:sz w:val="24"/>
              </w:rPr>
              <w:t xml:space="preserve">782393,2</w:t>
            </w:r>
          </w:p>
        </w:tc>
        <w:tc>
          <w:tcPr>
            <w:tcW w:w="1134" w:type="dxa"/>
          </w:tcPr>
          <w:p>
            <w:pPr>
              <w:pStyle w:val="0"/>
              <w:jc w:val="center"/>
            </w:pPr>
            <w:r>
              <w:rPr>
                <w:sz w:val="24"/>
              </w:rPr>
              <w:t xml:space="preserve">3,31</w:t>
            </w:r>
          </w:p>
        </w:tc>
      </w:tr>
      <w:tr>
        <w:tc>
          <w:tcPr>
            <w:tcW w:w="4252"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08.1</w:t>
            </w:r>
          </w:p>
        </w:tc>
        <w:tc>
          <w:tcPr>
            <w:tcW w:w="1984" w:type="dxa"/>
          </w:tcPr>
          <w:p>
            <w:pPr>
              <w:pStyle w:val="0"/>
              <w:jc w:val="center"/>
            </w:pPr>
            <w:r>
              <w:rPr>
                <w:sz w:val="24"/>
              </w:rPr>
              <w:t xml:space="preserve">посещений</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547" w:type="dxa"/>
          </w:tcPr>
          <w:p>
            <w:pPr>
              <w:pStyle w:val="0"/>
              <w:jc w:val="center"/>
            </w:pPr>
            <w:r>
              <w:rPr>
                <w:sz w:val="24"/>
              </w:rPr>
              <w:t xml:space="preserve">-</w:t>
            </w:r>
          </w:p>
        </w:tc>
        <w:tc>
          <w:tcPr>
            <w:tcW w:w="1134" w:type="dxa"/>
          </w:tcPr>
          <w:p>
            <w:pPr>
              <w:pStyle w:val="0"/>
              <w:jc w:val="center"/>
            </w:pPr>
            <w:r>
              <w:rPr>
                <w:sz w:val="24"/>
              </w:rPr>
              <w:t xml:space="preserve">X</w:t>
            </w:r>
          </w:p>
        </w:tc>
      </w:tr>
      <w:tr>
        <w:tc>
          <w:tcPr>
            <w:tcW w:w="4252" w:type="dxa"/>
          </w:tcPr>
          <w:p>
            <w:pPr>
              <w:pStyle w:val="0"/>
            </w:pPr>
            <w:r>
              <w:rPr>
                <w:sz w:val="24"/>
              </w:rPr>
              <w:t xml:space="preserve">2.1.2. В связи с заболеваниями - обращений, в том числе:</w:t>
            </w:r>
          </w:p>
        </w:tc>
        <w:tc>
          <w:tcPr>
            <w:tcW w:w="850" w:type="dxa"/>
          </w:tcPr>
          <w:p>
            <w:pPr>
              <w:pStyle w:val="0"/>
              <w:jc w:val="center"/>
            </w:pPr>
            <w:r>
              <w:rPr>
                <w:sz w:val="24"/>
              </w:rPr>
              <w:t xml:space="preserve">09</w:t>
            </w:r>
          </w:p>
        </w:tc>
        <w:tc>
          <w:tcPr>
            <w:tcW w:w="1984" w:type="dxa"/>
          </w:tcPr>
          <w:p>
            <w:pPr>
              <w:pStyle w:val="0"/>
              <w:jc w:val="center"/>
            </w:pPr>
            <w:r>
              <w:rPr>
                <w:sz w:val="24"/>
              </w:rPr>
              <w:t xml:space="preserve">обращений</w:t>
            </w:r>
          </w:p>
        </w:tc>
        <w:tc>
          <w:tcPr>
            <w:tcW w:w="1547" w:type="dxa"/>
          </w:tcPr>
          <w:p>
            <w:pPr>
              <w:pStyle w:val="0"/>
              <w:jc w:val="center"/>
            </w:pPr>
            <w:r>
              <w:rPr>
                <w:sz w:val="24"/>
              </w:rPr>
              <w:t xml:space="preserve">0,06220</w:t>
            </w:r>
          </w:p>
        </w:tc>
        <w:tc>
          <w:tcPr>
            <w:tcW w:w="1548" w:type="dxa"/>
          </w:tcPr>
          <w:p>
            <w:pPr>
              <w:pStyle w:val="0"/>
              <w:jc w:val="center"/>
            </w:pPr>
            <w:r>
              <w:rPr>
                <w:sz w:val="24"/>
              </w:rPr>
              <w:t xml:space="preserve">3730,55</w:t>
            </w:r>
          </w:p>
        </w:tc>
        <w:tc>
          <w:tcPr>
            <w:tcW w:w="1531" w:type="dxa"/>
          </w:tcPr>
          <w:p>
            <w:pPr>
              <w:pStyle w:val="0"/>
              <w:jc w:val="center"/>
            </w:pPr>
            <w:r>
              <w:rPr>
                <w:sz w:val="24"/>
              </w:rPr>
              <w:t xml:space="preserve">232,04</w:t>
            </w:r>
          </w:p>
        </w:tc>
        <w:tc>
          <w:tcPr>
            <w:tcW w:w="1547" w:type="dxa"/>
          </w:tcPr>
          <w:p>
            <w:pPr>
              <w:pStyle w:val="0"/>
              <w:jc w:val="center"/>
            </w:pPr>
            <w:r>
              <w:rPr>
                <w:sz w:val="24"/>
              </w:rPr>
              <w:t xml:space="preserve">-</w:t>
            </w:r>
          </w:p>
        </w:tc>
        <w:tc>
          <w:tcPr>
            <w:tcW w:w="1547" w:type="dxa"/>
          </w:tcPr>
          <w:p>
            <w:pPr>
              <w:pStyle w:val="0"/>
              <w:jc w:val="center"/>
            </w:pPr>
            <w:r>
              <w:rPr>
                <w:sz w:val="24"/>
              </w:rPr>
              <w:t xml:space="preserve">952455,1</w:t>
            </w:r>
          </w:p>
        </w:tc>
        <w:tc>
          <w:tcPr>
            <w:tcW w:w="1134" w:type="dxa"/>
          </w:tcPr>
          <w:p>
            <w:pPr>
              <w:pStyle w:val="0"/>
              <w:jc w:val="center"/>
            </w:pPr>
            <w:r>
              <w:rPr>
                <w:sz w:val="24"/>
              </w:rPr>
              <w:t xml:space="preserve">4,03</w:t>
            </w:r>
          </w:p>
        </w:tc>
      </w:tr>
      <w:tr>
        <w:tc>
          <w:tcPr>
            <w:tcW w:w="4252"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09.1</w:t>
            </w:r>
          </w:p>
        </w:tc>
        <w:tc>
          <w:tcPr>
            <w:tcW w:w="1984" w:type="dxa"/>
          </w:tcPr>
          <w:p>
            <w:pPr>
              <w:pStyle w:val="0"/>
              <w:jc w:val="center"/>
            </w:pPr>
            <w:r>
              <w:rPr>
                <w:sz w:val="24"/>
              </w:rPr>
              <w:t xml:space="preserve">обращений</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547" w:type="dxa"/>
          </w:tcPr>
          <w:p>
            <w:pPr>
              <w:pStyle w:val="0"/>
              <w:jc w:val="center"/>
            </w:pPr>
            <w:r>
              <w:rPr>
                <w:sz w:val="24"/>
              </w:rPr>
              <w:t xml:space="preserve">-</w:t>
            </w:r>
          </w:p>
        </w:tc>
        <w:tc>
          <w:tcPr>
            <w:tcW w:w="1134" w:type="dxa"/>
          </w:tcPr>
          <w:p>
            <w:pPr>
              <w:pStyle w:val="0"/>
              <w:jc w:val="center"/>
            </w:pPr>
            <w:r>
              <w:rPr>
                <w:sz w:val="24"/>
              </w:rPr>
              <w:t xml:space="preserve">X</w:t>
            </w:r>
          </w:p>
        </w:tc>
      </w:tr>
      <w:tr>
        <w:tc>
          <w:tcPr>
            <w:tcW w:w="4252" w:type="dxa"/>
          </w:tcPr>
          <w:p>
            <w:pPr>
              <w:pStyle w:val="0"/>
            </w:pPr>
            <w:r>
              <w:rPr>
                <w:sz w:val="24"/>
              </w:rPr>
              <w:t xml:space="preserve">2.2. В условиях дневных стационаров, в том числе:</w:t>
            </w:r>
          </w:p>
        </w:tc>
        <w:tc>
          <w:tcPr>
            <w:tcW w:w="850" w:type="dxa"/>
          </w:tcPr>
          <w:p>
            <w:pPr>
              <w:pStyle w:val="0"/>
              <w:jc w:val="center"/>
            </w:pPr>
            <w:r>
              <w:rPr>
                <w:sz w:val="24"/>
              </w:rPr>
              <w:t xml:space="preserve">10</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0,00042</w:t>
            </w:r>
          </w:p>
        </w:tc>
        <w:tc>
          <w:tcPr>
            <w:tcW w:w="1548" w:type="dxa"/>
          </w:tcPr>
          <w:p>
            <w:pPr>
              <w:pStyle w:val="0"/>
              <w:jc w:val="center"/>
            </w:pPr>
            <w:r>
              <w:rPr>
                <w:sz w:val="24"/>
              </w:rPr>
              <w:t xml:space="preserve">103288,83</w:t>
            </w:r>
          </w:p>
        </w:tc>
        <w:tc>
          <w:tcPr>
            <w:tcW w:w="1531" w:type="dxa"/>
          </w:tcPr>
          <w:p>
            <w:pPr>
              <w:pStyle w:val="0"/>
              <w:jc w:val="center"/>
            </w:pPr>
            <w:r>
              <w:rPr>
                <w:sz w:val="24"/>
              </w:rPr>
              <w:t xml:space="preserve">43,08</w:t>
            </w:r>
          </w:p>
        </w:tc>
        <w:tc>
          <w:tcPr>
            <w:tcW w:w="1547" w:type="dxa"/>
          </w:tcPr>
          <w:p>
            <w:pPr>
              <w:pStyle w:val="0"/>
              <w:jc w:val="center"/>
            </w:pPr>
            <w:r>
              <w:rPr>
                <w:sz w:val="24"/>
              </w:rPr>
              <w:t xml:space="preserve">-</w:t>
            </w:r>
          </w:p>
        </w:tc>
        <w:tc>
          <w:tcPr>
            <w:tcW w:w="1547" w:type="dxa"/>
          </w:tcPr>
          <w:p>
            <w:pPr>
              <w:pStyle w:val="0"/>
              <w:jc w:val="center"/>
            </w:pPr>
            <w:r>
              <w:rPr>
                <w:sz w:val="24"/>
              </w:rPr>
              <w:t xml:space="preserve">176849,3</w:t>
            </w:r>
          </w:p>
        </w:tc>
        <w:tc>
          <w:tcPr>
            <w:tcW w:w="1134" w:type="dxa"/>
          </w:tcPr>
          <w:p>
            <w:pPr>
              <w:pStyle w:val="0"/>
              <w:jc w:val="center"/>
            </w:pPr>
            <w:r>
              <w:rPr>
                <w:sz w:val="24"/>
              </w:rPr>
              <w:t xml:space="preserve">0,75</w:t>
            </w:r>
          </w:p>
        </w:tc>
      </w:tr>
      <w:tr>
        <w:tc>
          <w:tcPr>
            <w:tcW w:w="4252"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10.1</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547" w:type="dxa"/>
          </w:tcPr>
          <w:p>
            <w:pPr>
              <w:pStyle w:val="0"/>
              <w:jc w:val="center"/>
            </w:pPr>
            <w:r>
              <w:rPr>
                <w:sz w:val="24"/>
              </w:rPr>
              <w:t xml:space="preserve">-</w:t>
            </w:r>
          </w:p>
        </w:tc>
        <w:tc>
          <w:tcPr>
            <w:tcW w:w="1134" w:type="dxa"/>
          </w:tcPr>
          <w:p>
            <w:pPr>
              <w:pStyle w:val="0"/>
              <w:jc w:val="center"/>
            </w:pPr>
            <w:r>
              <w:rPr>
                <w:sz w:val="24"/>
              </w:rPr>
              <w:t xml:space="preserve">X</w:t>
            </w:r>
          </w:p>
        </w:tc>
      </w:tr>
      <w:tr>
        <w:tc>
          <w:tcPr>
            <w:tcW w:w="4252"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в том числе:</w:t>
            </w:r>
          </w:p>
        </w:tc>
        <w:tc>
          <w:tcPr>
            <w:tcW w:w="850" w:type="dxa"/>
          </w:tcPr>
          <w:p>
            <w:pPr>
              <w:pStyle w:val="0"/>
              <w:jc w:val="center"/>
            </w:pPr>
            <w:r>
              <w:rPr>
                <w:sz w:val="24"/>
              </w:rPr>
              <w:t xml:space="preserve">11</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0,00133</w:t>
            </w:r>
          </w:p>
        </w:tc>
        <w:tc>
          <w:tcPr>
            <w:tcW w:w="1548" w:type="dxa"/>
          </w:tcPr>
          <w:p>
            <w:pPr>
              <w:pStyle w:val="0"/>
              <w:jc w:val="center"/>
            </w:pPr>
            <w:r>
              <w:rPr>
                <w:sz w:val="24"/>
              </w:rPr>
              <w:t xml:space="preserve">59138,31</w:t>
            </w:r>
          </w:p>
        </w:tc>
        <w:tc>
          <w:tcPr>
            <w:tcW w:w="1531" w:type="dxa"/>
          </w:tcPr>
          <w:p>
            <w:pPr>
              <w:pStyle w:val="0"/>
              <w:jc w:val="center"/>
            </w:pPr>
            <w:r>
              <w:rPr>
                <w:sz w:val="24"/>
              </w:rPr>
              <w:t xml:space="preserve">78,78</w:t>
            </w:r>
          </w:p>
        </w:tc>
        <w:tc>
          <w:tcPr>
            <w:tcW w:w="1547" w:type="dxa"/>
          </w:tcPr>
          <w:p>
            <w:pPr>
              <w:pStyle w:val="0"/>
              <w:jc w:val="center"/>
            </w:pPr>
            <w:r>
              <w:rPr>
                <w:sz w:val="24"/>
              </w:rPr>
              <w:t xml:space="preserve">-</w:t>
            </w:r>
          </w:p>
        </w:tc>
        <w:tc>
          <w:tcPr>
            <w:tcW w:w="1547" w:type="dxa"/>
          </w:tcPr>
          <w:p>
            <w:pPr>
              <w:pStyle w:val="0"/>
              <w:jc w:val="center"/>
            </w:pPr>
            <w:r>
              <w:rPr>
                <w:sz w:val="24"/>
              </w:rPr>
              <w:t xml:space="preserve">323370,6</w:t>
            </w:r>
          </w:p>
        </w:tc>
        <w:tc>
          <w:tcPr>
            <w:tcW w:w="1134" w:type="dxa"/>
          </w:tcPr>
          <w:p>
            <w:pPr>
              <w:pStyle w:val="0"/>
              <w:jc w:val="center"/>
            </w:pPr>
            <w:r>
              <w:rPr>
                <w:sz w:val="24"/>
              </w:rPr>
              <w:t xml:space="preserve">1,37</w:t>
            </w:r>
          </w:p>
        </w:tc>
      </w:tr>
      <w:tr>
        <w:tc>
          <w:tcPr>
            <w:tcW w:w="4252"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11.1</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547" w:type="dxa"/>
          </w:tcPr>
          <w:p>
            <w:pPr>
              <w:pStyle w:val="0"/>
              <w:jc w:val="center"/>
            </w:pPr>
            <w:r>
              <w:rPr>
                <w:sz w:val="24"/>
              </w:rPr>
              <w:t xml:space="preserve">-</w:t>
            </w:r>
          </w:p>
        </w:tc>
        <w:tc>
          <w:tcPr>
            <w:tcW w:w="1134" w:type="dxa"/>
          </w:tcPr>
          <w:p>
            <w:pPr>
              <w:pStyle w:val="0"/>
              <w:jc w:val="center"/>
            </w:pPr>
            <w:r>
              <w:rPr>
                <w:sz w:val="24"/>
              </w:rPr>
              <w:t xml:space="preserve">X</w:t>
            </w:r>
          </w:p>
        </w:tc>
      </w:tr>
      <w:tr>
        <w:tc>
          <w:tcPr>
            <w:tcW w:w="4252" w:type="dxa"/>
          </w:tcPr>
          <w:p>
            <w:pPr>
              <w:pStyle w:val="0"/>
            </w:pPr>
            <w:r>
              <w:rPr>
                <w:sz w:val="24"/>
              </w:rPr>
              <w:t xml:space="preserve">4. Специализированная, в том числе высокотехнологичная, медицинская помощь</w:t>
            </w:r>
          </w:p>
        </w:tc>
        <w:tc>
          <w:tcPr>
            <w:tcW w:w="850" w:type="dxa"/>
          </w:tcPr>
          <w:p>
            <w:pPr>
              <w:pStyle w:val="0"/>
              <w:jc w:val="center"/>
            </w:pPr>
            <w:r>
              <w:rPr>
                <w:sz w:val="24"/>
              </w:rPr>
              <w:t xml:space="preserve">12</w:t>
            </w:r>
          </w:p>
        </w:tc>
        <w:tc>
          <w:tcPr>
            <w:tcW w:w="1984" w:type="dxa"/>
          </w:tcPr>
          <w:p>
            <w:pPr>
              <w:pStyle w:val="0"/>
              <w:jc w:val="center"/>
            </w:pPr>
            <w:r>
              <w:rPr>
                <w:sz w:val="24"/>
              </w:rPr>
              <w:t xml:space="preserve">-</w:t>
            </w:r>
          </w:p>
        </w:tc>
        <w:tc>
          <w:tcPr>
            <w:tcW w:w="1547" w:type="dxa"/>
          </w:tcPr>
          <w:p>
            <w:pPr>
              <w:pStyle w:val="0"/>
              <w:jc w:val="center"/>
            </w:pPr>
            <w:r>
              <w:rPr>
                <w:sz w:val="24"/>
              </w:rPr>
              <w:t xml:space="preserve">X</w:t>
            </w:r>
          </w:p>
        </w:tc>
        <w:tc>
          <w:tcPr>
            <w:tcW w:w="1548" w:type="dxa"/>
          </w:tcPr>
          <w:p>
            <w:pPr>
              <w:pStyle w:val="0"/>
              <w:jc w:val="center"/>
            </w:pPr>
            <w:r>
              <w:rPr>
                <w:sz w:val="24"/>
              </w:rPr>
              <w:t xml:space="preserve">X</w:t>
            </w:r>
          </w:p>
        </w:tc>
        <w:tc>
          <w:tcPr>
            <w:tcW w:w="1531" w:type="dxa"/>
          </w:tcPr>
          <w:p>
            <w:pPr>
              <w:pStyle w:val="0"/>
              <w:jc w:val="center"/>
            </w:pPr>
            <w:r>
              <w:rPr>
                <w:sz w:val="24"/>
              </w:rPr>
              <w:t xml:space="preserve">X</w:t>
            </w:r>
          </w:p>
        </w:tc>
        <w:tc>
          <w:tcPr>
            <w:tcW w:w="1547" w:type="dxa"/>
          </w:tcPr>
          <w:p>
            <w:pPr>
              <w:pStyle w:val="0"/>
              <w:jc w:val="center"/>
            </w:pPr>
            <w:r>
              <w:rPr>
                <w:sz w:val="24"/>
              </w:rPr>
              <w:t xml:space="preserve">X</w:t>
            </w:r>
          </w:p>
        </w:tc>
        <w:tc>
          <w:tcPr>
            <w:tcW w:w="1547" w:type="dxa"/>
          </w:tcPr>
          <w:p>
            <w:pPr>
              <w:pStyle w:val="0"/>
              <w:jc w:val="center"/>
            </w:pPr>
            <w:r>
              <w:rPr>
                <w:sz w:val="24"/>
              </w:rPr>
              <w:t xml:space="preserve">X</w:t>
            </w:r>
          </w:p>
        </w:tc>
        <w:tc>
          <w:tcPr>
            <w:tcW w:w="1134" w:type="dxa"/>
          </w:tcPr>
          <w:p>
            <w:pPr>
              <w:pStyle w:val="0"/>
              <w:jc w:val="center"/>
            </w:pPr>
            <w:r>
              <w:rPr>
                <w:sz w:val="24"/>
              </w:rPr>
              <w:t xml:space="preserve">X</w:t>
            </w:r>
          </w:p>
        </w:tc>
      </w:tr>
      <w:tr>
        <w:tc>
          <w:tcPr>
            <w:tcW w:w="4252" w:type="dxa"/>
          </w:tcPr>
          <w:p>
            <w:pPr>
              <w:pStyle w:val="0"/>
            </w:pPr>
            <w:r>
              <w:rPr>
                <w:sz w:val="24"/>
              </w:rPr>
              <w:t xml:space="preserve">4.1. В условиях дневных стационаров, в том числе:</w:t>
            </w:r>
          </w:p>
        </w:tc>
        <w:tc>
          <w:tcPr>
            <w:tcW w:w="850" w:type="dxa"/>
          </w:tcPr>
          <w:p>
            <w:pPr>
              <w:pStyle w:val="0"/>
              <w:jc w:val="center"/>
            </w:pPr>
            <w:r>
              <w:rPr>
                <w:sz w:val="24"/>
              </w:rPr>
              <w:t xml:space="preserve">13</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0,00092</w:t>
            </w:r>
          </w:p>
        </w:tc>
        <w:tc>
          <w:tcPr>
            <w:tcW w:w="1548" w:type="dxa"/>
          </w:tcPr>
          <w:p>
            <w:pPr>
              <w:pStyle w:val="0"/>
              <w:jc w:val="center"/>
            </w:pPr>
            <w:r>
              <w:rPr>
                <w:sz w:val="24"/>
              </w:rPr>
              <w:t xml:space="preserve">39014,32</w:t>
            </w:r>
          </w:p>
        </w:tc>
        <w:tc>
          <w:tcPr>
            <w:tcW w:w="1531" w:type="dxa"/>
          </w:tcPr>
          <w:p>
            <w:pPr>
              <w:pStyle w:val="0"/>
              <w:jc w:val="center"/>
            </w:pPr>
            <w:r>
              <w:rPr>
                <w:sz w:val="24"/>
              </w:rPr>
              <w:t xml:space="preserve">35,7</w:t>
            </w:r>
          </w:p>
        </w:tc>
        <w:tc>
          <w:tcPr>
            <w:tcW w:w="1547" w:type="dxa"/>
          </w:tcPr>
          <w:p>
            <w:pPr>
              <w:pStyle w:val="0"/>
              <w:jc w:val="center"/>
            </w:pPr>
            <w:r>
              <w:rPr>
                <w:sz w:val="24"/>
              </w:rPr>
              <w:t xml:space="preserve">X</w:t>
            </w:r>
          </w:p>
        </w:tc>
        <w:tc>
          <w:tcPr>
            <w:tcW w:w="1547" w:type="dxa"/>
          </w:tcPr>
          <w:p>
            <w:pPr>
              <w:pStyle w:val="0"/>
              <w:jc w:val="center"/>
            </w:pPr>
            <w:r>
              <w:rPr>
                <w:sz w:val="24"/>
              </w:rPr>
              <w:t xml:space="preserve">146521,3</w:t>
            </w:r>
          </w:p>
        </w:tc>
        <w:tc>
          <w:tcPr>
            <w:tcW w:w="1134" w:type="dxa"/>
          </w:tcPr>
          <w:p>
            <w:pPr>
              <w:pStyle w:val="0"/>
              <w:jc w:val="center"/>
            </w:pPr>
            <w:r>
              <w:rPr>
                <w:sz w:val="24"/>
              </w:rPr>
              <w:t xml:space="preserve">0,62</w:t>
            </w:r>
          </w:p>
        </w:tc>
      </w:tr>
      <w:tr>
        <w:tc>
          <w:tcPr>
            <w:tcW w:w="4252"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13.1</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547" w:type="dxa"/>
          </w:tcPr>
          <w:p>
            <w:pPr>
              <w:pStyle w:val="0"/>
              <w:jc w:val="center"/>
            </w:pPr>
            <w:r>
              <w:rPr>
                <w:sz w:val="24"/>
              </w:rPr>
              <w:t xml:space="preserve">-</w:t>
            </w:r>
          </w:p>
        </w:tc>
        <w:tc>
          <w:tcPr>
            <w:tcW w:w="1134" w:type="dxa"/>
          </w:tcPr>
          <w:p>
            <w:pPr>
              <w:pStyle w:val="0"/>
              <w:jc w:val="center"/>
            </w:pPr>
            <w:r>
              <w:rPr>
                <w:sz w:val="24"/>
              </w:rPr>
              <w:t xml:space="preserve">X</w:t>
            </w:r>
          </w:p>
        </w:tc>
      </w:tr>
      <w:tr>
        <w:tc>
          <w:tcPr>
            <w:tcW w:w="4252" w:type="dxa"/>
          </w:tcPr>
          <w:p>
            <w:pPr>
              <w:pStyle w:val="0"/>
            </w:pPr>
            <w:r>
              <w:rPr>
                <w:sz w:val="24"/>
              </w:rPr>
              <w:t xml:space="preserve">4.2. В условиях круглосуточных стационаров, в том числе:</w:t>
            </w:r>
          </w:p>
        </w:tc>
        <w:tc>
          <w:tcPr>
            <w:tcW w:w="850" w:type="dxa"/>
          </w:tcPr>
          <w:p>
            <w:pPr>
              <w:pStyle w:val="0"/>
              <w:jc w:val="center"/>
            </w:pPr>
            <w:r>
              <w:rPr>
                <w:sz w:val="24"/>
              </w:rPr>
              <w:t xml:space="preserve">14</w:t>
            </w:r>
          </w:p>
        </w:tc>
        <w:tc>
          <w:tcPr>
            <w:tcW w:w="1984" w:type="dxa"/>
          </w:tcPr>
          <w:p>
            <w:pPr>
              <w:pStyle w:val="0"/>
              <w:jc w:val="center"/>
            </w:pPr>
            <w:r>
              <w:rPr>
                <w:sz w:val="24"/>
              </w:rPr>
              <w:t xml:space="preserve">случаев госпитализации</w:t>
            </w:r>
          </w:p>
        </w:tc>
        <w:tc>
          <w:tcPr>
            <w:tcW w:w="1547" w:type="dxa"/>
          </w:tcPr>
          <w:p>
            <w:pPr>
              <w:pStyle w:val="0"/>
              <w:jc w:val="center"/>
            </w:pPr>
            <w:r>
              <w:rPr>
                <w:sz w:val="24"/>
              </w:rPr>
              <w:t xml:space="preserve">0,00808</w:t>
            </w:r>
          </w:p>
        </w:tc>
        <w:tc>
          <w:tcPr>
            <w:tcW w:w="1548" w:type="dxa"/>
          </w:tcPr>
          <w:p>
            <w:pPr>
              <w:pStyle w:val="0"/>
              <w:jc w:val="center"/>
            </w:pPr>
            <w:r>
              <w:rPr>
                <w:sz w:val="24"/>
              </w:rPr>
              <w:t xml:space="preserve">186747,77</w:t>
            </w:r>
          </w:p>
        </w:tc>
        <w:tc>
          <w:tcPr>
            <w:tcW w:w="1531" w:type="dxa"/>
          </w:tcPr>
          <w:p>
            <w:pPr>
              <w:pStyle w:val="0"/>
              <w:jc w:val="center"/>
            </w:pPr>
            <w:r>
              <w:rPr>
                <w:sz w:val="24"/>
              </w:rPr>
              <w:t xml:space="preserve">1509,56</w:t>
            </w:r>
          </w:p>
        </w:tc>
        <w:tc>
          <w:tcPr>
            <w:tcW w:w="1547" w:type="dxa"/>
          </w:tcPr>
          <w:p>
            <w:pPr>
              <w:pStyle w:val="0"/>
              <w:jc w:val="center"/>
            </w:pPr>
            <w:r>
              <w:rPr>
                <w:sz w:val="24"/>
              </w:rPr>
              <w:t xml:space="preserve">-</w:t>
            </w:r>
          </w:p>
        </w:tc>
        <w:tc>
          <w:tcPr>
            <w:tcW w:w="1547" w:type="dxa"/>
          </w:tcPr>
          <w:p>
            <w:pPr>
              <w:pStyle w:val="0"/>
              <w:jc w:val="center"/>
            </w:pPr>
            <w:r>
              <w:rPr>
                <w:sz w:val="24"/>
              </w:rPr>
              <w:t xml:space="preserve">6196273,6</w:t>
            </w:r>
          </w:p>
        </w:tc>
        <w:tc>
          <w:tcPr>
            <w:tcW w:w="1134" w:type="dxa"/>
          </w:tcPr>
          <w:p>
            <w:pPr>
              <w:pStyle w:val="0"/>
              <w:jc w:val="center"/>
            </w:pPr>
            <w:r>
              <w:rPr>
                <w:sz w:val="24"/>
              </w:rPr>
              <w:t xml:space="preserve">26,20</w:t>
            </w:r>
          </w:p>
        </w:tc>
      </w:tr>
      <w:tr>
        <w:tc>
          <w:tcPr>
            <w:tcW w:w="4252" w:type="dxa"/>
          </w:tcPr>
          <w:p>
            <w:pPr>
              <w:pStyle w:val="0"/>
            </w:pPr>
            <w:r>
              <w:rPr>
                <w:sz w:val="24"/>
              </w:rPr>
              <w:t xml:space="preserve">Не идентифицированным и не застрахованным в системе ОМС лицам</w:t>
            </w:r>
          </w:p>
        </w:tc>
        <w:tc>
          <w:tcPr>
            <w:tcW w:w="850" w:type="dxa"/>
          </w:tcPr>
          <w:p>
            <w:pPr>
              <w:pStyle w:val="0"/>
              <w:jc w:val="center"/>
            </w:pPr>
            <w:r>
              <w:rPr>
                <w:sz w:val="24"/>
              </w:rPr>
              <w:t xml:space="preserve">14.1</w:t>
            </w:r>
          </w:p>
        </w:tc>
        <w:tc>
          <w:tcPr>
            <w:tcW w:w="1984" w:type="dxa"/>
          </w:tcPr>
          <w:p>
            <w:pPr>
              <w:pStyle w:val="0"/>
              <w:jc w:val="center"/>
            </w:pPr>
            <w:r>
              <w:rPr>
                <w:sz w:val="24"/>
              </w:rPr>
              <w:t xml:space="preserve">случаев госпитализации</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547" w:type="dxa"/>
          </w:tcPr>
          <w:p>
            <w:pPr>
              <w:pStyle w:val="0"/>
              <w:jc w:val="center"/>
            </w:pPr>
            <w:r>
              <w:rPr>
                <w:sz w:val="24"/>
              </w:rPr>
              <w:t xml:space="preserve">-</w:t>
            </w:r>
          </w:p>
        </w:tc>
        <w:tc>
          <w:tcPr>
            <w:tcW w:w="1134" w:type="dxa"/>
          </w:tcPr>
          <w:p>
            <w:pPr>
              <w:pStyle w:val="0"/>
              <w:jc w:val="center"/>
            </w:pPr>
            <w:r>
              <w:rPr>
                <w:sz w:val="24"/>
              </w:rPr>
              <w:t xml:space="preserve">X</w:t>
            </w:r>
          </w:p>
        </w:tc>
      </w:tr>
      <w:tr>
        <w:tc>
          <w:tcPr>
            <w:tcW w:w="4252" w:type="dxa"/>
          </w:tcPr>
          <w:p>
            <w:pPr>
              <w:pStyle w:val="0"/>
            </w:pPr>
            <w:r>
              <w:rPr>
                <w:sz w:val="24"/>
              </w:rPr>
              <w:t xml:space="preserve">5. Паллиативная медицинская помощь:</w:t>
            </w:r>
          </w:p>
        </w:tc>
        <w:tc>
          <w:tcPr>
            <w:tcW w:w="850" w:type="dxa"/>
          </w:tcPr>
          <w:p>
            <w:pPr>
              <w:pStyle w:val="0"/>
              <w:jc w:val="center"/>
            </w:pPr>
            <w:r>
              <w:rPr>
                <w:sz w:val="24"/>
              </w:rPr>
              <w:t xml:space="preserve">15</w:t>
            </w:r>
          </w:p>
        </w:tc>
        <w:tc>
          <w:tcPr>
            <w:tcW w:w="1984" w:type="dxa"/>
          </w:tcPr>
          <w:p>
            <w:pPr>
              <w:pStyle w:val="0"/>
              <w:jc w:val="center"/>
            </w:pPr>
            <w:r>
              <w:rPr>
                <w:sz w:val="24"/>
              </w:rPr>
              <w:t xml:space="preserve">-</w:t>
            </w:r>
          </w:p>
        </w:tc>
        <w:tc>
          <w:tcPr>
            <w:tcW w:w="1547" w:type="dxa"/>
          </w:tcPr>
          <w:p>
            <w:pPr>
              <w:pStyle w:val="0"/>
              <w:jc w:val="center"/>
            </w:pPr>
            <w:r>
              <w:rPr>
                <w:sz w:val="24"/>
              </w:rPr>
              <w:t xml:space="preserve">X</w:t>
            </w:r>
          </w:p>
        </w:tc>
        <w:tc>
          <w:tcPr>
            <w:tcW w:w="1548" w:type="dxa"/>
          </w:tcPr>
          <w:p>
            <w:pPr>
              <w:pStyle w:val="0"/>
              <w:jc w:val="center"/>
            </w:pPr>
            <w:r>
              <w:rPr>
                <w:sz w:val="24"/>
              </w:rPr>
              <w:t xml:space="preserve">X</w:t>
            </w:r>
          </w:p>
        </w:tc>
        <w:tc>
          <w:tcPr>
            <w:tcW w:w="1531" w:type="dxa"/>
          </w:tcPr>
          <w:p>
            <w:pPr>
              <w:pStyle w:val="0"/>
              <w:jc w:val="center"/>
            </w:pPr>
            <w:r>
              <w:rPr>
                <w:sz w:val="24"/>
              </w:rPr>
              <w:t xml:space="preserve">X</w:t>
            </w:r>
          </w:p>
        </w:tc>
        <w:tc>
          <w:tcPr>
            <w:tcW w:w="1547" w:type="dxa"/>
          </w:tcPr>
          <w:p>
            <w:pPr>
              <w:pStyle w:val="0"/>
              <w:jc w:val="center"/>
            </w:pPr>
            <w:r>
              <w:rPr>
                <w:sz w:val="24"/>
              </w:rPr>
              <w:t xml:space="preserve">X</w:t>
            </w:r>
          </w:p>
        </w:tc>
        <w:tc>
          <w:tcPr>
            <w:tcW w:w="1547" w:type="dxa"/>
          </w:tcPr>
          <w:p>
            <w:pPr>
              <w:pStyle w:val="0"/>
              <w:jc w:val="center"/>
            </w:pPr>
            <w:r>
              <w:rPr>
                <w:sz w:val="24"/>
              </w:rPr>
              <w:t xml:space="preserve">X</w:t>
            </w:r>
          </w:p>
        </w:tc>
        <w:tc>
          <w:tcPr>
            <w:tcW w:w="1134" w:type="dxa"/>
          </w:tcPr>
          <w:p>
            <w:pPr>
              <w:pStyle w:val="0"/>
              <w:jc w:val="center"/>
            </w:pPr>
            <w:r>
              <w:rPr>
                <w:sz w:val="24"/>
              </w:rPr>
              <w:t xml:space="preserve">X</w:t>
            </w:r>
          </w:p>
        </w:tc>
      </w:tr>
      <w:tr>
        <w:tc>
          <w:tcPr>
            <w:tcW w:w="4252" w:type="dxa"/>
          </w:tcPr>
          <w:p>
            <w:pPr>
              <w:pStyle w:val="0"/>
            </w:pPr>
            <w:r>
              <w:rPr>
                <w:sz w:val="24"/>
              </w:rPr>
              <w:t xml:space="preserve">5.1. Первичная медицинская помощь, в том числе доврачебная и врачебная (включая ветеранов боевых действий), всего в том числе:</w:t>
            </w:r>
          </w:p>
        </w:tc>
        <w:tc>
          <w:tcPr>
            <w:tcW w:w="850" w:type="dxa"/>
          </w:tcPr>
          <w:p>
            <w:pPr>
              <w:pStyle w:val="0"/>
              <w:jc w:val="center"/>
            </w:pPr>
            <w:r>
              <w:rPr>
                <w:sz w:val="24"/>
              </w:rPr>
              <w:t xml:space="preserve">16</w:t>
            </w:r>
          </w:p>
        </w:tc>
        <w:tc>
          <w:tcPr>
            <w:tcW w:w="1984" w:type="dxa"/>
          </w:tcPr>
          <w:p>
            <w:pPr>
              <w:pStyle w:val="0"/>
              <w:jc w:val="center"/>
            </w:pPr>
            <w:r>
              <w:rPr>
                <w:sz w:val="24"/>
              </w:rPr>
              <w:t xml:space="preserve">посещений</w:t>
            </w:r>
          </w:p>
        </w:tc>
        <w:tc>
          <w:tcPr>
            <w:tcW w:w="1547" w:type="dxa"/>
          </w:tcPr>
          <w:p>
            <w:pPr>
              <w:pStyle w:val="0"/>
              <w:jc w:val="center"/>
            </w:pPr>
            <w:r>
              <w:rPr>
                <w:sz w:val="24"/>
              </w:rPr>
              <w:t xml:space="preserve">0,01176</w:t>
            </w:r>
          </w:p>
        </w:tc>
        <w:tc>
          <w:tcPr>
            <w:tcW w:w="1548" w:type="dxa"/>
          </w:tcPr>
          <w:p>
            <w:pPr>
              <w:pStyle w:val="0"/>
              <w:jc w:val="center"/>
            </w:pPr>
            <w:r>
              <w:rPr>
                <w:sz w:val="24"/>
              </w:rPr>
              <w:t xml:space="preserve">2355,77</w:t>
            </w:r>
          </w:p>
        </w:tc>
        <w:tc>
          <w:tcPr>
            <w:tcW w:w="1531" w:type="dxa"/>
          </w:tcPr>
          <w:p>
            <w:pPr>
              <w:pStyle w:val="0"/>
              <w:jc w:val="center"/>
            </w:pPr>
            <w:r>
              <w:rPr>
                <w:sz w:val="24"/>
              </w:rPr>
              <w:t xml:space="preserve">27,71</w:t>
            </w:r>
          </w:p>
        </w:tc>
        <w:tc>
          <w:tcPr>
            <w:tcW w:w="1547" w:type="dxa"/>
          </w:tcPr>
          <w:p>
            <w:pPr>
              <w:pStyle w:val="0"/>
              <w:jc w:val="center"/>
            </w:pPr>
            <w:r>
              <w:rPr>
                <w:sz w:val="24"/>
              </w:rPr>
              <w:t xml:space="preserve">-</w:t>
            </w:r>
          </w:p>
        </w:tc>
        <w:tc>
          <w:tcPr>
            <w:tcW w:w="1547" w:type="dxa"/>
          </w:tcPr>
          <w:p>
            <w:pPr>
              <w:pStyle w:val="0"/>
              <w:jc w:val="center"/>
            </w:pPr>
            <w:r>
              <w:rPr>
                <w:sz w:val="24"/>
              </w:rPr>
              <w:t xml:space="preserve">113733,31</w:t>
            </w:r>
          </w:p>
        </w:tc>
        <w:tc>
          <w:tcPr>
            <w:tcW w:w="1134" w:type="dxa"/>
          </w:tcPr>
          <w:p>
            <w:pPr>
              <w:pStyle w:val="0"/>
              <w:jc w:val="center"/>
            </w:pPr>
            <w:r>
              <w:rPr>
                <w:sz w:val="24"/>
              </w:rPr>
              <w:t xml:space="preserve">0,48</w:t>
            </w:r>
          </w:p>
        </w:tc>
      </w:tr>
      <w:tr>
        <w:tc>
          <w:tcPr>
            <w:tcW w:w="4252"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850" w:type="dxa"/>
          </w:tcPr>
          <w:p>
            <w:pPr>
              <w:pStyle w:val="0"/>
              <w:jc w:val="center"/>
            </w:pPr>
            <w:r>
              <w:rPr>
                <w:sz w:val="24"/>
              </w:rPr>
              <w:t xml:space="preserve">16.1</w:t>
            </w:r>
          </w:p>
        </w:tc>
        <w:tc>
          <w:tcPr>
            <w:tcW w:w="1984" w:type="dxa"/>
          </w:tcPr>
          <w:p>
            <w:pPr>
              <w:pStyle w:val="0"/>
              <w:jc w:val="center"/>
            </w:pPr>
            <w:r>
              <w:rPr>
                <w:sz w:val="24"/>
              </w:rPr>
              <w:t xml:space="preserve">посещений</w:t>
            </w:r>
          </w:p>
        </w:tc>
        <w:tc>
          <w:tcPr>
            <w:tcW w:w="1547" w:type="dxa"/>
          </w:tcPr>
          <w:p>
            <w:pPr>
              <w:pStyle w:val="0"/>
              <w:jc w:val="center"/>
            </w:pPr>
            <w:r>
              <w:rPr>
                <w:sz w:val="24"/>
              </w:rPr>
              <w:t xml:space="preserve">0,00699</w:t>
            </w:r>
          </w:p>
        </w:tc>
        <w:tc>
          <w:tcPr>
            <w:tcW w:w="1548" w:type="dxa"/>
          </w:tcPr>
          <w:p>
            <w:pPr>
              <w:pStyle w:val="0"/>
              <w:jc w:val="center"/>
            </w:pPr>
            <w:r>
              <w:rPr>
                <w:sz w:val="24"/>
              </w:rPr>
              <w:t xml:space="preserve">1486,26</w:t>
            </w:r>
          </w:p>
        </w:tc>
        <w:tc>
          <w:tcPr>
            <w:tcW w:w="1531" w:type="dxa"/>
          </w:tcPr>
          <w:p>
            <w:pPr>
              <w:pStyle w:val="0"/>
              <w:jc w:val="center"/>
            </w:pPr>
            <w:r>
              <w:rPr>
                <w:sz w:val="24"/>
              </w:rPr>
              <w:t xml:space="preserve">10,41</w:t>
            </w:r>
          </w:p>
        </w:tc>
        <w:tc>
          <w:tcPr>
            <w:tcW w:w="1547" w:type="dxa"/>
          </w:tcPr>
          <w:p>
            <w:pPr>
              <w:pStyle w:val="0"/>
              <w:jc w:val="center"/>
            </w:pPr>
            <w:r>
              <w:rPr>
                <w:sz w:val="24"/>
              </w:rPr>
              <w:t xml:space="preserve">-</w:t>
            </w:r>
          </w:p>
        </w:tc>
        <w:tc>
          <w:tcPr>
            <w:tcW w:w="1547" w:type="dxa"/>
          </w:tcPr>
          <w:p>
            <w:pPr>
              <w:pStyle w:val="0"/>
              <w:jc w:val="center"/>
            </w:pPr>
            <w:r>
              <w:rPr>
                <w:sz w:val="24"/>
              </w:rPr>
              <w:t xml:space="preserve">42745,3</w:t>
            </w:r>
          </w:p>
        </w:tc>
        <w:tc>
          <w:tcPr>
            <w:tcW w:w="1134" w:type="dxa"/>
          </w:tcPr>
          <w:p>
            <w:pPr>
              <w:pStyle w:val="0"/>
              <w:jc w:val="center"/>
            </w:pPr>
            <w:r>
              <w:rPr>
                <w:sz w:val="24"/>
              </w:rPr>
              <w:t xml:space="preserve">0,18</w:t>
            </w:r>
          </w:p>
        </w:tc>
      </w:tr>
      <w:tr>
        <w:tc>
          <w:tcPr>
            <w:tcW w:w="4252" w:type="dxa"/>
          </w:tcPr>
          <w:p>
            <w:pPr>
              <w:pStyle w:val="0"/>
            </w:pPr>
            <w:r>
              <w:rPr>
                <w:sz w:val="24"/>
              </w:rPr>
              <w:t xml:space="preserve">Посещения на дому выездными патронажными бригадами, в том числе:</w:t>
            </w:r>
          </w:p>
        </w:tc>
        <w:tc>
          <w:tcPr>
            <w:tcW w:w="850" w:type="dxa"/>
          </w:tcPr>
          <w:p>
            <w:pPr>
              <w:pStyle w:val="0"/>
              <w:jc w:val="center"/>
            </w:pPr>
            <w:r>
              <w:rPr>
                <w:sz w:val="24"/>
              </w:rPr>
              <w:t xml:space="preserve">16.2</w:t>
            </w:r>
          </w:p>
        </w:tc>
        <w:tc>
          <w:tcPr>
            <w:tcW w:w="1984" w:type="dxa"/>
          </w:tcPr>
          <w:p>
            <w:pPr>
              <w:pStyle w:val="0"/>
              <w:jc w:val="center"/>
            </w:pPr>
            <w:r>
              <w:rPr>
                <w:sz w:val="24"/>
              </w:rPr>
              <w:t xml:space="preserve">посещений</w:t>
            </w:r>
          </w:p>
        </w:tc>
        <w:tc>
          <w:tcPr>
            <w:tcW w:w="1547" w:type="dxa"/>
          </w:tcPr>
          <w:p>
            <w:pPr>
              <w:pStyle w:val="0"/>
              <w:jc w:val="center"/>
            </w:pPr>
            <w:r>
              <w:rPr>
                <w:sz w:val="24"/>
              </w:rPr>
              <w:t xml:space="preserve">0,00477</w:t>
            </w:r>
          </w:p>
        </w:tc>
        <w:tc>
          <w:tcPr>
            <w:tcW w:w="1548" w:type="dxa"/>
          </w:tcPr>
          <w:p>
            <w:pPr>
              <w:pStyle w:val="0"/>
              <w:jc w:val="center"/>
            </w:pPr>
            <w:r>
              <w:rPr>
                <w:sz w:val="24"/>
              </w:rPr>
              <w:t xml:space="preserve">3622,78</w:t>
            </w:r>
          </w:p>
        </w:tc>
        <w:tc>
          <w:tcPr>
            <w:tcW w:w="1531" w:type="dxa"/>
          </w:tcPr>
          <w:p>
            <w:pPr>
              <w:pStyle w:val="0"/>
              <w:jc w:val="center"/>
            </w:pPr>
            <w:r>
              <w:rPr>
                <w:sz w:val="24"/>
              </w:rPr>
              <w:t xml:space="preserve">17,29</w:t>
            </w:r>
          </w:p>
        </w:tc>
        <w:tc>
          <w:tcPr>
            <w:tcW w:w="1547" w:type="dxa"/>
          </w:tcPr>
          <w:p>
            <w:pPr>
              <w:pStyle w:val="0"/>
              <w:jc w:val="center"/>
            </w:pPr>
            <w:r>
              <w:rPr>
                <w:sz w:val="24"/>
              </w:rPr>
              <w:t xml:space="preserve">-</w:t>
            </w:r>
          </w:p>
        </w:tc>
        <w:tc>
          <w:tcPr>
            <w:tcW w:w="1547" w:type="dxa"/>
          </w:tcPr>
          <w:p>
            <w:pPr>
              <w:pStyle w:val="0"/>
              <w:jc w:val="center"/>
            </w:pPr>
            <w:r>
              <w:rPr>
                <w:sz w:val="24"/>
              </w:rPr>
              <w:t xml:space="preserve">70987,8</w:t>
            </w:r>
          </w:p>
        </w:tc>
        <w:tc>
          <w:tcPr>
            <w:tcW w:w="1134" w:type="dxa"/>
          </w:tcPr>
          <w:p>
            <w:pPr>
              <w:pStyle w:val="0"/>
              <w:jc w:val="center"/>
            </w:pPr>
            <w:r>
              <w:rPr>
                <w:sz w:val="24"/>
              </w:rPr>
              <w:t xml:space="preserve">0,30</w:t>
            </w:r>
          </w:p>
        </w:tc>
      </w:tr>
      <w:tr>
        <w:tc>
          <w:tcPr>
            <w:tcW w:w="4252" w:type="dxa"/>
          </w:tcPr>
          <w:p>
            <w:pPr>
              <w:pStyle w:val="0"/>
              <w:jc w:val="both"/>
            </w:pPr>
            <w:r>
              <w:rPr>
                <w:sz w:val="24"/>
              </w:rPr>
              <w:t xml:space="preserve">Для детского населения</w:t>
            </w:r>
          </w:p>
        </w:tc>
        <w:tc>
          <w:tcPr>
            <w:tcW w:w="850" w:type="dxa"/>
          </w:tcPr>
          <w:p>
            <w:pPr>
              <w:pStyle w:val="0"/>
              <w:jc w:val="center"/>
            </w:pPr>
            <w:r>
              <w:rPr>
                <w:sz w:val="24"/>
              </w:rPr>
              <w:t xml:space="preserve">16.2.1</w:t>
            </w:r>
          </w:p>
        </w:tc>
        <w:tc>
          <w:tcPr>
            <w:tcW w:w="1984" w:type="dxa"/>
          </w:tcPr>
          <w:p>
            <w:pPr>
              <w:pStyle w:val="0"/>
              <w:jc w:val="center"/>
            </w:pPr>
            <w:r>
              <w:rPr>
                <w:sz w:val="24"/>
              </w:rPr>
              <w:t xml:space="preserve">посещений</w:t>
            </w:r>
          </w:p>
        </w:tc>
        <w:tc>
          <w:tcPr>
            <w:tcW w:w="1547" w:type="dxa"/>
          </w:tcPr>
          <w:p>
            <w:pPr>
              <w:pStyle w:val="0"/>
              <w:jc w:val="center"/>
            </w:pPr>
            <w:r>
              <w:rPr>
                <w:sz w:val="24"/>
              </w:rPr>
              <w:t xml:space="preserve">0,00955</w:t>
            </w:r>
          </w:p>
        </w:tc>
        <w:tc>
          <w:tcPr>
            <w:tcW w:w="1548" w:type="dxa"/>
          </w:tcPr>
          <w:p>
            <w:pPr>
              <w:pStyle w:val="0"/>
              <w:jc w:val="center"/>
            </w:pPr>
            <w:r>
              <w:rPr>
                <w:sz w:val="24"/>
              </w:rPr>
              <w:t xml:space="preserve">3289,48</w:t>
            </w:r>
          </w:p>
        </w:tc>
        <w:tc>
          <w:tcPr>
            <w:tcW w:w="1531" w:type="dxa"/>
          </w:tcPr>
          <w:p>
            <w:pPr>
              <w:pStyle w:val="0"/>
              <w:jc w:val="center"/>
            </w:pPr>
            <w:r>
              <w:rPr>
                <w:sz w:val="24"/>
              </w:rPr>
              <w:t xml:space="preserve">31,43</w:t>
            </w:r>
          </w:p>
        </w:tc>
        <w:tc>
          <w:tcPr>
            <w:tcW w:w="1547" w:type="dxa"/>
          </w:tcPr>
          <w:p>
            <w:pPr>
              <w:pStyle w:val="0"/>
              <w:jc w:val="center"/>
            </w:pPr>
            <w:r>
              <w:rPr>
                <w:sz w:val="24"/>
              </w:rPr>
              <w:t xml:space="preserve">-</w:t>
            </w:r>
          </w:p>
        </w:tc>
        <w:tc>
          <w:tcPr>
            <w:tcW w:w="1547" w:type="dxa"/>
          </w:tcPr>
          <w:p>
            <w:pPr>
              <w:pStyle w:val="0"/>
              <w:jc w:val="center"/>
            </w:pPr>
            <w:r>
              <w:rPr>
                <w:sz w:val="24"/>
              </w:rPr>
              <w:t xml:space="preserve">21312,7</w:t>
            </w:r>
          </w:p>
        </w:tc>
        <w:tc>
          <w:tcPr>
            <w:tcW w:w="1134" w:type="dxa"/>
          </w:tcPr>
          <w:p>
            <w:pPr>
              <w:pStyle w:val="0"/>
              <w:jc w:val="center"/>
            </w:pPr>
            <w:r>
              <w:rPr>
                <w:sz w:val="24"/>
              </w:rPr>
              <w:t xml:space="preserve">0,09</w:t>
            </w:r>
          </w:p>
        </w:tc>
      </w:tr>
      <w:tr>
        <w:tc>
          <w:tcPr>
            <w:tcW w:w="4252"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w:t>
            </w:r>
          </w:p>
        </w:tc>
        <w:tc>
          <w:tcPr>
            <w:tcW w:w="850" w:type="dxa"/>
          </w:tcPr>
          <w:p>
            <w:pPr>
              <w:pStyle w:val="0"/>
              <w:jc w:val="center"/>
            </w:pPr>
            <w:r>
              <w:rPr>
                <w:sz w:val="24"/>
              </w:rPr>
              <w:t xml:space="preserve">17</w:t>
            </w:r>
          </w:p>
        </w:tc>
        <w:tc>
          <w:tcPr>
            <w:tcW w:w="1984" w:type="dxa"/>
          </w:tcPr>
          <w:p>
            <w:pPr>
              <w:pStyle w:val="0"/>
              <w:jc w:val="center"/>
            </w:pPr>
            <w:r>
              <w:rPr>
                <w:sz w:val="24"/>
              </w:rPr>
              <w:t xml:space="preserve">койко-дней</w:t>
            </w:r>
          </w:p>
        </w:tc>
        <w:tc>
          <w:tcPr>
            <w:tcW w:w="1547" w:type="dxa"/>
          </w:tcPr>
          <w:p>
            <w:pPr>
              <w:pStyle w:val="0"/>
              <w:jc w:val="center"/>
            </w:pPr>
            <w:r>
              <w:rPr>
                <w:sz w:val="24"/>
              </w:rPr>
              <w:t xml:space="preserve">0,09738</w:t>
            </w:r>
          </w:p>
        </w:tc>
        <w:tc>
          <w:tcPr>
            <w:tcW w:w="1548" w:type="dxa"/>
          </w:tcPr>
          <w:p>
            <w:pPr>
              <w:pStyle w:val="0"/>
              <w:jc w:val="center"/>
            </w:pPr>
            <w:r>
              <w:rPr>
                <w:sz w:val="24"/>
              </w:rPr>
              <w:t xml:space="preserve">3321,76</w:t>
            </w:r>
          </w:p>
        </w:tc>
        <w:tc>
          <w:tcPr>
            <w:tcW w:w="1531" w:type="dxa"/>
          </w:tcPr>
          <w:p>
            <w:pPr>
              <w:pStyle w:val="0"/>
              <w:jc w:val="center"/>
            </w:pPr>
            <w:r>
              <w:rPr>
                <w:sz w:val="24"/>
              </w:rPr>
              <w:t xml:space="preserve">323,46</w:t>
            </w:r>
          </w:p>
        </w:tc>
        <w:tc>
          <w:tcPr>
            <w:tcW w:w="1547" w:type="dxa"/>
          </w:tcPr>
          <w:p>
            <w:pPr>
              <w:pStyle w:val="0"/>
              <w:jc w:val="center"/>
            </w:pPr>
            <w:r>
              <w:rPr>
                <w:sz w:val="24"/>
              </w:rPr>
              <w:t xml:space="preserve">-</w:t>
            </w:r>
          </w:p>
        </w:tc>
        <w:tc>
          <w:tcPr>
            <w:tcW w:w="1547" w:type="dxa"/>
          </w:tcPr>
          <w:p>
            <w:pPr>
              <w:pStyle w:val="0"/>
              <w:jc w:val="center"/>
            </w:pPr>
            <w:r>
              <w:rPr>
                <w:sz w:val="24"/>
              </w:rPr>
              <w:t xml:space="preserve">1327700,8</w:t>
            </w:r>
          </w:p>
        </w:tc>
        <w:tc>
          <w:tcPr>
            <w:tcW w:w="1134" w:type="dxa"/>
          </w:tcPr>
          <w:p>
            <w:pPr>
              <w:pStyle w:val="0"/>
              <w:jc w:val="center"/>
            </w:pPr>
            <w:r>
              <w:rPr>
                <w:sz w:val="24"/>
              </w:rPr>
              <w:t xml:space="preserve">5,61</w:t>
            </w:r>
          </w:p>
        </w:tc>
      </w:tr>
      <w:tr>
        <w:tc>
          <w:tcPr>
            <w:tcW w:w="4252" w:type="dxa"/>
          </w:tcPr>
          <w:p>
            <w:pPr>
              <w:pStyle w:val="0"/>
              <w:jc w:val="both"/>
            </w:pPr>
            <w:r>
              <w:rPr>
                <w:sz w:val="24"/>
              </w:rPr>
              <w:t xml:space="preserve">Для детского населения</w:t>
            </w:r>
          </w:p>
        </w:tc>
        <w:tc>
          <w:tcPr>
            <w:tcW w:w="850" w:type="dxa"/>
          </w:tcPr>
          <w:p>
            <w:pPr>
              <w:pStyle w:val="0"/>
              <w:jc w:val="center"/>
            </w:pPr>
            <w:r>
              <w:rPr>
                <w:sz w:val="24"/>
              </w:rPr>
              <w:t xml:space="preserve">17.1</w:t>
            </w:r>
          </w:p>
        </w:tc>
        <w:tc>
          <w:tcPr>
            <w:tcW w:w="1984" w:type="dxa"/>
          </w:tcPr>
          <w:p>
            <w:pPr>
              <w:pStyle w:val="0"/>
              <w:jc w:val="center"/>
            </w:pPr>
            <w:r>
              <w:rPr>
                <w:sz w:val="24"/>
              </w:rPr>
              <w:t xml:space="preserve">койко-дней</w:t>
            </w:r>
          </w:p>
        </w:tc>
        <w:tc>
          <w:tcPr>
            <w:tcW w:w="1547" w:type="dxa"/>
          </w:tcPr>
          <w:p>
            <w:pPr>
              <w:pStyle w:val="0"/>
              <w:jc w:val="center"/>
            </w:pPr>
            <w:r>
              <w:rPr>
                <w:sz w:val="24"/>
              </w:rPr>
              <w:t xml:space="preserve">0,00944</w:t>
            </w:r>
          </w:p>
        </w:tc>
        <w:tc>
          <w:tcPr>
            <w:tcW w:w="1548" w:type="dxa"/>
          </w:tcPr>
          <w:p>
            <w:pPr>
              <w:pStyle w:val="0"/>
              <w:jc w:val="center"/>
            </w:pPr>
            <w:r>
              <w:rPr>
                <w:sz w:val="24"/>
              </w:rPr>
              <w:t xml:space="preserve">9691,6</w:t>
            </w:r>
          </w:p>
        </w:tc>
        <w:tc>
          <w:tcPr>
            <w:tcW w:w="1531" w:type="dxa"/>
          </w:tcPr>
          <w:p>
            <w:pPr>
              <w:pStyle w:val="0"/>
              <w:jc w:val="center"/>
            </w:pPr>
            <w:r>
              <w:rPr>
                <w:sz w:val="24"/>
              </w:rPr>
              <w:t xml:space="preserve">91,46</w:t>
            </w:r>
          </w:p>
        </w:tc>
        <w:tc>
          <w:tcPr>
            <w:tcW w:w="1547" w:type="dxa"/>
          </w:tcPr>
          <w:p>
            <w:pPr>
              <w:pStyle w:val="0"/>
              <w:jc w:val="center"/>
            </w:pPr>
            <w:r>
              <w:rPr>
                <w:sz w:val="24"/>
              </w:rPr>
              <w:t xml:space="preserve">-</w:t>
            </w:r>
          </w:p>
        </w:tc>
        <w:tc>
          <w:tcPr>
            <w:tcW w:w="1547" w:type="dxa"/>
          </w:tcPr>
          <w:p>
            <w:pPr>
              <w:pStyle w:val="0"/>
              <w:jc w:val="center"/>
            </w:pPr>
            <w:r>
              <w:rPr>
                <w:sz w:val="24"/>
              </w:rPr>
              <w:t xml:space="preserve">62045,9</w:t>
            </w:r>
          </w:p>
        </w:tc>
        <w:tc>
          <w:tcPr>
            <w:tcW w:w="1134" w:type="dxa"/>
          </w:tcPr>
          <w:p>
            <w:pPr>
              <w:pStyle w:val="0"/>
              <w:jc w:val="center"/>
            </w:pPr>
            <w:r>
              <w:rPr>
                <w:sz w:val="24"/>
              </w:rPr>
              <w:t xml:space="preserve">0,26</w:t>
            </w:r>
          </w:p>
        </w:tc>
      </w:tr>
      <w:tr>
        <w:tc>
          <w:tcPr>
            <w:tcW w:w="4252" w:type="dxa"/>
          </w:tcPr>
          <w:p>
            <w:pPr>
              <w:pStyle w:val="0"/>
            </w:pPr>
            <w:r>
              <w:rPr>
                <w:sz w:val="24"/>
              </w:rPr>
              <w:t xml:space="preserve">5.3 Паллиативная медицинская помощь в условиях дневного стационара</w:t>
            </w:r>
          </w:p>
        </w:tc>
        <w:tc>
          <w:tcPr>
            <w:tcW w:w="850" w:type="dxa"/>
          </w:tcPr>
          <w:p>
            <w:pPr>
              <w:pStyle w:val="0"/>
              <w:jc w:val="center"/>
            </w:pPr>
            <w:r>
              <w:rPr>
                <w:sz w:val="24"/>
              </w:rPr>
              <w:t xml:space="preserve">17.2</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547" w:type="dxa"/>
          </w:tcPr>
          <w:p>
            <w:pPr>
              <w:pStyle w:val="0"/>
              <w:jc w:val="center"/>
            </w:pPr>
            <w:r>
              <w:rPr>
                <w:sz w:val="24"/>
              </w:rPr>
              <w:t xml:space="preserve">-</w:t>
            </w:r>
          </w:p>
        </w:tc>
        <w:tc>
          <w:tcPr>
            <w:tcW w:w="1134" w:type="dxa"/>
          </w:tcPr>
          <w:p>
            <w:pPr>
              <w:pStyle w:val="0"/>
              <w:jc w:val="center"/>
            </w:pPr>
            <w:r>
              <w:rPr>
                <w:sz w:val="24"/>
              </w:rPr>
              <w:t xml:space="preserve">-</w:t>
            </w:r>
          </w:p>
        </w:tc>
      </w:tr>
      <w:tr>
        <w:tc>
          <w:tcPr>
            <w:tcW w:w="4252" w:type="dxa"/>
          </w:tcPr>
          <w:p>
            <w:pPr>
              <w:pStyle w:val="0"/>
            </w:pPr>
            <w:r>
              <w:rPr>
                <w:sz w:val="24"/>
              </w:rPr>
              <w:t xml:space="preserve">II. Ненормируемая медицинская помощь и прочие виды медицинских и иных услуг, в том числе:</w:t>
            </w:r>
          </w:p>
        </w:tc>
        <w:tc>
          <w:tcPr>
            <w:tcW w:w="850" w:type="dxa"/>
          </w:tcPr>
          <w:p>
            <w:pPr>
              <w:pStyle w:val="0"/>
              <w:jc w:val="center"/>
            </w:pPr>
            <w:r>
              <w:rPr>
                <w:sz w:val="24"/>
              </w:rPr>
              <w:t xml:space="preserve">18</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1508,30</w:t>
            </w:r>
          </w:p>
        </w:tc>
        <w:tc>
          <w:tcPr>
            <w:tcW w:w="1547" w:type="dxa"/>
          </w:tcPr>
          <w:p>
            <w:pPr>
              <w:pStyle w:val="0"/>
              <w:jc w:val="center"/>
            </w:pPr>
            <w:r>
              <w:rPr>
                <w:sz w:val="24"/>
              </w:rPr>
              <w:t xml:space="preserve">-</w:t>
            </w:r>
          </w:p>
        </w:tc>
        <w:tc>
          <w:tcPr>
            <w:tcW w:w="1547" w:type="dxa"/>
          </w:tcPr>
          <w:p>
            <w:pPr>
              <w:pStyle w:val="0"/>
              <w:jc w:val="center"/>
            </w:pPr>
            <w:r>
              <w:rPr>
                <w:sz w:val="24"/>
              </w:rPr>
              <w:t xml:space="preserve">6191125,3</w:t>
            </w:r>
          </w:p>
        </w:tc>
        <w:tc>
          <w:tcPr>
            <w:tcW w:w="1134" w:type="dxa"/>
          </w:tcPr>
          <w:p>
            <w:pPr>
              <w:pStyle w:val="0"/>
              <w:jc w:val="center"/>
            </w:pPr>
            <w:r>
              <w:rPr>
                <w:sz w:val="24"/>
              </w:rPr>
              <w:t xml:space="preserve">26,18</w:t>
            </w:r>
          </w:p>
        </w:tc>
      </w:tr>
      <w:tr>
        <w:tc>
          <w:tcPr>
            <w:tcW w:w="4252" w:type="dxa"/>
          </w:tcPr>
          <w:p>
            <w:pPr>
              <w:pStyle w:val="0"/>
            </w:pPr>
            <w:r>
              <w:rPr>
                <w:sz w:val="24"/>
              </w:rPr>
              <w:t xml:space="preserve">1.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Министерством здравоохранения Российской Федерации, за исключением медицинской помощи, оказываемой за счет средств ОМС</w:t>
            </w:r>
          </w:p>
        </w:tc>
        <w:tc>
          <w:tcPr>
            <w:tcW w:w="850" w:type="dxa"/>
          </w:tcPr>
          <w:p>
            <w:pPr>
              <w:pStyle w:val="0"/>
              <w:jc w:val="center"/>
            </w:pPr>
            <w:r>
              <w:rPr>
                <w:sz w:val="24"/>
              </w:rPr>
              <w:t xml:space="preserve">19</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545,32</w:t>
            </w:r>
          </w:p>
        </w:tc>
        <w:tc>
          <w:tcPr>
            <w:tcW w:w="1547" w:type="dxa"/>
          </w:tcPr>
          <w:p>
            <w:pPr>
              <w:pStyle w:val="0"/>
              <w:jc w:val="center"/>
            </w:pPr>
            <w:r>
              <w:rPr>
                <w:sz w:val="24"/>
              </w:rPr>
              <w:t xml:space="preserve">-</w:t>
            </w:r>
          </w:p>
        </w:tc>
        <w:tc>
          <w:tcPr>
            <w:tcW w:w="1547" w:type="dxa"/>
          </w:tcPr>
          <w:p>
            <w:pPr>
              <w:pStyle w:val="0"/>
              <w:jc w:val="center"/>
            </w:pPr>
            <w:r>
              <w:rPr>
                <w:sz w:val="24"/>
              </w:rPr>
              <w:t xml:space="preserve">2238370,2</w:t>
            </w:r>
          </w:p>
        </w:tc>
        <w:tc>
          <w:tcPr>
            <w:tcW w:w="1134" w:type="dxa"/>
          </w:tcPr>
          <w:p>
            <w:pPr>
              <w:pStyle w:val="0"/>
              <w:jc w:val="center"/>
            </w:pPr>
            <w:r>
              <w:rPr>
                <w:sz w:val="24"/>
              </w:rPr>
              <w:t xml:space="preserve">9,46</w:t>
            </w:r>
          </w:p>
        </w:tc>
      </w:tr>
      <w:tr>
        <w:tc>
          <w:tcPr>
            <w:tcW w:w="4252" w:type="dxa"/>
          </w:tcPr>
          <w:p>
            <w:pPr>
              <w:pStyle w:val="0"/>
            </w:pPr>
            <w:r>
              <w:rPr>
                <w:sz w:val="24"/>
              </w:rPr>
              <w:t xml:space="preserve">2. Высокотехнологичная медицинская помощь, оказываемая в медицинских организациях Ростовской области</w:t>
            </w:r>
          </w:p>
        </w:tc>
        <w:tc>
          <w:tcPr>
            <w:tcW w:w="850" w:type="dxa"/>
          </w:tcPr>
          <w:p>
            <w:pPr>
              <w:pStyle w:val="0"/>
              <w:jc w:val="center"/>
            </w:pPr>
            <w:r>
              <w:rPr>
                <w:sz w:val="24"/>
              </w:rPr>
              <w:t xml:space="preserve">20</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358,32</w:t>
            </w:r>
          </w:p>
        </w:tc>
        <w:tc>
          <w:tcPr>
            <w:tcW w:w="1547" w:type="dxa"/>
          </w:tcPr>
          <w:p>
            <w:pPr>
              <w:pStyle w:val="0"/>
              <w:jc w:val="center"/>
            </w:pPr>
            <w:r>
              <w:rPr>
                <w:sz w:val="24"/>
              </w:rPr>
              <w:t xml:space="preserve">Х</w:t>
            </w:r>
          </w:p>
        </w:tc>
        <w:tc>
          <w:tcPr>
            <w:tcW w:w="1547" w:type="dxa"/>
          </w:tcPr>
          <w:p>
            <w:pPr>
              <w:pStyle w:val="0"/>
              <w:jc w:val="center"/>
            </w:pPr>
            <w:r>
              <w:rPr>
                <w:sz w:val="24"/>
              </w:rPr>
              <w:t xml:space="preserve">1470776,4</w:t>
            </w:r>
          </w:p>
        </w:tc>
        <w:tc>
          <w:tcPr>
            <w:tcW w:w="1134" w:type="dxa"/>
          </w:tcPr>
          <w:p>
            <w:pPr>
              <w:pStyle w:val="0"/>
              <w:jc w:val="center"/>
            </w:pPr>
            <w:r>
              <w:rPr>
                <w:sz w:val="24"/>
              </w:rPr>
              <w:t xml:space="preserve">6,22</w:t>
            </w:r>
          </w:p>
        </w:tc>
      </w:tr>
      <w:tr>
        <w:tc>
          <w:tcPr>
            <w:tcW w:w="4252" w:type="dxa"/>
          </w:tcPr>
          <w:p>
            <w:pPr>
              <w:pStyle w:val="0"/>
            </w:pPr>
            <w:r>
              <w:rPr>
                <w:sz w:val="24"/>
              </w:rPr>
              <w:t xml:space="preserve">2.1. не включенная в базовую программу ОМС</w:t>
            </w:r>
          </w:p>
        </w:tc>
        <w:tc>
          <w:tcPr>
            <w:tcW w:w="850" w:type="dxa"/>
          </w:tcPr>
          <w:p>
            <w:pPr>
              <w:pStyle w:val="0"/>
              <w:jc w:val="center"/>
            </w:pPr>
            <w:r>
              <w:rPr>
                <w:sz w:val="24"/>
              </w:rPr>
              <w:t xml:space="preserve">20.1</w:t>
            </w:r>
          </w:p>
        </w:tc>
        <w:tc>
          <w:tcPr>
            <w:tcW w:w="1984" w:type="dxa"/>
          </w:tcPr>
          <w:p>
            <w:pPr>
              <w:pStyle w:val="0"/>
              <w:jc w:val="center"/>
            </w:pPr>
            <w:r>
              <w:rPr>
                <w:sz w:val="24"/>
              </w:rPr>
              <w:t xml:space="preserve">-</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358,32</w:t>
            </w:r>
          </w:p>
        </w:tc>
        <w:tc>
          <w:tcPr>
            <w:tcW w:w="1547" w:type="dxa"/>
          </w:tcPr>
          <w:p>
            <w:pPr>
              <w:pStyle w:val="0"/>
              <w:jc w:val="center"/>
            </w:pPr>
            <w:r>
              <w:rPr>
                <w:sz w:val="24"/>
              </w:rPr>
              <w:t xml:space="preserve">Х</w:t>
            </w:r>
          </w:p>
        </w:tc>
        <w:tc>
          <w:tcPr>
            <w:tcW w:w="1547" w:type="dxa"/>
          </w:tcPr>
          <w:p>
            <w:pPr>
              <w:pStyle w:val="0"/>
              <w:jc w:val="center"/>
            </w:pPr>
            <w:r>
              <w:rPr>
                <w:sz w:val="24"/>
              </w:rPr>
              <w:t xml:space="preserve">1470776,4</w:t>
            </w:r>
          </w:p>
        </w:tc>
        <w:tc>
          <w:tcPr>
            <w:tcW w:w="1134" w:type="dxa"/>
          </w:tcPr>
          <w:p>
            <w:pPr>
              <w:pStyle w:val="0"/>
              <w:jc w:val="center"/>
            </w:pPr>
            <w:r>
              <w:rPr>
                <w:sz w:val="24"/>
              </w:rPr>
              <w:t xml:space="preserve">6,22</w:t>
            </w:r>
          </w:p>
        </w:tc>
      </w:tr>
      <w:tr>
        <w:tc>
          <w:tcPr>
            <w:tcW w:w="4252" w:type="dxa"/>
          </w:tcPr>
          <w:p>
            <w:pPr>
              <w:pStyle w:val="0"/>
            </w:pPr>
            <w:r>
              <w:rPr>
                <w:sz w:val="24"/>
              </w:rPr>
              <w:t xml:space="preserve">2.2. дополнительные объемы высокотехнологичной медицинской помощи, включенной в базовую программу ОМС</w:t>
            </w:r>
          </w:p>
        </w:tc>
        <w:tc>
          <w:tcPr>
            <w:tcW w:w="850" w:type="dxa"/>
          </w:tcPr>
          <w:p>
            <w:pPr>
              <w:pStyle w:val="0"/>
              <w:jc w:val="center"/>
            </w:pPr>
            <w:r>
              <w:rPr>
                <w:sz w:val="24"/>
              </w:rPr>
              <w:t xml:space="preserve">20.2</w:t>
            </w:r>
          </w:p>
        </w:tc>
        <w:tc>
          <w:tcPr>
            <w:tcW w:w="1984" w:type="dxa"/>
          </w:tcPr>
          <w:p>
            <w:pPr>
              <w:pStyle w:val="0"/>
              <w:jc w:val="center"/>
            </w:pPr>
            <w:r>
              <w:rPr>
                <w:sz w:val="24"/>
              </w:rPr>
              <w:t xml:space="preserve">-</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Х</w:t>
            </w:r>
          </w:p>
        </w:tc>
        <w:tc>
          <w:tcPr>
            <w:tcW w:w="1547" w:type="dxa"/>
          </w:tcPr>
          <w:p>
            <w:pPr>
              <w:pStyle w:val="0"/>
              <w:jc w:val="center"/>
            </w:pPr>
            <w:r>
              <w:rPr>
                <w:sz w:val="24"/>
              </w:rPr>
              <w:t xml:space="preserve">-</w:t>
            </w:r>
          </w:p>
        </w:tc>
        <w:tc>
          <w:tcPr>
            <w:tcW w:w="1134" w:type="dxa"/>
          </w:tcPr>
          <w:p>
            <w:pPr>
              <w:pStyle w:val="0"/>
              <w:jc w:val="center"/>
            </w:pPr>
            <w:r>
              <w:rPr>
                <w:sz w:val="24"/>
              </w:rPr>
              <w:t xml:space="preserve">Х</w:t>
            </w:r>
          </w:p>
        </w:tc>
      </w:tr>
      <w:tr>
        <w:tc>
          <w:tcPr>
            <w:tcW w:w="4252" w:type="dxa"/>
          </w:tcPr>
          <w:p>
            <w:pPr>
              <w:pStyle w:val="0"/>
            </w:pPr>
            <w:r>
              <w:rPr>
                <w:sz w:val="24"/>
              </w:rPr>
              <w:t xml:space="preserve">3. Расходы на содержание и обеспечение медицинских организаций, из них на:</w:t>
            </w:r>
          </w:p>
        </w:tc>
        <w:tc>
          <w:tcPr>
            <w:tcW w:w="850" w:type="dxa"/>
          </w:tcPr>
          <w:p>
            <w:pPr>
              <w:pStyle w:val="0"/>
              <w:jc w:val="center"/>
            </w:pPr>
            <w:r>
              <w:rPr>
                <w:sz w:val="24"/>
              </w:rPr>
              <w:t xml:space="preserve">21</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604,66</w:t>
            </w:r>
          </w:p>
        </w:tc>
        <w:tc>
          <w:tcPr>
            <w:tcW w:w="1547" w:type="dxa"/>
          </w:tcPr>
          <w:p>
            <w:pPr>
              <w:pStyle w:val="0"/>
              <w:jc w:val="center"/>
            </w:pPr>
            <w:r>
              <w:rPr>
                <w:sz w:val="24"/>
              </w:rPr>
              <w:t xml:space="preserve">Х</w:t>
            </w:r>
          </w:p>
        </w:tc>
        <w:tc>
          <w:tcPr>
            <w:tcW w:w="1547" w:type="dxa"/>
          </w:tcPr>
          <w:p>
            <w:pPr>
              <w:pStyle w:val="0"/>
              <w:jc w:val="center"/>
            </w:pPr>
            <w:r>
              <w:rPr>
                <w:sz w:val="24"/>
              </w:rPr>
              <w:t xml:space="preserve">2481978,7</w:t>
            </w:r>
          </w:p>
        </w:tc>
        <w:tc>
          <w:tcPr>
            <w:tcW w:w="1134" w:type="dxa"/>
          </w:tcPr>
          <w:p>
            <w:pPr>
              <w:pStyle w:val="0"/>
              <w:jc w:val="center"/>
            </w:pPr>
            <w:r>
              <w:rPr>
                <w:sz w:val="24"/>
              </w:rPr>
              <w:t xml:space="preserve">10,50</w:t>
            </w:r>
          </w:p>
        </w:tc>
      </w:tr>
      <w:tr>
        <w:tc>
          <w:tcPr>
            <w:tcW w:w="4252" w:type="dxa"/>
          </w:tcPr>
          <w:p>
            <w:pPr>
              <w:pStyle w:val="0"/>
            </w:pPr>
            <w:r>
              <w:rPr>
                <w:sz w:val="24"/>
              </w:rPr>
              <w:t xml:space="preserve">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0" w:type="dxa"/>
          </w:tcPr>
          <w:p>
            <w:pPr>
              <w:pStyle w:val="0"/>
              <w:jc w:val="center"/>
            </w:pPr>
            <w:r>
              <w:rPr>
                <w:sz w:val="24"/>
              </w:rPr>
              <w:t xml:space="preserve">21.1</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604,66</w:t>
            </w:r>
          </w:p>
        </w:tc>
        <w:tc>
          <w:tcPr>
            <w:tcW w:w="1547" w:type="dxa"/>
          </w:tcPr>
          <w:p>
            <w:pPr>
              <w:pStyle w:val="0"/>
              <w:jc w:val="center"/>
            </w:pPr>
            <w:r>
              <w:rPr>
                <w:sz w:val="24"/>
              </w:rPr>
              <w:t xml:space="preserve">Х</w:t>
            </w:r>
          </w:p>
        </w:tc>
        <w:tc>
          <w:tcPr>
            <w:tcW w:w="1547" w:type="dxa"/>
          </w:tcPr>
          <w:p>
            <w:pPr>
              <w:pStyle w:val="0"/>
              <w:jc w:val="center"/>
            </w:pPr>
            <w:r>
              <w:rPr>
                <w:sz w:val="24"/>
              </w:rPr>
              <w:t xml:space="preserve">2481978,7</w:t>
            </w:r>
          </w:p>
        </w:tc>
        <w:tc>
          <w:tcPr>
            <w:tcW w:w="1134" w:type="dxa"/>
          </w:tcPr>
          <w:p>
            <w:pPr>
              <w:pStyle w:val="0"/>
              <w:jc w:val="center"/>
            </w:pPr>
            <w:r>
              <w:rPr>
                <w:sz w:val="24"/>
              </w:rPr>
              <w:t xml:space="preserve">10,50</w:t>
            </w:r>
          </w:p>
        </w:tc>
      </w:tr>
      <w:tr>
        <w:tc>
          <w:tcPr>
            <w:tcW w:w="4252" w:type="dxa"/>
          </w:tcPr>
          <w:p>
            <w:pPr>
              <w:pStyle w:val="0"/>
            </w:pPr>
            <w:r>
              <w:rPr>
                <w:sz w:val="24"/>
              </w:rPr>
              <w:t xml:space="preserve">3.2. приобретение, обслуживание, ремонт медицинского оборудования, 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850" w:type="dxa"/>
          </w:tcPr>
          <w:p>
            <w:pPr>
              <w:pStyle w:val="0"/>
              <w:jc w:val="center"/>
            </w:pPr>
            <w:r>
              <w:rPr>
                <w:sz w:val="24"/>
              </w:rPr>
              <w:t xml:space="preserve">21.2</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w:t>
            </w:r>
          </w:p>
        </w:tc>
        <w:tc>
          <w:tcPr>
            <w:tcW w:w="1547" w:type="dxa"/>
          </w:tcPr>
          <w:p>
            <w:pPr>
              <w:pStyle w:val="0"/>
              <w:jc w:val="center"/>
            </w:pPr>
            <w:r>
              <w:rPr>
                <w:sz w:val="24"/>
              </w:rPr>
              <w:t xml:space="preserve">Х</w:t>
            </w:r>
          </w:p>
        </w:tc>
        <w:tc>
          <w:tcPr>
            <w:tcW w:w="1547" w:type="dxa"/>
          </w:tcPr>
          <w:p>
            <w:pPr>
              <w:pStyle w:val="0"/>
              <w:jc w:val="center"/>
            </w:pPr>
            <w:r>
              <w:rPr>
                <w:sz w:val="24"/>
              </w:rPr>
              <w:t xml:space="preserve">-</w:t>
            </w:r>
          </w:p>
        </w:tc>
        <w:tc>
          <w:tcPr>
            <w:tcW w:w="1134" w:type="dxa"/>
          </w:tcPr>
          <w:p>
            <w:pPr>
              <w:pStyle w:val="0"/>
              <w:jc w:val="center"/>
            </w:pPr>
            <w:r>
              <w:rPr>
                <w:sz w:val="24"/>
              </w:rPr>
              <w:t xml:space="preserve">Х</w:t>
            </w:r>
          </w:p>
        </w:tc>
      </w:tr>
      <w:tr>
        <w:tc>
          <w:tcPr>
            <w:tcW w:w="4252"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Ростовской области, в том числе:</w:t>
            </w:r>
          </w:p>
        </w:tc>
        <w:tc>
          <w:tcPr>
            <w:tcW w:w="850" w:type="dxa"/>
          </w:tcPr>
          <w:p>
            <w:pPr>
              <w:pStyle w:val="0"/>
              <w:jc w:val="center"/>
            </w:pPr>
            <w:r>
              <w:rPr>
                <w:sz w:val="24"/>
              </w:rPr>
              <w:t xml:space="preserve">22</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1891,12</w:t>
            </w:r>
          </w:p>
        </w:tc>
        <w:tc>
          <w:tcPr>
            <w:tcW w:w="1547" w:type="dxa"/>
          </w:tcPr>
          <w:p>
            <w:pPr>
              <w:pStyle w:val="0"/>
              <w:jc w:val="center"/>
            </w:pPr>
            <w:r>
              <w:rPr>
                <w:sz w:val="24"/>
              </w:rPr>
              <w:t xml:space="preserve">Х</w:t>
            </w:r>
          </w:p>
        </w:tc>
        <w:tc>
          <w:tcPr>
            <w:tcW w:w="1547" w:type="dxa"/>
          </w:tcPr>
          <w:p>
            <w:pPr>
              <w:pStyle w:val="0"/>
              <w:jc w:val="center"/>
            </w:pPr>
            <w:r>
              <w:rPr>
                <w:sz w:val="24"/>
              </w:rPr>
              <w:t xml:space="preserve">7762474,9</w:t>
            </w:r>
          </w:p>
        </w:tc>
        <w:tc>
          <w:tcPr>
            <w:tcW w:w="1134" w:type="dxa"/>
          </w:tcPr>
          <w:p>
            <w:pPr>
              <w:pStyle w:val="0"/>
              <w:jc w:val="center"/>
            </w:pPr>
            <w:r>
              <w:rPr>
                <w:sz w:val="24"/>
              </w:rPr>
              <w:t xml:space="preserve">32,82</w:t>
            </w:r>
          </w:p>
        </w:tc>
      </w:tr>
      <w:tr>
        <w:tc>
          <w:tcPr>
            <w:tcW w:w="4252" w:type="dxa"/>
          </w:tcPr>
          <w:p>
            <w:pPr>
              <w:pStyle w:val="0"/>
            </w:pPr>
            <w:r>
              <w:rPr>
                <w:sz w:val="24"/>
              </w:rPr>
              <w:t xml:space="preserve">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850" w:type="dxa"/>
          </w:tcPr>
          <w:p>
            <w:pPr>
              <w:pStyle w:val="0"/>
              <w:jc w:val="center"/>
            </w:pPr>
            <w:r>
              <w:rPr>
                <w:sz w:val="24"/>
              </w:rPr>
              <w:t xml:space="preserve">22.1</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1888,23</w:t>
            </w:r>
          </w:p>
        </w:tc>
        <w:tc>
          <w:tcPr>
            <w:tcW w:w="1547" w:type="dxa"/>
          </w:tcPr>
          <w:p>
            <w:pPr>
              <w:pStyle w:val="0"/>
              <w:jc w:val="center"/>
            </w:pPr>
            <w:r>
              <w:rPr>
                <w:sz w:val="24"/>
              </w:rPr>
              <w:t xml:space="preserve">Х</w:t>
            </w:r>
          </w:p>
        </w:tc>
        <w:tc>
          <w:tcPr>
            <w:tcW w:w="1547" w:type="dxa"/>
          </w:tcPr>
          <w:p>
            <w:pPr>
              <w:pStyle w:val="0"/>
              <w:jc w:val="center"/>
            </w:pPr>
            <w:r>
              <w:rPr>
                <w:sz w:val="24"/>
              </w:rPr>
              <w:t xml:space="preserve">7750618,1</w:t>
            </w:r>
          </w:p>
        </w:tc>
        <w:tc>
          <w:tcPr>
            <w:tcW w:w="1134" w:type="dxa"/>
          </w:tcPr>
          <w:p>
            <w:pPr>
              <w:pStyle w:val="0"/>
              <w:jc w:val="center"/>
            </w:pPr>
            <w:r>
              <w:rPr>
                <w:sz w:val="24"/>
              </w:rPr>
              <w:t xml:space="preserve">32,77</w:t>
            </w:r>
          </w:p>
        </w:tc>
      </w:tr>
      <w:tr>
        <w:tc>
          <w:tcPr>
            <w:tcW w:w="4252" w:type="dxa"/>
          </w:tcPr>
          <w:p>
            <w:pPr>
              <w:pStyle w:val="0"/>
            </w:pPr>
            <w:r>
              <w:rPr>
                <w:sz w:val="24"/>
              </w:rPr>
              <w:t xml:space="preserve">2. Бесплатное (со скидкой) зубное протезирование</w:t>
            </w:r>
          </w:p>
        </w:tc>
        <w:tc>
          <w:tcPr>
            <w:tcW w:w="850" w:type="dxa"/>
          </w:tcPr>
          <w:p>
            <w:pPr>
              <w:pStyle w:val="0"/>
              <w:jc w:val="center"/>
            </w:pPr>
            <w:r>
              <w:rPr>
                <w:sz w:val="24"/>
              </w:rPr>
              <w:t xml:space="preserve">22.2</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2,89</w:t>
            </w:r>
          </w:p>
        </w:tc>
        <w:tc>
          <w:tcPr>
            <w:tcW w:w="1547" w:type="dxa"/>
          </w:tcPr>
          <w:p>
            <w:pPr>
              <w:pStyle w:val="0"/>
              <w:jc w:val="center"/>
            </w:pPr>
            <w:r>
              <w:rPr>
                <w:sz w:val="24"/>
              </w:rPr>
              <w:t xml:space="preserve">Х</w:t>
            </w:r>
          </w:p>
        </w:tc>
        <w:tc>
          <w:tcPr>
            <w:tcW w:w="1547" w:type="dxa"/>
          </w:tcPr>
          <w:p>
            <w:pPr>
              <w:pStyle w:val="0"/>
              <w:jc w:val="center"/>
            </w:pPr>
            <w:r>
              <w:rPr>
                <w:sz w:val="24"/>
              </w:rPr>
              <w:t xml:space="preserve">11856,8</w:t>
            </w:r>
          </w:p>
        </w:tc>
        <w:tc>
          <w:tcPr>
            <w:tcW w:w="1134" w:type="dxa"/>
          </w:tcPr>
          <w:p>
            <w:pPr>
              <w:pStyle w:val="0"/>
              <w:jc w:val="center"/>
            </w:pPr>
            <w:r>
              <w:rPr>
                <w:sz w:val="24"/>
              </w:rPr>
              <w:t xml:space="preserve">0,05</w:t>
            </w:r>
          </w:p>
        </w:tc>
      </w:tr>
      <w:tr>
        <w:tc>
          <w:tcPr>
            <w:tcW w:w="4252" w:type="dxa"/>
          </w:tcPr>
          <w:p>
            <w:pPr>
              <w:pStyle w:val="0"/>
            </w:pPr>
            <w:r>
              <w:rPr>
                <w:sz w:val="24"/>
              </w:rPr>
              <w:t xml:space="preserve">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50" w:type="dxa"/>
          </w:tcPr>
          <w:p>
            <w:pPr>
              <w:pStyle w:val="0"/>
              <w:jc w:val="center"/>
            </w:pPr>
            <w:r>
              <w:rPr>
                <w:sz w:val="24"/>
              </w:rPr>
              <w:t xml:space="preserve">22.3</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w:t>
            </w:r>
          </w:p>
        </w:tc>
        <w:tc>
          <w:tcPr>
            <w:tcW w:w="1547" w:type="dxa"/>
          </w:tcPr>
          <w:p>
            <w:pPr>
              <w:pStyle w:val="0"/>
              <w:jc w:val="center"/>
            </w:pPr>
            <w:r>
              <w:rPr>
                <w:sz w:val="24"/>
              </w:rPr>
              <w:t xml:space="preserve">Х</w:t>
            </w:r>
          </w:p>
        </w:tc>
        <w:tc>
          <w:tcPr>
            <w:tcW w:w="1547" w:type="dxa"/>
          </w:tcPr>
          <w:p>
            <w:pPr>
              <w:pStyle w:val="0"/>
              <w:jc w:val="center"/>
            </w:pPr>
            <w:r>
              <w:rPr>
                <w:sz w:val="24"/>
              </w:rPr>
              <w:t xml:space="preserve">-</w:t>
            </w:r>
          </w:p>
        </w:tc>
        <w:tc>
          <w:tcPr>
            <w:tcW w:w="1134" w:type="dxa"/>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1. Используемое сокращение:</w:t>
      </w:r>
    </w:p>
    <w:p>
      <w:pPr>
        <w:pStyle w:val="0"/>
        <w:spacing w:before="240" w:lineRule="auto"/>
        <w:ind w:firstLine="540"/>
        <w:jc w:val="both"/>
      </w:pPr>
      <w:r>
        <w:rPr>
          <w:sz w:val="24"/>
        </w:rPr>
        <w:t xml:space="preserve">МБТ - межбюджетный трансферт;</w:t>
      </w:r>
    </w:p>
    <w:p>
      <w:pPr>
        <w:pStyle w:val="0"/>
        <w:spacing w:before="240" w:lineRule="auto"/>
        <w:ind w:firstLine="540"/>
        <w:jc w:val="both"/>
      </w:pPr>
      <w:r>
        <w:rPr>
          <w:sz w:val="24"/>
        </w:rPr>
        <w:t xml:space="preserve">ОМС - обязательное медицинское страхование;</w:t>
      </w:r>
    </w:p>
    <w:p>
      <w:pPr>
        <w:pStyle w:val="0"/>
        <w:spacing w:before="240" w:lineRule="auto"/>
        <w:ind w:firstLine="540"/>
        <w:jc w:val="both"/>
      </w:pPr>
      <w:r>
        <w:rPr>
          <w:sz w:val="24"/>
        </w:rPr>
        <w:t xml:space="preserve">ТП ОМС - Территориальная программа обязательного медицинского страхования;</w:t>
      </w:r>
    </w:p>
    <w:p>
      <w:pPr>
        <w:pStyle w:val="0"/>
        <w:spacing w:before="240" w:lineRule="auto"/>
        <w:ind w:firstLine="540"/>
        <w:jc w:val="both"/>
      </w:pPr>
      <w:r>
        <w:rPr>
          <w:sz w:val="24"/>
        </w:rPr>
        <w:t xml:space="preserve">ТФОМС - Территориальный фонд обязательного медицинского страхования.</w:t>
      </w:r>
    </w:p>
    <w:p>
      <w:pPr>
        <w:pStyle w:val="0"/>
        <w:spacing w:before="240" w:lineRule="auto"/>
        <w:ind w:firstLine="540"/>
        <w:jc w:val="both"/>
      </w:pPr>
      <w:r>
        <w:rPr>
          <w:sz w:val="24"/>
        </w:rPr>
        <w:t xml:space="preserve">2. X - данные ячейки не заполняются.</w:t>
      </w:r>
    </w:p>
    <w:p>
      <w:pPr>
        <w:pStyle w:val="0"/>
        <w:jc w:val="both"/>
      </w:pPr>
      <w:r>
        <w:rPr>
          <w:sz w:val="24"/>
        </w:rPr>
      </w:r>
    </w:p>
    <w:p>
      <w:pPr>
        <w:pStyle w:val="0"/>
        <w:jc w:val="right"/>
      </w:pPr>
      <w:r>
        <w:rPr>
          <w:sz w:val="24"/>
        </w:rPr>
        <w:t xml:space="preserve">Таблица N 7</w:t>
      </w:r>
    </w:p>
    <w:p>
      <w:pPr>
        <w:pStyle w:val="0"/>
        <w:jc w:val="both"/>
      </w:pPr>
      <w:r>
        <w:rPr>
          <w:sz w:val="24"/>
        </w:rPr>
      </w:r>
    </w:p>
    <w:bookmarkStart w:id="3521" w:name="P3521"/>
    <w:bookmarkEnd w:id="3521"/>
    <w:p>
      <w:pPr>
        <w:pStyle w:val="0"/>
        <w:jc w:val="center"/>
      </w:pPr>
      <w:r>
        <w:rPr>
          <w:sz w:val="24"/>
        </w:rPr>
        <w:t xml:space="preserve">УТВЕРЖДЕННАЯ СТОИМОСТЬ</w:t>
      </w:r>
    </w:p>
    <w:p>
      <w:pPr>
        <w:pStyle w:val="0"/>
        <w:jc w:val="center"/>
      </w:pPr>
      <w:r>
        <w:rPr>
          <w:sz w:val="24"/>
        </w:rPr>
        <w:t xml:space="preserve">ТЕРРИТОРИАЛЬНОЙ ПРОГРАММЫ ОБЯЗАТЕЛЬНОГО МЕДИЦИНСКОГО</w:t>
      </w:r>
    </w:p>
    <w:p>
      <w:pPr>
        <w:pStyle w:val="0"/>
        <w:jc w:val="center"/>
      </w:pPr>
      <w:r>
        <w:rPr>
          <w:sz w:val="24"/>
        </w:rPr>
        <w:t xml:space="preserve">СТРАХОВАНИЯ В РОСТОВСКОЙ ОБЛАСТИ ПО ВИДАМ И УСЛОВИЯМ</w:t>
      </w:r>
    </w:p>
    <w:p>
      <w:pPr>
        <w:pStyle w:val="0"/>
        <w:jc w:val="center"/>
      </w:pPr>
      <w:r>
        <w:rPr>
          <w:sz w:val="24"/>
        </w:rPr>
        <w:t xml:space="preserve">ОКАЗАНИЯ МЕДИЦИНСКОЙ ПОМОЩИ НА 2027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48"/>
        <w:gridCol w:w="964"/>
        <w:gridCol w:w="1871"/>
        <w:gridCol w:w="1555"/>
        <w:gridCol w:w="1531"/>
        <w:gridCol w:w="1417"/>
        <w:gridCol w:w="1417"/>
        <w:gridCol w:w="1417"/>
        <w:gridCol w:w="1531"/>
        <w:gridCol w:w="1247"/>
      </w:tblGrid>
      <w:tr>
        <w:tc>
          <w:tcPr>
            <w:tcW w:w="2948" w:type="dxa"/>
            <w:vMerge w:val="restart"/>
          </w:tcPr>
          <w:p>
            <w:pPr>
              <w:pStyle w:val="0"/>
              <w:jc w:val="center"/>
            </w:pPr>
            <w:r>
              <w:rPr>
                <w:sz w:val="24"/>
              </w:rPr>
              <w:t xml:space="preserve">Вид и условие оказания медицинской помощи</w:t>
            </w:r>
          </w:p>
        </w:tc>
        <w:tc>
          <w:tcPr>
            <w:tcW w:w="964" w:type="dxa"/>
            <w:vMerge w:val="restart"/>
          </w:tcPr>
          <w:p>
            <w:pPr>
              <w:pStyle w:val="0"/>
              <w:jc w:val="center"/>
            </w:pPr>
            <w:r>
              <w:rPr>
                <w:sz w:val="24"/>
              </w:rPr>
              <w:t xml:space="preserve">N</w:t>
            </w:r>
          </w:p>
          <w:p>
            <w:pPr>
              <w:pStyle w:val="0"/>
              <w:jc w:val="center"/>
            </w:pPr>
            <w:r>
              <w:rPr>
                <w:sz w:val="24"/>
              </w:rPr>
              <w:t xml:space="preserve">строки</w:t>
            </w:r>
          </w:p>
        </w:tc>
        <w:tc>
          <w:tcPr>
            <w:tcW w:w="1871" w:type="dxa"/>
            <w:vMerge w:val="restart"/>
          </w:tcPr>
          <w:p>
            <w:pPr>
              <w:pStyle w:val="0"/>
              <w:jc w:val="center"/>
            </w:pPr>
            <w:r>
              <w:rPr>
                <w:sz w:val="24"/>
              </w:rPr>
              <w:t xml:space="preserve">Единица измерения</w:t>
            </w:r>
          </w:p>
        </w:tc>
        <w:tc>
          <w:tcPr>
            <w:tcW w:w="1555" w:type="dxa"/>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531"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(рублей)</w:t>
            </w:r>
          </w:p>
        </w:tc>
        <w:tc>
          <w:tcPr>
            <w:gridSpan w:val="2"/>
            <w:tcW w:w="2834" w:type="dxa"/>
          </w:tcPr>
          <w:p>
            <w:pPr>
              <w:pStyle w:val="0"/>
              <w:jc w:val="center"/>
            </w:pPr>
            <w:r>
              <w:rPr>
                <w:sz w:val="24"/>
              </w:rPr>
              <w:t xml:space="preserve">Подушевые нормативы финансирования Территориальной программы государственных гарантий (рублей)</w:t>
            </w:r>
          </w:p>
        </w:tc>
        <w:tc>
          <w:tcPr>
            <w:gridSpan w:val="3"/>
            <w:tcW w:w="4195" w:type="dxa"/>
          </w:tcPr>
          <w:p>
            <w:pPr>
              <w:pStyle w:val="0"/>
              <w:jc w:val="center"/>
            </w:pPr>
            <w:r>
              <w:rPr>
                <w:sz w:val="24"/>
              </w:rPr>
              <w:t xml:space="preserve">Стоимость Территориальной программы государственных гарантий по источникам ее финансового обеспечения (тыс. рублей)</w:t>
            </w:r>
          </w:p>
        </w:tc>
      </w:tr>
      <w:tr>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4"/>
              </w:rPr>
              <w:t xml:space="preserve">за счет средств консолидированного бюджета Ростовской области</w:t>
            </w:r>
          </w:p>
        </w:tc>
        <w:tc>
          <w:tcPr>
            <w:tcW w:w="1417" w:type="dxa"/>
          </w:tcPr>
          <w:p>
            <w:pPr>
              <w:pStyle w:val="0"/>
              <w:jc w:val="center"/>
            </w:pPr>
            <w:r>
              <w:rPr>
                <w:sz w:val="24"/>
              </w:rPr>
              <w:t xml:space="preserve">за счет средств ОМС</w:t>
            </w:r>
          </w:p>
        </w:tc>
        <w:tc>
          <w:tcPr>
            <w:tcW w:w="1417" w:type="dxa"/>
          </w:tcPr>
          <w:p>
            <w:pPr>
              <w:pStyle w:val="0"/>
              <w:jc w:val="center"/>
            </w:pPr>
            <w:r>
              <w:rPr>
                <w:sz w:val="24"/>
              </w:rPr>
              <w:t xml:space="preserve">за счет средств консолидированного бюджета Ростовской области</w:t>
            </w:r>
          </w:p>
        </w:tc>
        <w:tc>
          <w:tcPr>
            <w:tcW w:w="1531" w:type="dxa"/>
          </w:tcPr>
          <w:p>
            <w:pPr>
              <w:pStyle w:val="0"/>
              <w:jc w:val="center"/>
            </w:pPr>
            <w:r>
              <w:rPr>
                <w:sz w:val="24"/>
              </w:rPr>
              <w:t xml:space="preserve">за счет средств ОМС</w:t>
            </w:r>
          </w:p>
        </w:tc>
        <w:tc>
          <w:tcPr>
            <w:tcW w:w="1247" w:type="dxa"/>
          </w:tcPr>
          <w:p>
            <w:pPr>
              <w:pStyle w:val="0"/>
              <w:jc w:val="center"/>
            </w:pPr>
            <w:r>
              <w:rPr>
                <w:sz w:val="24"/>
              </w:rPr>
              <w:t xml:space="preserve">в процентах к итогу</w:t>
            </w:r>
          </w:p>
        </w:tc>
      </w:tr>
      <w:tr>
        <w:tc>
          <w:tcPr>
            <w:tcW w:w="2948" w:type="dxa"/>
          </w:tcPr>
          <w:p>
            <w:pPr>
              <w:pStyle w:val="0"/>
            </w:pPr>
            <w:r>
              <w:rPr>
                <w:sz w:val="24"/>
              </w:rPr>
              <w:t xml:space="preserve">Медицинская помощь в рамках Территориальной программы ОМС:</w:t>
            </w:r>
          </w:p>
        </w:tc>
        <w:tc>
          <w:tcPr>
            <w:tcW w:w="964" w:type="dxa"/>
          </w:tcPr>
          <w:p>
            <w:pPr>
              <w:pStyle w:val="0"/>
              <w:jc w:val="center"/>
            </w:pPr>
            <w:r>
              <w:rPr>
                <w:sz w:val="24"/>
              </w:rPr>
              <w:t xml:space="preserve">01</w:t>
            </w:r>
          </w:p>
        </w:tc>
        <w:tc>
          <w:tcPr>
            <w:tcW w:w="1871" w:type="dxa"/>
          </w:tcPr>
          <w:p>
            <w:pPr>
              <w:pStyle w:val="0"/>
              <w:jc w:val="center"/>
            </w:pPr>
            <w:r>
              <w:rPr>
                <w:sz w:val="24"/>
              </w:rPr>
              <w:t xml:space="preserve">Х</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24620,85</w:t>
            </w:r>
          </w:p>
        </w:tc>
        <w:tc>
          <w:tcPr>
            <w:tcW w:w="1417" w:type="dxa"/>
          </w:tcPr>
          <w:p>
            <w:pPr>
              <w:pStyle w:val="0"/>
              <w:jc w:val="center"/>
            </w:pPr>
            <w:r>
              <w:rPr>
                <w:sz w:val="24"/>
              </w:rPr>
              <w:t xml:space="preserve">X</w:t>
            </w:r>
          </w:p>
        </w:tc>
        <w:tc>
          <w:tcPr>
            <w:tcW w:w="1531" w:type="dxa"/>
          </w:tcPr>
          <w:p>
            <w:pPr>
              <w:pStyle w:val="0"/>
              <w:jc w:val="center"/>
            </w:pPr>
            <w:r>
              <w:rPr>
                <w:sz w:val="24"/>
              </w:rPr>
              <w:t xml:space="preserve">101861335,9</w:t>
            </w:r>
          </w:p>
        </w:tc>
        <w:tc>
          <w:tcPr>
            <w:tcW w:w="1247" w:type="dxa"/>
          </w:tcPr>
          <w:p>
            <w:pPr>
              <w:pStyle w:val="0"/>
              <w:jc w:val="center"/>
            </w:pPr>
            <w:r>
              <w:rPr>
                <w:sz w:val="24"/>
              </w:rPr>
              <w:t xml:space="preserve">100,00</w:t>
            </w:r>
          </w:p>
        </w:tc>
      </w:tr>
      <w:tr>
        <w:tc>
          <w:tcPr>
            <w:tcW w:w="2948" w:type="dxa"/>
          </w:tcPr>
          <w:p>
            <w:pPr>
              <w:pStyle w:val="0"/>
            </w:pPr>
            <w:r>
              <w:rPr>
                <w:sz w:val="24"/>
              </w:rPr>
              <w:t xml:space="preserve">1. Скорая, в том числе скорая специализированная, медицинская помощь</w:t>
            </w:r>
          </w:p>
        </w:tc>
        <w:tc>
          <w:tcPr>
            <w:tcW w:w="964" w:type="dxa"/>
          </w:tcPr>
          <w:p>
            <w:pPr>
              <w:pStyle w:val="0"/>
              <w:jc w:val="center"/>
            </w:pPr>
            <w:r>
              <w:rPr>
                <w:sz w:val="24"/>
              </w:rPr>
              <w:t xml:space="preserve">02</w:t>
            </w:r>
          </w:p>
        </w:tc>
        <w:tc>
          <w:tcPr>
            <w:tcW w:w="1871" w:type="dxa"/>
          </w:tcPr>
          <w:p>
            <w:pPr>
              <w:pStyle w:val="0"/>
              <w:jc w:val="center"/>
            </w:pPr>
            <w:r>
              <w:rPr>
                <w:sz w:val="24"/>
              </w:rPr>
              <w:t xml:space="preserve">вызовов</w:t>
            </w:r>
          </w:p>
        </w:tc>
        <w:tc>
          <w:tcPr>
            <w:tcW w:w="1555" w:type="dxa"/>
          </w:tcPr>
          <w:p>
            <w:pPr>
              <w:pStyle w:val="0"/>
              <w:jc w:val="center"/>
            </w:pPr>
            <w:r>
              <w:rPr>
                <w:sz w:val="24"/>
              </w:rPr>
              <w:t xml:space="preserve">0,261</w:t>
            </w:r>
          </w:p>
        </w:tc>
        <w:tc>
          <w:tcPr>
            <w:tcW w:w="1531" w:type="dxa"/>
          </w:tcPr>
          <w:p>
            <w:pPr>
              <w:pStyle w:val="0"/>
              <w:jc w:val="center"/>
            </w:pPr>
            <w:r>
              <w:rPr>
                <w:sz w:val="24"/>
              </w:rPr>
              <w:t xml:space="preserve">5476,67</w:t>
            </w:r>
          </w:p>
        </w:tc>
        <w:tc>
          <w:tcPr>
            <w:tcW w:w="1417" w:type="dxa"/>
          </w:tcPr>
          <w:p>
            <w:pPr>
              <w:pStyle w:val="0"/>
              <w:jc w:val="center"/>
            </w:pPr>
            <w:r>
              <w:rPr>
                <w:sz w:val="24"/>
              </w:rPr>
              <w:t xml:space="preserve">X</w:t>
            </w:r>
          </w:p>
        </w:tc>
        <w:tc>
          <w:tcPr>
            <w:tcW w:w="1417" w:type="dxa"/>
          </w:tcPr>
          <w:p>
            <w:pPr>
              <w:pStyle w:val="0"/>
              <w:jc w:val="center"/>
            </w:pPr>
            <w:r>
              <w:rPr>
                <w:sz w:val="24"/>
              </w:rPr>
              <w:t xml:space="preserve">1429,41</w:t>
            </w:r>
          </w:p>
        </w:tc>
        <w:tc>
          <w:tcPr>
            <w:tcW w:w="1417" w:type="dxa"/>
          </w:tcPr>
          <w:p>
            <w:pPr>
              <w:pStyle w:val="0"/>
              <w:jc w:val="center"/>
            </w:pPr>
            <w:r>
              <w:rPr>
                <w:sz w:val="24"/>
              </w:rPr>
              <w:t xml:space="preserve">X</w:t>
            </w:r>
          </w:p>
        </w:tc>
        <w:tc>
          <w:tcPr>
            <w:tcW w:w="1531" w:type="dxa"/>
          </w:tcPr>
          <w:p>
            <w:pPr>
              <w:pStyle w:val="0"/>
              <w:jc w:val="center"/>
            </w:pPr>
            <w:r>
              <w:rPr>
                <w:sz w:val="24"/>
              </w:rPr>
              <w:t xml:space="preserve">5913757,6</w:t>
            </w:r>
          </w:p>
        </w:tc>
        <w:tc>
          <w:tcPr>
            <w:tcW w:w="1247" w:type="dxa"/>
          </w:tcPr>
          <w:p>
            <w:pPr>
              <w:pStyle w:val="0"/>
              <w:jc w:val="center"/>
            </w:pPr>
            <w:r>
              <w:rPr>
                <w:sz w:val="24"/>
              </w:rPr>
              <w:t xml:space="preserve">X</w:t>
            </w:r>
          </w:p>
        </w:tc>
      </w:tr>
      <w:tr>
        <w:tc>
          <w:tcPr>
            <w:tcW w:w="2948" w:type="dxa"/>
          </w:tcPr>
          <w:p>
            <w:pPr>
              <w:pStyle w:val="0"/>
            </w:pPr>
            <w:r>
              <w:rPr>
                <w:sz w:val="24"/>
              </w:rPr>
              <w:t xml:space="preserve">2. Первичная медико-санитарная помощь за исключением медицинской реабилитации</w:t>
            </w:r>
          </w:p>
        </w:tc>
        <w:tc>
          <w:tcPr>
            <w:tcW w:w="964" w:type="dxa"/>
          </w:tcPr>
          <w:p>
            <w:pPr>
              <w:pStyle w:val="0"/>
              <w:jc w:val="center"/>
            </w:pPr>
            <w:r>
              <w:rPr>
                <w:sz w:val="24"/>
              </w:rPr>
              <w:t xml:space="preserve">03</w:t>
            </w:r>
          </w:p>
        </w:tc>
        <w:tc>
          <w:tcPr>
            <w:tcW w:w="1871"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1247" w:type="dxa"/>
          </w:tcPr>
          <w:p>
            <w:pPr>
              <w:pStyle w:val="0"/>
              <w:jc w:val="center"/>
            </w:pPr>
            <w:r>
              <w:rPr>
                <w:sz w:val="24"/>
              </w:rPr>
              <w:t xml:space="preserve">X</w:t>
            </w:r>
          </w:p>
        </w:tc>
      </w:tr>
      <w:tr>
        <w:tc>
          <w:tcPr>
            <w:tcW w:w="2948" w:type="dxa"/>
          </w:tcPr>
          <w:p>
            <w:pPr>
              <w:pStyle w:val="0"/>
            </w:pPr>
            <w:r>
              <w:rPr>
                <w:sz w:val="24"/>
              </w:rPr>
              <w:t xml:space="preserve">2.1. В амбулаторных условиях:</w:t>
            </w:r>
          </w:p>
        </w:tc>
        <w:tc>
          <w:tcPr>
            <w:tcW w:w="964" w:type="dxa"/>
          </w:tcPr>
          <w:p>
            <w:pPr>
              <w:pStyle w:val="0"/>
              <w:jc w:val="center"/>
            </w:pPr>
            <w:r>
              <w:rPr>
                <w:sz w:val="24"/>
              </w:rPr>
              <w:t xml:space="preserve">04</w:t>
            </w:r>
          </w:p>
        </w:tc>
        <w:tc>
          <w:tcPr>
            <w:tcW w:w="1871"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1247" w:type="dxa"/>
          </w:tcPr>
          <w:p>
            <w:pPr>
              <w:pStyle w:val="0"/>
              <w:jc w:val="center"/>
            </w:pPr>
            <w:r>
              <w:rPr>
                <w:sz w:val="24"/>
              </w:rPr>
              <w:t xml:space="preserve">X</w:t>
            </w:r>
          </w:p>
        </w:tc>
      </w:tr>
      <w:tr>
        <w:tc>
          <w:tcPr>
            <w:tcW w:w="2948" w:type="dxa"/>
          </w:tcPr>
          <w:p>
            <w:pPr>
              <w:pStyle w:val="0"/>
            </w:pPr>
            <w:r>
              <w:rPr>
                <w:sz w:val="24"/>
              </w:rPr>
              <w:t xml:space="preserve">2.1.1. Для проведения профилактических медицинских осмотров</w:t>
            </w:r>
          </w:p>
        </w:tc>
        <w:tc>
          <w:tcPr>
            <w:tcW w:w="964" w:type="dxa"/>
          </w:tcPr>
          <w:p>
            <w:pPr>
              <w:pStyle w:val="0"/>
              <w:jc w:val="center"/>
            </w:pPr>
            <w:r>
              <w:rPr>
                <w:sz w:val="24"/>
              </w:rPr>
              <w:t xml:space="preserve">04.1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0,260168</w:t>
            </w:r>
          </w:p>
        </w:tc>
        <w:tc>
          <w:tcPr>
            <w:tcW w:w="1531" w:type="dxa"/>
          </w:tcPr>
          <w:p>
            <w:pPr>
              <w:pStyle w:val="0"/>
              <w:jc w:val="center"/>
            </w:pPr>
            <w:r>
              <w:rPr>
                <w:sz w:val="24"/>
              </w:rPr>
              <w:t xml:space="preserve">2800,60</w:t>
            </w:r>
          </w:p>
        </w:tc>
        <w:tc>
          <w:tcPr>
            <w:tcW w:w="1417" w:type="dxa"/>
          </w:tcPr>
          <w:p>
            <w:pPr>
              <w:pStyle w:val="0"/>
              <w:jc w:val="center"/>
            </w:pPr>
            <w:r>
              <w:rPr>
                <w:sz w:val="24"/>
              </w:rPr>
              <w:t xml:space="preserve">X</w:t>
            </w:r>
          </w:p>
        </w:tc>
        <w:tc>
          <w:tcPr>
            <w:tcW w:w="1417" w:type="dxa"/>
          </w:tcPr>
          <w:p>
            <w:pPr>
              <w:pStyle w:val="0"/>
              <w:jc w:val="center"/>
            </w:pPr>
            <w:r>
              <w:rPr>
                <w:sz w:val="24"/>
              </w:rPr>
              <w:t xml:space="preserve">728,63</w:t>
            </w:r>
          </w:p>
        </w:tc>
        <w:tc>
          <w:tcPr>
            <w:tcW w:w="1417" w:type="dxa"/>
          </w:tcPr>
          <w:p>
            <w:pPr>
              <w:pStyle w:val="0"/>
              <w:jc w:val="center"/>
            </w:pPr>
            <w:r>
              <w:rPr>
                <w:sz w:val="24"/>
              </w:rPr>
              <w:t xml:space="preserve">X</w:t>
            </w:r>
          </w:p>
        </w:tc>
        <w:tc>
          <w:tcPr>
            <w:tcW w:w="1531" w:type="dxa"/>
          </w:tcPr>
          <w:p>
            <w:pPr>
              <w:pStyle w:val="0"/>
              <w:jc w:val="center"/>
            </w:pPr>
            <w:r>
              <w:rPr>
                <w:sz w:val="24"/>
              </w:rPr>
              <w:t xml:space="preserve">3014473,4</w:t>
            </w:r>
          </w:p>
        </w:tc>
        <w:tc>
          <w:tcPr>
            <w:tcW w:w="1247" w:type="dxa"/>
          </w:tcPr>
          <w:p>
            <w:pPr>
              <w:pStyle w:val="0"/>
              <w:jc w:val="center"/>
            </w:pPr>
            <w:r>
              <w:rPr>
                <w:sz w:val="24"/>
              </w:rPr>
              <w:t xml:space="preserve">X</w:t>
            </w:r>
          </w:p>
        </w:tc>
      </w:tr>
      <w:tr>
        <w:tc>
          <w:tcPr>
            <w:tcW w:w="2948" w:type="dxa"/>
          </w:tcPr>
          <w:p>
            <w:pPr>
              <w:pStyle w:val="0"/>
            </w:pPr>
            <w:r>
              <w:rPr>
                <w:sz w:val="24"/>
              </w:rPr>
              <w:t xml:space="preserve">2.1.2. Для проведения диспансеризации </w:t>
            </w:r>
            <w:hyperlink w:history="0" w:anchor="P4721" w:tooltip="&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&lt;*&gt;</w:t>
              </w:r>
            </w:hyperlink>
            <w:r>
              <w:rPr>
                <w:sz w:val="24"/>
              </w:rPr>
              <w:t xml:space="preserve">, всего, в том числе:</w:t>
            </w:r>
          </w:p>
        </w:tc>
        <w:tc>
          <w:tcPr>
            <w:tcW w:w="964" w:type="dxa"/>
          </w:tcPr>
          <w:p>
            <w:pPr>
              <w:pStyle w:val="0"/>
              <w:jc w:val="center"/>
            </w:pPr>
            <w:r>
              <w:rPr>
                <w:sz w:val="24"/>
              </w:rPr>
              <w:t xml:space="preserve">04.2</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0,439948</w:t>
            </w:r>
          </w:p>
        </w:tc>
        <w:tc>
          <w:tcPr>
            <w:tcW w:w="1531" w:type="dxa"/>
          </w:tcPr>
          <w:p>
            <w:pPr>
              <w:pStyle w:val="0"/>
              <w:jc w:val="center"/>
            </w:pPr>
            <w:r>
              <w:rPr>
                <w:sz w:val="24"/>
              </w:rPr>
              <w:t xml:space="preserve">3349,75</w:t>
            </w:r>
          </w:p>
        </w:tc>
        <w:tc>
          <w:tcPr>
            <w:tcW w:w="1417" w:type="dxa"/>
          </w:tcPr>
          <w:p>
            <w:pPr>
              <w:pStyle w:val="0"/>
              <w:jc w:val="center"/>
            </w:pPr>
            <w:r>
              <w:rPr>
                <w:sz w:val="24"/>
              </w:rPr>
              <w:t xml:space="preserve">X</w:t>
            </w:r>
          </w:p>
        </w:tc>
        <w:tc>
          <w:tcPr>
            <w:tcW w:w="1417" w:type="dxa"/>
          </w:tcPr>
          <w:p>
            <w:pPr>
              <w:pStyle w:val="0"/>
              <w:jc w:val="center"/>
            </w:pPr>
            <w:r>
              <w:rPr>
                <w:sz w:val="24"/>
              </w:rPr>
              <w:t xml:space="preserve">1473,72</w:t>
            </w:r>
          </w:p>
        </w:tc>
        <w:tc>
          <w:tcPr>
            <w:tcW w:w="1417" w:type="dxa"/>
          </w:tcPr>
          <w:p>
            <w:pPr>
              <w:pStyle w:val="0"/>
              <w:jc w:val="center"/>
            </w:pPr>
            <w:r>
              <w:rPr>
                <w:sz w:val="24"/>
              </w:rPr>
              <w:t xml:space="preserve">X</w:t>
            </w:r>
          </w:p>
        </w:tc>
        <w:tc>
          <w:tcPr>
            <w:tcW w:w="1531" w:type="dxa"/>
          </w:tcPr>
          <w:p>
            <w:pPr>
              <w:pStyle w:val="0"/>
              <w:jc w:val="center"/>
            </w:pPr>
            <w:r>
              <w:rPr>
                <w:sz w:val="24"/>
              </w:rPr>
              <w:t xml:space="preserve">6097054,2</w:t>
            </w:r>
          </w:p>
        </w:tc>
        <w:tc>
          <w:tcPr>
            <w:tcW w:w="1247" w:type="dxa"/>
          </w:tcPr>
          <w:p>
            <w:pPr>
              <w:pStyle w:val="0"/>
              <w:jc w:val="center"/>
            </w:pPr>
            <w:r>
              <w:rPr>
                <w:sz w:val="24"/>
              </w:rPr>
              <w:t xml:space="preserve">X</w:t>
            </w:r>
          </w:p>
        </w:tc>
      </w:tr>
      <w:tr>
        <w:tc>
          <w:tcPr>
            <w:tcW w:w="2948" w:type="dxa"/>
          </w:tcPr>
          <w:p>
            <w:pPr>
              <w:pStyle w:val="0"/>
            </w:pPr>
            <w:r>
              <w:rPr>
                <w:sz w:val="24"/>
              </w:rPr>
              <w:t xml:space="preserve">2.1.2.1. Для проведения углубленной диспансеризации</w:t>
            </w:r>
          </w:p>
        </w:tc>
        <w:tc>
          <w:tcPr>
            <w:tcW w:w="964" w:type="dxa"/>
          </w:tcPr>
          <w:p>
            <w:pPr>
              <w:pStyle w:val="0"/>
              <w:jc w:val="center"/>
            </w:pPr>
            <w:r>
              <w:rPr>
                <w:sz w:val="24"/>
              </w:rPr>
              <w:t xml:space="preserve">04.2.1</w:t>
            </w:r>
          </w:p>
        </w:tc>
        <w:tc>
          <w:tcPr>
            <w:tcW w:w="1871" w:type="dxa"/>
          </w:tcPr>
          <w:p>
            <w:pPr>
              <w:pStyle w:val="0"/>
              <w:jc w:val="center"/>
            </w:pPr>
            <w:r>
              <w:rPr>
                <w:sz w:val="24"/>
              </w:rPr>
              <w:t xml:space="preserve">комплексных</w:t>
            </w:r>
          </w:p>
        </w:tc>
        <w:tc>
          <w:tcPr>
            <w:tcW w:w="1555" w:type="dxa"/>
          </w:tcPr>
          <w:p>
            <w:pPr>
              <w:pStyle w:val="0"/>
              <w:jc w:val="center"/>
            </w:pPr>
            <w:r>
              <w:rPr>
                <w:sz w:val="24"/>
              </w:rPr>
              <w:t xml:space="preserve">0,050758</w:t>
            </w:r>
          </w:p>
        </w:tc>
        <w:tc>
          <w:tcPr>
            <w:tcW w:w="1531" w:type="dxa"/>
          </w:tcPr>
          <w:p>
            <w:pPr>
              <w:pStyle w:val="0"/>
              <w:jc w:val="center"/>
            </w:pPr>
            <w:r>
              <w:rPr>
                <w:sz w:val="24"/>
              </w:rPr>
              <w:t xml:space="preserve">2520,12</w:t>
            </w:r>
          </w:p>
        </w:tc>
        <w:tc>
          <w:tcPr>
            <w:tcW w:w="1417" w:type="dxa"/>
          </w:tcPr>
          <w:p>
            <w:pPr>
              <w:pStyle w:val="0"/>
              <w:jc w:val="center"/>
            </w:pPr>
            <w:r>
              <w:rPr>
                <w:sz w:val="24"/>
              </w:rPr>
              <w:t xml:space="preserve">X</w:t>
            </w:r>
          </w:p>
        </w:tc>
        <w:tc>
          <w:tcPr>
            <w:tcW w:w="1417" w:type="dxa"/>
          </w:tcPr>
          <w:p>
            <w:pPr>
              <w:pStyle w:val="0"/>
              <w:jc w:val="center"/>
            </w:pPr>
            <w:r>
              <w:rPr>
                <w:sz w:val="24"/>
              </w:rPr>
              <w:t xml:space="preserve">127,92</w:t>
            </w:r>
          </w:p>
        </w:tc>
        <w:tc>
          <w:tcPr>
            <w:tcW w:w="1417" w:type="dxa"/>
          </w:tcPr>
          <w:p>
            <w:pPr>
              <w:pStyle w:val="0"/>
              <w:jc w:val="center"/>
            </w:pPr>
            <w:r>
              <w:rPr>
                <w:sz w:val="24"/>
              </w:rPr>
              <w:t xml:space="preserve">X</w:t>
            </w:r>
          </w:p>
        </w:tc>
        <w:tc>
          <w:tcPr>
            <w:tcW w:w="1531" w:type="dxa"/>
          </w:tcPr>
          <w:p>
            <w:pPr>
              <w:pStyle w:val="0"/>
              <w:jc w:val="center"/>
            </w:pPr>
            <w:r>
              <w:rPr>
                <w:sz w:val="24"/>
              </w:rPr>
              <w:t xml:space="preserve">529215,1</w:t>
            </w:r>
          </w:p>
        </w:tc>
        <w:tc>
          <w:tcPr>
            <w:tcW w:w="1247" w:type="dxa"/>
          </w:tcPr>
          <w:p>
            <w:pPr>
              <w:pStyle w:val="0"/>
              <w:jc w:val="center"/>
            </w:pPr>
            <w:r>
              <w:rPr>
                <w:sz w:val="24"/>
              </w:rPr>
              <w:t xml:space="preserve">X</w:t>
            </w:r>
          </w:p>
        </w:tc>
      </w:tr>
      <w:tr>
        <w:tc>
          <w:tcPr>
            <w:tcW w:w="2948" w:type="dxa"/>
          </w:tcPr>
          <w:p>
            <w:pPr>
              <w:pStyle w:val="0"/>
            </w:pPr>
            <w:r>
              <w:rPr>
                <w:sz w:val="24"/>
              </w:rPr>
              <w:t xml:space="preserve">2.1.3. Для проведения диспансеризации для оценки репродуктивного здоровья женщин и мужчин, в том числе:</w:t>
            </w:r>
          </w:p>
        </w:tc>
        <w:tc>
          <w:tcPr>
            <w:tcW w:w="964" w:type="dxa"/>
          </w:tcPr>
          <w:p>
            <w:pPr>
              <w:pStyle w:val="0"/>
              <w:jc w:val="center"/>
            </w:pPr>
            <w:r>
              <w:rPr>
                <w:sz w:val="24"/>
              </w:rPr>
              <w:t xml:space="preserve">04.3</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0,158198</w:t>
            </w:r>
          </w:p>
        </w:tc>
        <w:tc>
          <w:tcPr>
            <w:tcW w:w="1531" w:type="dxa"/>
          </w:tcPr>
          <w:p>
            <w:pPr>
              <w:pStyle w:val="0"/>
              <w:jc w:val="center"/>
            </w:pPr>
            <w:r>
              <w:rPr>
                <w:sz w:val="24"/>
              </w:rPr>
              <w:t xml:space="preserve">2074,87</w:t>
            </w:r>
          </w:p>
        </w:tc>
        <w:tc>
          <w:tcPr>
            <w:tcW w:w="1417" w:type="dxa"/>
          </w:tcPr>
          <w:p>
            <w:pPr>
              <w:pStyle w:val="0"/>
              <w:jc w:val="center"/>
            </w:pPr>
            <w:r>
              <w:rPr>
                <w:sz w:val="24"/>
              </w:rPr>
              <w:t xml:space="preserve">X</w:t>
            </w:r>
          </w:p>
        </w:tc>
        <w:tc>
          <w:tcPr>
            <w:tcW w:w="1417" w:type="dxa"/>
          </w:tcPr>
          <w:p>
            <w:pPr>
              <w:pStyle w:val="0"/>
              <w:jc w:val="center"/>
            </w:pPr>
            <w:r>
              <w:rPr>
                <w:sz w:val="24"/>
              </w:rPr>
              <w:t xml:space="preserve">328,16</w:t>
            </w:r>
          </w:p>
        </w:tc>
        <w:tc>
          <w:tcPr>
            <w:tcW w:w="1417" w:type="dxa"/>
          </w:tcPr>
          <w:p>
            <w:pPr>
              <w:pStyle w:val="0"/>
              <w:jc w:val="center"/>
            </w:pPr>
            <w:r>
              <w:rPr>
                <w:sz w:val="24"/>
              </w:rPr>
              <w:t xml:space="preserve">X</w:t>
            </w:r>
          </w:p>
        </w:tc>
        <w:tc>
          <w:tcPr>
            <w:tcW w:w="1531" w:type="dxa"/>
          </w:tcPr>
          <w:p>
            <w:pPr>
              <w:pStyle w:val="0"/>
              <w:jc w:val="center"/>
            </w:pPr>
            <w:r>
              <w:rPr>
                <w:sz w:val="24"/>
              </w:rPr>
              <w:t xml:space="preserve">1357686,3</w:t>
            </w:r>
          </w:p>
        </w:tc>
        <w:tc>
          <w:tcPr>
            <w:tcW w:w="1247" w:type="dxa"/>
          </w:tcPr>
          <w:p>
            <w:pPr>
              <w:pStyle w:val="0"/>
              <w:jc w:val="center"/>
            </w:pPr>
            <w:r>
              <w:rPr>
                <w:sz w:val="24"/>
              </w:rPr>
              <w:t xml:space="preserve">X</w:t>
            </w:r>
          </w:p>
        </w:tc>
      </w:tr>
      <w:tr>
        <w:tc>
          <w:tcPr>
            <w:tcW w:w="2948" w:type="dxa"/>
          </w:tcPr>
          <w:p>
            <w:pPr>
              <w:pStyle w:val="0"/>
            </w:pPr>
            <w:r>
              <w:rPr>
                <w:sz w:val="24"/>
              </w:rPr>
              <w:t xml:space="preserve">женщины</w:t>
            </w:r>
          </w:p>
        </w:tc>
        <w:tc>
          <w:tcPr>
            <w:tcW w:w="964" w:type="dxa"/>
          </w:tcPr>
          <w:p>
            <w:pPr>
              <w:pStyle w:val="0"/>
              <w:jc w:val="center"/>
            </w:pPr>
            <w:r>
              <w:rPr>
                <w:sz w:val="24"/>
              </w:rPr>
              <w:t xml:space="preserve">04.3.1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0,08098</w:t>
            </w:r>
          </w:p>
        </w:tc>
        <w:tc>
          <w:tcPr>
            <w:tcW w:w="1531" w:type="dxa"/>
          </w:tcPr>
          <w:p>
            <w:pPr>
              <w:pStyle w:val="0"/>
              <w:jc w:val="center"/>
            </w:pPr>
            <w:r>
              <w:rPr>
                <w:sz w:val="24"/>
              </w:rPr>
              <w:t xml:space="preserve">3275,57</w:t>
            </w:r>
          </w:p>
        </w:tc>
        <w:tc>
          <w:tcPr>
            <w:tcW w:w="1417" w:type="dxa"/>
          </w:tcPr>
          <w:p>
            <w:pPr>
              <w:pStyle w:val="0"/>
              <w:jc w:val="center"/>
            </w:pPr>
            <w:r>
              <w:rPr>
                <w:sz w:val="24"/>
              </w:rPr>
              <w:t xml:space="preserve">X</w:t>
            </w:r>
          </w:p>
        </w:tc>
        <w:tc>
          <w:tcPr>
            <w:tcW w:w="1417" w:type="dxa"/>
          </w:tcPr>
          <w:p>
            <w:pPr>
              <w:pStyle w:val="0"/>
              <w:jc w:val="center"/>
            </w:pPr>
            <w:r>
              <w:rPr>
                <w:sz w:val="24"/>
              </w:rPr>
              <w:t xml:space="preserve">265,25</w:t>
            </w:r>
          </w:p>
        </w:tc>
        <w:tc>
          <w:tcPr>
            <w:tcW w:w="1417" w:type="dxa"/>
          </w:tcPr>
          <w:p>
            <w:pPr>
              <w:pStyle w:val="0"/>
              <w:jc w:val="center"/>
            </w:pPr>
            <w:r>
              <w:rPr>
                <w:sz w:val="24"/>
              </w:rPr>
              <w:t xml:space="preserve">X</w:t>
            </w:r>
          </w:p>
        </w:tc>
        <w:tc>
          <w:tcPr>
            <w:tcW w:w="1531" w:type="dxa"/>
          </w:tcPr>
          <w:p>
            <w:pPr>
              <w:pStyle w:val="0"/>
              <w:jc w:val="center"/>
            </w:pPr>
            <w:r>
              <w:rPr>
                <w:sz w:val="24"/>
              </w:rPr>
              <w:t xml:space="preserve">1097414,2</w:t>
            </w:r>
          </w:p>
        </w:tc>
        <w:tc>
          <w:tcPr>
            <w:tcW w:w="1247" w:type="dxa"/>
          </w:tcPr>
          <w:p>
            <w:pPr>
              <w:pStyle w:val="0"/>
              <w:jc w:val="center"/>
            </w:pPr>
            <w:r>
              <w:rPr>
                <w:sz w:val="24"/>
              </w:rPr>
              <w:t xml:space="preserve">X</w:t>
            </w:r>
          </w:p>
        </w:tc>
      </w:tr>
      <w:tr>
        <w:tc>
          <w:tcPr>
            <w:tcW w:w="2948" w:type="dxa"/>
          </w:tcPr>
          <w:p>
            <w:pPr>
              <w:pStyle w:val="0"/>
            </w:pPr>
            <w:r>
              <w:rPr>
                <w:sz w:val="24"/>
              </w:rPr>
              <w:t xml:space="preserve">мужчины</w:t>
            </w:r>
          </w:p>
        </w:tc>
        <w:tc>
          <w:tcPr>
            <w:tcW w:w="964" w:type="dxa"/>
          </w:tcPr>
          <w:p>
            <w:pPr>
              <w:pStyle w:val="0"/>
              <w:jc w:val="center"/>
            </w:pPr>
            <w:r>
              <w:rPr>
                <w:sz w:val="24"/>
              </w:rPr>
              <w:t xml:space="preserve">04.3.2</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0,077218</w:t>
            </w:r>
          </w:p>
        </w:tc>
        <w:tc>
          <w:tcPr>
            <w:tcW w:w="1531" w:type="dxa"/>
          </w:tcPr>
          <w:p>
            <w:pPr>
              <w:pStyle w:val="0"/>
              <w:jc w:val="center"/>
            </w:pPr>
            <w:r>
              <w:rPr>
                <w:sz w:val="24"/>
              </w:rPr>
              <w:t xml:space="preserve">814,71</w:t>
            </w:r>
          </w:p>
        </w:tc>
        <w:tc>
          <w:tcPr>
            <w:tcW w:w="1417" w:type="dxa"/>
          </w:tcPr>
          <w:p>
            <w:pPr>
              <w:pStyle w:val="0"/>
              <w:jc w:val="center"/>
            </w:pPr>
            <w:r>
              <w:rPr>
                <w:sz w:val="24"/>
              </w:rPr>
              <w:t xml:space="preserve">X</w:t>
            </w:r>
          </w:p>
        </w:tc>
        <w:tc>
          <w:tcPr>
            <w:tcW w:w="1417" w:type="dxa"/>
          </w:tcPr>
          <w:p>
            <w:pPr>
              <w:pStyle w:val="0"/>
              <w:jc w:val="center"/>
            </w:pPr>
            <w:r>
              <w:rPr>
                <w:sz w:val="24"/>
              </w:rPr>
              <w:t xml:space="preserve">62,91</w:t>
            </w:r>
          </w:p>
        </w:tc>
        <w:tc>
          <w:tcPr>
            <w:tcW w:w="1417" w:type="dxa"/>
          </w:tcPr>
          <w:p>
            <w:pPr>
              <w:pStyle w:val="0"/>
              <w:jc w:val="center"/>
            </w:pPr>
            <w:r>
              <w:rPr>
                <w:sz w:val="24"/>
              </w:rPr>
              <w:t xml:space="preserve">X</w:t>
            </w:r>
          </w:p>
        </w:tc>
        <w:tc>
          <w:tcPr>
            <w:tcW w:w="1531" w:type="dxa"/>
          </w:tcPr>
          <w:p>
            <w:pPr>
              <w:pStyle w:val="0"/>
              <w:jc w:val="center"/>
            </w:pPr>
            <w:r>
              <w:rPr>
                <w:sz w:val="24"/>
              </w:rPr>
              <w:t xml:space="preserve">260272,1</w:t>
            </w:r>
          </w:p>
        </w:tc>
        <w:tc>
          <w:tcPr>
            <w:tcW w:w="1247" w:type="dxa"/>
          </w:tcPr>
          <w:p>
            <w:pPr>
              <w:pStyle w:val="0"/>
              <w:jc w:val="center"/>
            </w:pPr>
            <w:r>
              <w:rPr>
                <w:sz w:val="24"/>
              </w:rPr>
              <w:t xml:space="preserve">X</w:t>
            </w:r>
          </w:p>
        </w:tc>
      </w:tr>
      <w:tr>
        <w:tc>
          <w:tcPr>
            <w:tcW w:w="2948" w:type="dxa"/>
          </w:tcPr>
          <w:p>
            <w:pPr>
              <w:pStyle w:val="0"/>
            </w:pPr>
            <w:r>
              <w:rPr>
                <w:sz w:val="24"/>
              </w:rPr>
              <w:t xml:space="preserve">2.1.4. Для посещений с иными целями</w:t>
            </w:r>
          </w:p>
        </w:tc>
        <w:tc>
          <w:tcPr>
            <w:tcW w:w="964" w:type="dxa"/>
          </w:tcPr>
          <w:p>
            <w:pPr>
              <w:pStyle w:val="0"/>
              <w:jc w:val="center"/>
            </w:pPr>
            <w:r>
              <w:rPr>
                <w:sz w:val="24"/>
              </w:rPr>
              <w:t xml:space="preserve">04.4</w:t>
            </w:r>
          </w:p>
        </w:tc>
        <w:tc>
          <w:tcPr>
            <w:tcW w:w="1871" w:type="dxa"/>
          </w:tcPr>
          <w:p>
            <w:pPr>
              <w:pStyle w:val="0"/>
              <w:jc w:val="center"/>
            </w:pPr>
            <w:r>
              <w:rPr>
                <w:sz w:val="24"/>
              </w:rPr>
              <w:t xml:space="preserve">посещений</w:t>
            </w:r>
          </w:p>
        </w:tc>
        <w:tc>
          <w:tcPr>
            <w:tcW w:w="1555" w:type="dxa"/>
          </w:tcPr>
          <w:p>
            <w:pPr>
              <w:pStyle w:val="0"/>
              <w:jc w:val="center"/>
            </w:pPr>
            <w:r>
              <w:rPr>
                <w:sz w:val="24"/>
              </w:rPr>
              <w:t xml:space="preserve">2,618238</w:t>
            </w:r>
          </w:p>
        </w:tc>
        <w:tc>
          <w:tcPr>
            <w:tcW w:w="1531" w:type="dxa"/>
          </w:tcPr>
          <w:p>
            <w:pPr>
              <w:pStyle w:val="0"/>
              <w:jc w:val="center"/>
            </w:pPr>
            <w:r>
              <w:rPr>
                <w:sz w:val="24"/>
              </w:rPr>
              <w:t xml:space="preserve">472,17</w:t>
            </w:r>
          </w:p>
        </w:tc>
        <w:tc>
          <w:tcPr>
            <w:tcW w:w="1417" w:type="dxa"/>
          </w:tcPr>
          <w:p>
            <w:pPr>
              <w:pStyle w:val="0"/>
              <w:jc w:val="center"/>
            </w:pPr>
            <w:r>
              <w:rPr>
                <w:sz w:val="24"/>
              </w:rPr>
              <w:t xml:space="preserve">X</w:t>
            </w:r>
          </w:p>
        </w:tc>
        <w:tc>
          <w:tcPr>
            <w:tcW w:w="1417" w:type="dxa"/>
          </w:tcPr>
          <w:p>
            <w:pPr>
              <w:pStyle w:val="0"/>
              <w:jc w:val="center"/>
            </w:pPr>
            <w:r>
              <w:rPr>
                <w:sz w:val="24"/>
              </w:rPr>
              <w:t xml:space="preserve">1236,25</w:t>
            </w:r>
          </w:p>
        </w:tc>
        <w:tc>
          <w:tcPr>
            <w:tcW w:w="1417" w:type="dxa"/>
          </w:tcPr>
          <w:p>
            <w:pPr>
              <w:pStyle w:val="0"/>
              <w:jc w:val="center"/>
            </w:pPr>
            <w:r>
              <w:rPr>
                <w:sz w:val="24"/>
              </w:rPr>
              <w:t xml:space="preserve">X</w:t>
            </w:r>
          </w:p>
        </w:tc>
        <w:tc>
          <w:tcPr>
            <w:tcW w:w="1531" w:type="dxa"/>
          </w:tcPr>
          <w:p>
            <w:pPr>
              <w:pStyle w:val="0"/>
              <w:jc w:val="center"/>
            </w:pPr>
            <w:r>
              <w:rPr>
                <w:sz w:val="24"/>
              </w:rPr>
              <w:t xml:space="preserve">5114625,2</w:t>
            </w:r>
          </w:p>
        </w:tc>
        <w:tc>
          <w:tcPr>
            <w:tcW w:w="1247" w:type="dxa"/>
          </w:tcPr>
          <w:p>
            <w:pPr>
              <w:pStyle w:val="0"/>
              <w:jc w:val="center"/>
            </w:pPr>
            <w:r>
              <w:rPr>
                <w:sz w:val="24"/>
              </w:rPr>
              <w:t xml:space="preserve">X</w:t>
            </w:r>
          </w:p>
        </w:tc>
      </w:tr>
      <w:tr>
        <w:tc>
          <w:tcPr>
            <w:tcW w:w="2948" w:type="dxa"/>
          </w:tcPr>
          <w:p>
            <w:pPr>
              <w:pStyle w:val="0"/>
            </w:pPr>
            <w:r>
              <w:rPr>
                <w:sz w:val="24"/>
              </w:rPr>
              <w:t xml:space="preserve">2.1.5. В неотложной форме</w:t>
            </w:r>
          </w:p>
        </w:tc>
        <w:tc>
          <w:tcPr>
            <w:tcW w:w="964" w:type="dxa"/>
          </w:tcPr>
          <w:p>
            <w:pPr>
              <w:pStyle w:val="0"/>
              <w:jc w:val="center"/>
            </w:pPr>
            <w:r>
              <w:rPr>
                <w:sz w:val="24"/>
              </w:rPr>
              <w:t xml:space="preserve">04.5</w:t>
            </w:r>
          </w:p>
        </w:tc>
        <w:tc>
          <w:tcPr>
            <w:tcW w:w="1871" w:type="dxa"/>
          </w:tcPr>
          <w:p>
            <w:pPr>
              <w:pStyle w:val="0"/>
              <w:jc w:val="center"/>
            </w:pPr>
            <w:r>
              <w:rPr>
                <w:sz w:val="24"/>
              </w:rPr>
              <w:t xml:space="preserve">посещений</w:t>
            </w:r>
          </w:p>
        </w:tc>
        <w:tc>
          <w:tcPr>
            <w:tcW w:w="1555" w:type="dxa"/>
          </w:tcPr>
          <w:p>
            <w:pPr>
              <w:pStyle w:val="0"/>
              <w:jc w:val="center"/>
            </w:pPr>
            <w:r>
              <w:rPr>
                <w:sz w:val="24"/>
              </w:rPr>
              <w:t xml:space="preserve">0,54</w:t>
            </w:r>
          </w:p>
        </w:tc>
        <w:tc>
          <w:tcPr>
            <w:tcW w:w="1531" w:type="dxa"/>
          </w:tcPr>
          <w:p>
            <w:pPr>
              <w:pStyle w:val="0"/>
              <w:jc w:val="center"/>
            </w:pPr>
            <w:r>
              <w:rPr>
                <w:sz w:val="24"/>
              </w:rPr>
              <w:t xml:space="preserve">1126,93</w:t>
            </w:r>
          </w:p>
        </w:tc>
        <w:tc>
          <w:tcPr>
            <w:tcW w:w="1417" w:type="dxa"/>
          </w:tcPr>
          <w:p>
            <w:pPr>
              <w:pStyle w:val="0"/>
              <w:jc w:val="center"/>
            </w:pPr>
            <w:r>
              <w:rPr>
                <w:sz w:val="24"/>
              </w:rPr>
              <w:t xml:space="preserve">X</w:t>
            </w:r>
          </w:p>
        </w:tc>
        <w:tc>
          <w:tcPr>
            <w:tcW w:w="1417" w:type="dxa"/>
          </w:tcPr>
          <w:p>
            <w:pPr>
              <w:pStyle w:val="0"/>
              <w:jc w:val="center"/>
            </w:pPr>
            <w:r>
              <w:rPr>
                <w:sz w:val="24"/>
              </w:rPr>
              <w:t xml:space="preserve">608,54</w:t>
            </w:r>
          </w:p>
        </w:tc>
        <w:tc>
          <w:tcPr>
            <w:tcW w:w="1417" w:type="dxa"/>
          </w:tcPr>
          <w:p>
            <w:pPr>
              <w:pStyle w:val="0"/>
              <w:jc w:val="center"/>
            </w:pPr>
            <w:r>
              <w:rPr>
                <w:sz w:val="24"/>
              </w:rPr>
              <w:t xml:space="preserve">X</w:t>
            </w:r>
          </w:p>
        </w:tc>
        <w:tc>
          <w:tcPr>
            <w:tcW w:w="1531" w:type="dxa"/>
          </w:tcPr>
          <w:p>
            <w:pPr>
              <w:pStyle w:val="0"/>
              <w:jc w:val="center"/>
            </w:pPr>
            <w:r>
              <w:rPr>
                <w:sz w:val="24"/>
              </w:rPr>
              <w:t xml:space="preserve">2517659,7</w:t>
            </w:r>
          </w:p>
        </w:tc>
        <w:tc>
          <w:tcPr>
            <w:tcW w:w="1247" w:type="dxa"/>
          </w:tcPr>
          <w:p>
            <w:pPr>
              <w:pStyle w:val="0"/>
              <w:jc w:val="center"/>
            </w:pPr>
            <w:r>
              <w:rPr>
                <w:sz w:val="24"/>
              </w:rPr>
              <w:t xml:space="preserve">X</w:t>
            </w:r>
          </w:p>
        </w:tc>
      </w:tr>
      <w:tr>
        <w:tc>
          <w:tcPr>
            <w:tcW w:w="2948" w:type="dxa"/>
          </w:tcPr>
          <w:p>
            <w:pPr>
              <w:pStyle w:val="0"/>
            </w:pPr>
            <w:r>
              <w:rPr>
                <w:sz w:val="24"/>
              </w:rPr>
              <w:t xml:space="preserve">2.1.6. В связи с заболеваниями (обращений), всего, из них</w:t>
            </w:r>
          </w:p>
        </w:tc>
        <w:tc>
          <w:tcPr>
            <w:tcW w:w="964" w:type="dxa"/>
          </w:tcPr>
          <w:p>
            <w:pPr>
              <w:pStyle w:val="0"/>
              <w:jc w:val="center"/>
            </w:pPr>
            <w:r>
              <w:rPr>
                <w:sz w:val="24"/>
              </w:rPr>
              <w:t xml:space="preserve">04.6</w:t>
            </w:r>
          </w:p>
        </w:tc>
        <w:tc>
          <w:tcPr>
            <w:tcW w:w="1871" w:type="dxa"/>
          </w:tcPr>
          <w:p>
            <w:pPr>
              <w:pStyle w:val="0"/>
              <w:jc w:val="center"/>
            </w:pPr>
            <w:r>
              <w:rPr>
                <w:sz w:val="24"/>
              </w:rPr>
              <w:t xml:space="preserve">обращений</w:t>
            </w:r>
          </w:p>
        </w:tc>
        <w:tc>
          <w:tcPr>
            <w:tcW w:w="1555" w:type="dxa"/>
          </w:tcPr>
          <w:p>
            <w:pPr>
              <w:pStyle w:val="0"/>
              <w:jc w:val="center"/>
            </w:pPr>
            <w:r>
              <w:rPr>
                <w:sz w:val="24"/>
              </w:rPr>
              <w:t xml:space="preserve">1,335969</w:t>
            </w:r>
          </w:p>
        </w:tc>
        <w:tc>
          <w:tcPr>
            <w:tcW w:w="1531" w:type="dxa"/>
          </w:tcPr>
          <w:p>
            <w:pPr>
              <w:pStyle w:val="0"/>
              <w:jc w:val="center"/>
            </w:pPr>
            <w:r>
              <w:rPr>
                <w:sz w:val="24"/>
              </w:rPr>
              <w:t xml:space="preserve">2214,61</w:t>
            </w:r>
          </w:p>
        </w:tc>
        <w:tc>
          <w:tcPr>
            <w:tcW w:w="1417" w:type="dxa"/>
          </w:tcPr>
          <w:p>
            <w:pPr>
              <w:pStyle w:val="0"/>
              <w:jc w:val="center"/>
            </w:pPr>
            <w:r>
              <w:rPr>
                <w:sz w:val="24"/>
              </w:rPr>
              <w:t xml:space="preserve">X</w:t>
            </w:r>
          </w:p>
        </w:tc>
        <w:tc>
          <w:tcPr>
            <w:tcW w:w="1417" w:type="dxa"/>
          </w:tcPr>
          <w:p>
            <w:pPr>
              <w:pStyle w:val="0"/>
              <w:jc w:val="center"/>
            </w:pPr>
            <w:r>
              <w:rPr>
                <w:sz w:val="24"/>
              </w:rPr>
              <w:t xml:space="preserve">2958,65</w:t>
            </w:r>
          </w:p>
        </w:tc>
        <w:tc>
          <w:tcPr>
            <w:tcW w:w="1417" w:type="dxa"/>
          </w:tcPr>
          <w:p>
            <w:pPr>
              <w:pStyle w:val="0"/>
              <w:jc w:val="center"/>
            </w:pPr>
            <w:r>
              <w:rPr>
                <w:sz w:val="24"/>
              </w:rPr>
              <w:t xml:space="preserve">X</w:t>
            </w:r>
          </w:p>
        </w:tc>
        <w:tc>
          <w:tcPr>
            <w:tcW w:w="1531" w:type="dxa"/>
          </w:tcPr>
          <w:p>
            <w:pPr>
              <w:pStyle w:val="0"/>
              <w:jc w:val="center"/>
            </w:pPr>
            <w:r>
              <w:rPr>
                <w:sz w:val="24"/>
              </w:rPr>
              <w:t xml:space="preserve">12240521,5</w:t>
            </w:r>
          </w:p>
        </w:tc>
        <w:tc>
          <w:tcPr>
            <w:tcW w:w="1247" w:type="dxa"/>
          </w:tcPr>
          <w:p>
            <w:pPr>
              <w:pStyle w:val="0"/>
              <w:jc w:val="center"/>
            </w:pPr>
            <w:r>
              <w:rPr>
                <w:sz w:val="24"/>
              </w:rPr>
              <w:t xml:space="preserve">X</w:t>
            </w:r>
          </w:p>
        </w:tc>
      </w:tr>
      <w:tr>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964" w:type="dxa"/>
          </w:tcPr>
          <w:p>
            <w:pPr>
              <w:pStyle w:val="0"/>
              <w:jc w:val="center"/>
            </w:pPr>
            <w:r>
              <w:rPr>
                <w:sz w:val="24"/>
              </w:rPr>
              <w:t xml:space="preserve">04.6.1</w:t>
            </w:r>
          </w:p>
        </w:tc>
        <w:tc>
          <w:tcPr>
            <w:tcW w:w="1871" w:type="dxa"/>
          </w:tcPr>
          <w:p>
            <w:pPr>
              <w:pStyle w:val="0"/>
              <w:jc w:val="center"/>
            </w:pPr>
            <w:r>
              <w:rPr>
                <w:sz w:val="24"/>
              </w:rPr>
              <w:t xml:space="preserve">консультаций</w:t>
            </w:r>
          </w:p>
        </w:tc>
        <w:tc>
          <w:tcPr>
            <w:tcW w:w="1555" w:type="dxa"/>
          </w:tcPr>
          <w:p>
            <w:pPr>
              <w:pStyle w:val="0"/>
              <w:jc w:val="center"/>
            </w:pPr>
            <w:r>
              <w:rPr>
                <w:sz w:val="24"/>
              </w:rPr>
              <w:t xml:space="preserve">0,080667</w:t>
            </w:r>
          </w:p>
        </w:tc>
        <w:tc>
          <w:tcPr>
            <w:tcW w:w="1531" w:type="dxa"/>
          </w:tcPr>
          <w:p>
            <w:pPr>
              <w:pStyle w:val="0"/>
              <w:jc w:val="center"/>
            </w:pPr>
            <w:r>
              <w:rPr>
                <w:sz w:val="24"/>
              </w:rPr>
              <w:t xml:space="preserve">407,51</w:t>
            </w:r>
          </w:p>
        </w:tc>
        <w:tc>
          <w:tcPr>
            <w:tcW w:w="1417" w:type="dxa"/>
          </w:tcPr>
          <w:p>
            <w:pPr>
              <w:pStyle w:val="0"/>
              <w:jc w:val="center"/>
            </w:pPr>
            <w:r>
              <w:rPr>
                <w:sz w:val="24"/>
              </w:rPr>
              <w:t xml:space="preserve">X</w:t>
            </w:r>
          </w:p>
        </w:tc>
        <w:tc>
          <w:tcPr>
            <w:tcW w:w="1417" w:type="dxa"/>
          </w:tcPr>
          <w:p>
            <w:pPr>
              <w:pStyle w:val="0"/>
              <w:jc w:val="center"/>
            </w:pPr>
            <w:r>
              <w:rPr>
                <w:sz w:val="24"/>
              </w:rPr>
              <w:t xml:space="preserve">32,87</w:t>
            </w:r>
          </w:p>
        </w:tc>
        <w:tc>
          <w:tcPr>
            <w:tcW w:w="1417" w:type="dxa"/>
          </w:tcPr>
          <w:p>
            <w:pPr>
              <w:pStyle w:val="0"/>
              <w:jc w:val="center"/>
            </w:pPr>
            <w:r>
              <w:rPr>
                <w:sz w:val="24"/>
              </w:rPr>
              <w:t xml:space="preserve">X</w:t>
            </w:r>
          </w:p>
        </w:tc>
        <w:tc>
          <w:tcPr>
            <w:tcW w:w="1531" w:type="dxa"/>
          </w:tcPr>
          <w:p>
            <w:pPr>
              <w:pStyle w:val="0"/>
              <w:jc w:val="center"/>
            </w:pPr>
            <w:r>
              <w:rPr>
                <w:sz w:val="24"/>
              </w:rPr>
              <w:t xml:space="preserve">136000,3</w:t>
            </w:r>
          </w:p>
        </w:tc>
        <w:tc>
          <w:tcPr>
            <w:tcW w:w="1247" w:type="dxa"/>
          </w:tcPr>
          <w:p>
            <w:pPr>
              <w:pStyle w:val="0"/>
              <w:jc w:val="center"/>
            </w:pPr>
            <w:r>
              <w:rPr>
                <w:sz w:val="24"/>
              </w:rPr>
              <w:t xml:space="preserve">0,13</w:t>
            </w:r>
          </w:p>
        </w:tc>
      </w:tr>
      <w:tr>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pPr>
              <w:pStyle w:val="0"/>
              <w:jc w:val="center"/>
            </w:pPr>
            <w:r>
              <w:rPr>
                <w:sz w:val="24"/>
              </w:rPr>
              <w:t xml:space="preserve">04.6.2</w:t>
            </w:r>
          </w:p>
        </w:tc>
        <w:tc>
          <w:tcPr>
            <w:tcW w:w="1871" w:type="dxa"/>
          </w:tcPr>
          <w:p>
            <w:pPr>
              <w:pStyle w:val="0"/>
              <w:jc w:val="center"/>
            </w:pPr>
            <w:r>
              <w:rPr>
                <w:sz w:val="24"/>
              </w:rPr>
              <w:t xml:space="preserve">консультаций</w:t>
            </w:r>
          </w:p>
        </w:tc>
        <w:tc>
          <w:tcPr>
            <w:tcW w:w="1555" w:type="dxa"/>
          </w:tcPr>
          <w:p>
            <w:pPr>
              <w:pStyle w:val="0"/>
              <w:jc w:val="center"/>
            </w:pPr>
            <w:r>
              <w:rPr>
                <w:sz w:val="24"/>
              </w:rPr>
              <w:t xml:space="preserve">0,030555</w:t>
            </w:r>
          </w:p>
        </w:tc>
        <w:tc>
          <w:tcPr>
            <w:tcW w:w="1531" w:type="dxa"/>
          </w:tcPr>
          <w:p>
            <w:pPr>
              <w:pStyle w:val="0"/>
              <w:jc w:val="center"/>
            </w:pPr>
            <w:r>
              <w:rPr>
                <w:sz w:val="24"/>
              </w:rPr>
              <w:t xml:space="preserve">360,76</w:t>
            </w:r>
          </w:p>
        </w:tc>
        <w:tc>
          <w:tcPr>
            <w:tcW w:w="1417" w:type="dxa"/>
          </w:tcPr>
          <w:p>
            <w:pPr>
              <w:pStyle w:val="0"/>
              <w:jc w:val="center"/>
            </w:pPr>
            <w:r>
              <w:rPr>
                <w:sz w:val="24"/>
              </w:rPr>
              <w:t xml:space="preserve">X</w:t>
            </w:r>
          </w:p>
        </w:tc>
        <w:tc>
          <w:tcPr>
            <w:tcW w:w="1417" w:type="dxa"/>
          </w:tcPr>
          <w:p>
            <w:pPr>
              <w:pStyle w:val="0"/>
              <w:jc w:val="center"/>
            </w:pPr>
            <w:r>
              <w:rPr>
                <w:sz w:val="24"/>
              </w:rPr>
              <w:t xml:space="preserve">11,02</w:t>
            </w:r>
          </w:p>
        </w:tc>
        <w:tc>
          <w:tcPr>
            <w:tcW w:w="1417" w:type="dxa"/>
          </w:tcPr>
          <w:p>
            <w:pPr>
              <w:pStyle w:val="0"/>
              <w:jc w:val="center"/>
            </w:pPr>
            <w:r>
              <w:rPr>
                <w:sz w:val="24"/>
              </w:rPr>
              <w:t xml:space="preserve">X</w:t>
            </w:r>
          </w:p>
        </w:tc>
        <w:tc>
          <w:tcPr>
            <w:tcW w:w="1531" w:type="dxa"/>
          </w:tcPr>
          <w:p>
            <w:pPr>
              <w:pStyle w:val="0"/>
              <w:jc w:val="center"/>
            </w:pPr>
            <w:r>
              <w:rPr>
                <w:sz w:val="24"/>
              </w:rPr>
              <w:t xml:space="preserve">45604,</w:t>
            </w:r>
          </w:p>
        </w:tc>
        <w:tc>
          <w:tcPr>
            <w:tcW w:w="1247" w:type="dxa"/>
          </w:tcPr>
          <w:p>
            <w:pPr>
              <w:pStyle w:val="0"/>
              <w:jc w:val="center"/>
            </w:pPr>
            <w:r>
              <w:rPr>
                <w:sz w:val="24"/>
              </w:rPr>
              <w:t xml:space="preserve">0,04</w:t>
            </w:r>
          </w:p>
        </w:tc>
      </w:tr>
      <w:tr>
        <w:tc>
          <w:tcPr>
            <w:tcW w:w="2948" w:type="dxa"/>
          </w:tcPr>
          <w:p>
            <w:pPr>
              <w:pStyle w:val="0"/>
            </w:pPr>
            <w:r>
              <w:rPr>
                <w:sz w:val="24"/>
              </w:rPr>
              <w:t xml:space="preserve">2.1.7. Для проведения отдельных диагностических (лабораторных) исследований</w:t>
            </w:r>
          </w:p>
        </w:tc>
        <w:tc>
          <w:tcPr>
            <w:tcW w:w="964" w:type="dxa"/>
          </w:tcPr>
          <w:p>
            <w:pPr>
              <w:pStyle w:val="0"/>
              <w:jc w:val="center"/>
            </w:pPr>
            <w:r>
              <w:rPr>
                <w:sz w:val="24"/>
              </w:rPr>
              <w:t xml:space="preserve">04.7</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0,274786</w:t>
            </w:r>
          </w:p>
        </w:tc>
        <w:tc>
          <w:tcPr>
            <w:tcW w:w="1531" w:type="dxa"/>
          </w:tcPr>
          <w:p>
            <w:pPr>
              <w:pStyle w:val="0"/>
              <w:jc w:val="center"/>
            </w:pPr>
            <w:r>
              <w:rPr>
                <w:sz w:val="24"/>
              </w:rPr>
              <w:t xml:space="preserve">2464,36</w:t>
            </w:r>
          </w:p>
        </w:tc>
        <w:tc>
          <w:tcPr>
            <w:tcW w:w="1417" w:type="dxa"/>
          </w:tcPr>
          <w:p>
            <w:pPr>
              <w:pStyle w:val="0"/>
              <w:jc w:val="center"/>
            </w:pPr>
            <w:r>
              <w:rPr>
                <w:sz w:val="24"/>
              </w:rPr>
              <w:t xml:space="preserve">X</w:t>
            </w:r>
          </w:p>
        </w:tc>
        <w:tc>
          <w:tcPr>
            <w:tcW w:w="1417" w:type="dxa"/>
          </w:tcPr>
          <w:p>
            <w:pPr>
              <w:pStyle w:val="0"/>
              <w:jc w:val="center"/>
            </w:pPr>
            <w:r>
              <w:rPr>
                <w:sz w:val="24"/>
              </w:rPr>
              <w:t xml:space="preserve">679,88</w:t>
            </w:r>
          </w:p>
        </w:tc>
        <w:tc>
          <w:tcPr>
            <w:tcW w:w="1417" w:type="dxa"/>
          </w:tcPr>
          <w:p>
            <w:pPr>
              <w:pStyle w:val="0"/>
              <w:jc w:val="center"/>
            </w:pPr>
            <w:r>
              <w:rPr>
                <w:sz w:val="24"/>
              </w:rPr>
              <w:t xml:space="preserve">Х</w:t>
            </w:r>
          </w:p>
        </w:tc>
        <w:tc>
          <w:tcPr>
            <w:tcW w:w="1531" w:type="dxa"/>
          </w:tcPr>
          <w:p>
            <w:pPr>
              <w:pStyle w:val="0"/>
              <w:jc w:val="center"/>
            </w:pPr>
            <w:r>
              <w:rPr>
                <w:sz w:val="24"/>
              </w:rPr>
              <w:t xml:space="preserve">2812805,9</w:t>
            </w:r>
          </w:p>
        </w:tc>
        <w:tc>
          <w:tcPr>
            <w:tcW w:w="1247" w:type="dxa"/>
          </w:tcPr>
          <w:p>
            <w:pPr>
              <w:pStyle w:val="0"/>
              <w:jc w:val="center"/>
            </w:pPr>
            <w:r>
              <w:rPr>
                <w:sz w:val="24"/>
              </w:rPr>
              <w:t xml:space="preserve">2,76</w:t>
            </w:r>
          </w:p>
        </w:tc>
      </w:tr>
      <w:tr>
        <w:tc>
          <w:tcPr>
            <w:tcW w:w="2948" w:type="dxa"/>
          </w:tcPr>
          <w:p>
            <w:pPr>
              <w:pStyle w:val="0"/>
            </w:pPr>
            <w:r>
              <w:rPr>
                <w:sz w:val="24"/>
              </w:rPr>
              <w:t xml:space="preserve">2.1.7.1. КТ</w:t>
            </w:r>
          </w:p>
        </w:tc>
        <w:tc>
          <w:tcPr>
            <w:tcW w:w="964" w:type="dxa"/>
          </w:tcPr>
          <w:p>
            <w:pPr>
              <w:pStyle w:val="0"/>
              <w:jc w:val="center"/>
            </w:pPr>
            <w:r>
              <w:rPr>
                <w:sz w:val="24"/>
              </w:rPr>
              <w:t xml:space="preserve">04.7.1</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0,057732</w:t>
            </w:r>
          </w:p>
        </w:tc>
        <w:tc>
          <w:tcPr>
            <w:tcW w:w="1531" w:type="dxa"/>
          </w:tcPr>
          <w:p>
            <w:pPr>
              <w:pStyle w:val="0"/>
              <w:jc w:val="center"/>
            </w:pPr>
            <w:r>
              <w:rPr>
                <w:sz w:val="24"/>
              </w:rPr>
              <w:t xml:space="preserve">3688,58</w:t>
            </w:r>
          </w:p>
        </w:tc>
        <w:tc>
          <w:tcPr>
            <w:tcW w:w="1417" w:type="dxa"/>
          </w:tcPr>
          <w:p>
            <w:pPr>
              <w:pStyle w:val="0"/>
              <w:jc w:val="center"/>
            </w:pPr>
            <w:r>
              <w:rPr>
                <w:sz w:val="24"/>
              </w:rPr>
              <w:t xml:space="preserve">X</w:t>
            </w:r>
          </w:p>
        </w:tc>
        <w:tc>
          <w:tcPr>
            <w:tcW w:w="1417" w:type="dxa"/>
          </w:tcPr>
          <w:p>
            <w:pPr>
              <w:pStyle w:val="0"/>
              <w:jc w:val="center"/>
            </w:pPr>
            <w:r>
              <w:rPr>
                <w:sz w:val="24"/>
              </w:rPr>
              <w:t xml:space="preserve">212,95</w:t>
            </w:r>
          </w:p>
        </w:tc>
        <w:tc>
          <w:tcPr>
            <w:tcW w:w="1417" w:type="dxa"/>
          </w:tcPr>
          <w:p>
            <w:pPr>
              <w:pStyle w:val="0"/>
              <w:jc w:val="center"/>
            </w:pPr>
            <w:r>
              <w:rPr>
                <w:sz w:val="24"/>
              </w:rPr>
              <w:t xml:space="preserve">X</w:t>
            </w:r>
          </w:p>
        </w:tc>
        <w:tc>
          <w:tcPr>
            <w:tcW w:w="1531" w:type="dxa"/>
          </w:tcPr>
          <w:p>
            <w:pPr>
              <w:pStyle w:val="0"/>
              <w:jc w:val="center"/>
            </w:pPr>
            <w:r>
              <w:rPr>
                <w:sz w:val="24"/>
              </w:rPr>
              <w:t xml:space="preserve">881013,6</w:t>
            </w:r>
          </w:p>
        </w:tc>
        <w:tc>
          <w:tcPr>
            <w:tcW w:w="1247" w:type="dxa"/>
          </w:tcPr>
          <w:p>
            <w:pPr>
              <w:pStyle w:val="0"/>
              <w:jc w:val="center"/>
            </w:pPr>
            <w:r>
              <w:rPr>
                <w:sz w:val="24"/>
              </w:rPr>
              <w:t xml:space="preserve">X</w:t>
            </w:r>
          </w:p>
        </w:tc>
      </w:tr>
      <w:tr>
        <w:tc>
          <w:tcPr>
            <w:tcW w:w="2948" w:type="dxa"/>
          </w:tcPr>
          <w:p>
            <w:pPr>
              <w:pStyle w:val="0"/>
            </w:pPr>
            <w:r>
              <w:rPr>
                <w:sz w:val="24"/>
              </w:rPr>
              <w:t xml:space="preserve">2.1.7.2. МРТ</w:t>
            </w:r>
          </w:p>
        </w:tc>
        <w:tc>
          <w:tcPr>
            <w:tcW w:w="964" w:type="dxa"/>
          </w:tcPr>
          <w:p>
            <w:pPr>
              <w:pStyle w:val="0"/>
              <w:jc w:val="center"/>
            </w:pPr>
            <w:r>
              <w:rPr>
                <w:sz w:val="24"/>
              </w:rPr>
              <w:t xml:space="preserve">04.7.2</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0,022033</w:t>
            </w:r>
          </w:p>
        </w:tc>
        <w:tc>
          <w:tcPr>
            <w:tcW w:w="1531" w:type="dxa"/>
          </w:tcPr>
          <w:p>
            <w:pPr>
              <w:pStyle w:val="0"/>
              <w:jc w:val="center"/>
            </w:pPr>
            <w:r>
              <w:rPr>
                <w:sz w:val="24"/>
              </w:rPr>
              <w:t xml:space="preserve">5036,33</w:t>
            </w:r>
          </w:p>
        </w:tc>
        <w:tc>
          <w:tcPr>
            <w:tcW w:w="1417" w:type="dxa"/>
          </w:tcPr>
          <w:p>
            <w:pPr>
              <w:pStyle w:val="0"/>
              <w:jc w:val="center"/>
            </w:pPr>
            <w:r>
              <w:rPr>
                <w:sz w:val="24"/>
              </w:rPr>
              <w:t xml:space="preserve">X</w:t>
            </w:r>
          </w:p>
        </w:tc>
        <w:tc>
          <w:tcPr>
            <w:tcW w:w="1417" w:type="dxa"/>
          </w:tcPr>
          <w:p>
            <w:pPr>
              <w:pStyle w:val="0"/>
              <w:jc w:val="center"/>
            </w:pPr>
            <w:r>
              <w:rPr>
                <w:sz w:val="24"/>
              </w:rPr>
              <w:t xml:space="preserve">110,97</w:t>
            </w:r>
          </w:p>
        </w:tc>
        <w:tc>
          <w:tcPr>
            <w:tcW w:w="1417" w:type="dxa"/>
          </w:tcPr>
          <w:p>
            <w:pPr>
              <w:pStyle w:val="0"/>
              <w:jc w:val="center"/>
            </w:pPr>
            <w:r>
              <w:rPr>
                <w:sz w:val="24"/>
              </w:rPr>
              <w:t xml:space="preserve">X</w:t>
            </w:r>
          </w:p>
        </w:tc>
        <w:tc>
          <w:tcPr>
            <w:tcW w:w="1531" w:type="dxa"/>
          </w:tcPr>
          <w:p>
            <w:pPr>
              <w:pStyle w:val="0"/>
              <w:jc w:val="center"/>
            </w:pPr>
            <w:r>
              <w:rPr>
                <w:sz w:val="24"/>
              </w:rPr>
              <w:t xml:space="preserve">459086,7</w:t>
            </w:r>
          </w:p>
        </w:tc>
        <w:tc>
          <w:tcPr>
            <w:tcW w:w="1247" w:type="dxa"/>
          </w:tcPr>
          <w:p>
            <w:pPr>
              <w:pStyle w:val="0"/>
              <w:jc w:val="center"/>
            </w:pPr>
            <w:r>
              <w:rPr>
                <w:sz w:val="24"/>
              </w:rPr>
              <w:t xml:space="preserve">X</w:t>
            </w:r>
          </w:p>
        </w:tc>
      </w:tr>
      <w:tr>
        <w:tc>
          <w:tcPr>
            <w:tcW w:w="2948" w:type="dxa"/>
          </w:tcPr>
          <w:p>
            <w:pPr>
              <w:pStyle w:val="0"/>
            </w:pPr>
            <w:r>
              <w:rPr>
                <w:sz w:val="24"/>
              </w:rPr>
              <w:t xml:space="preserve">2.1.7.3. УЗИ сердечно-сосудистой системы</w:t>
            </w:r>
          </w:p>
        </w:tc>
        <w:tc>
          <w:tcPr>
            <w:tcW w:w="964" w:type="dxa"/>
          </w:tcPr>
          <w:p>
            <w:pPr>
              <w:pStyle w:val="0"/>
              <w:jc w:val="center"/>
            </w:pPr>
            <w:r>
              <w:rPr>
                <w:sz w:val="24"/>
              </w:rPr>
              <w:t xml:space="preserve">04.7.3</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0,122408</w:t>
            </w:r>
          </w:p>
        </w:tc>
        <w:tc>
          <w:tcPr>
            <w:tcW w:w="1531" w:type="dxa"/>
          </w:tcPr>
          <w:p>
            <w:pPr>
              <w:pStyle w:val="0"/>
              <w:jc w:val="center"/>
            </w:pPr>
            <w:r>
              <w:rPr>
                <w:sz w:val="24"/>
              </w:rPr>
              <w:t xml:space="preserve">795,69</w:t>
            </w:r>
          </w:p>
        </w:tc>
        <w:tc>
          <w:tcPr>
            <w:tcW w:w="1417" w:type="dxa"/>
          </w:tcPr>
          <w:p>
            <w:pPr>
              <w:pStyle w:val="0"/>
              <w:jc w:val="center"/>
            </w:pPr>
            <w:r>
              <w:rPr>
                <w:sz w:val="24"/>
              </w:rPr>
              <w:t xml:space="preserve">X</w:t>
            </w:r>
          </w:p>
        </w:tc>
        <w:tc>
          <w:tcPr>
            <w:tcW w:w="1417" w:type="dxa"/>
          </w:tcPr>
          <w:p>
            <w:pPr>
              <w:pStyle w:val="0"/>
              <w:jc w:val="center"/>
            </w:pPr>
            <w:r>
              <w:rPr>
                <w:sz w:val="24"/>
              </w:rPr>
              <w:t xml:space="preserve">97,40</w:t>
            </w:r>
          </w:p>
        </w:tc>
        <w:tc>
          <w:tcPr>
            <w:tcW w:w="1417" w:type="dxa"/>
          </w:tcPr>
          <w:p>
            <w:pPr>
              <w:pStyle w:val="0"/>
              <w:jc w:val="center"/>
            </w:pPr>
            <w:r>
              <w:rPr>
                <w:sz w:val="24"/>
              </w:rPr>
              <w:t xml:space="preserve">X</w:t>
            </w:r>
          </w:p>
        </w:tc>
        <w:tc>
          <w:tcPr>
            <w:tcW w:w="1531" w:type="dxa"/>
          </w:tcPr>
          <w:p>
            <w:pPr>
              <w:pStyle w:val="0"/>
              <w:jc w:val="center"/>
            </w:pPr>
            <w:r>
              <w:rPr>
                <w:sz w:val="24"/>
              </w:rPr>
              <w:t xml:space="preserve">402958,1</w:t>
            </w:r>
          </w:p>
        </w:tc>
        <w:tc>
          <w:tcPr>
            <w:tcW w:w="1247" w:type="dxa"/>
          </w:tcPr>
          <w:p>
            <w:pPr>
              <w:pStyle w:val="0"/>
              <w:jc w:val="center"/>
            </w:pPr>
            <w:r>
              <w:rPr>
                <w:sz w:val="24"/>
              </w:rPr>
              <w:t xml:space="preserve">X</w:t>
            </w:r>
          </w:p>
        </w:tc>
      </w:tr>
      <w:tr>
        <w:tc>
          <w:tcPr>
            <w:tcW w:w="2948" w:type="dxa"/>
          </w:tcPr>
          <w:p>
            <w:pPr>
              <w:pStyle w:val="0"/>
            </w:pPr>
            <w:r>
              <w:rPr>
                <w:sz w:val="24"/>
              </w:rPr>
              <w:t xml:space="preserve">2.1.7.4. Эндоскопическое диагностическое исследование</w:t>
            </w:r>
          </w:p>
        </w:tc>
        <w:tc>
          <w:tcPr>
            <w:tcW w:w="964" w:type="dxa"/>
          </w:tcPr>
          <w:p>
            <w:pPr>
              <w:pStyle w:val="0"/>
              <w:jc w:val="center"/>
            </w:pPr>
            <w:r>
              <w:rPr>
                <w:sz w:val="24"/>
              </w:rPr>
              <w:t xml:space="preserve">04.7.4</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0,03537</w:t>
            </w:r>
          </w:p>
        </w:tc>
        <w:tc>
          <w:tcPr>
            <w:tcW w:w="1531" w:type="dxa"/>
          </w:tcPr>
          <w:p>
            <w:pPr>
              <w:pStyle w:val="0"/>
              <w:jc w:val="center"/>
            </w:pPr>
            <w:r>
              <w:rPr>
                <w:sz w:val="24"/>
              </w:rPr>
              <w:t xml:space="preserve">1458,96</w:t>
            </w:r>
          </w:p>
        </w:tc>
        <w:tc>
          <w:tcPr>
            <w:tcW w:w="1417" w:type="dxa"/>
          </w:tcPr>
          <w:p>
            <w:pPr>
              <w:pStyle w:val="0"/>
              <w:jc w:val="center"/>
            </w:pPr>
            <w:r>
              <w:rPr>
                <w:sz w:val="24"/>
              </w:rPr>
              <w:t xml:space="preserve">X</w:t>
            </w:r>
          </w:p>
        </w:tc>
        <w:tc>
          <w:tcPr>
            <w:tcW w:w="1417" w:type="dxa"/>
          </w:tcPr>
          <w:p>
            <w:pPr>
              <w:pStyle w:val="0"/>
              <w:jc w:val="center"/>
            </w:pPr>
            <w:r>
              <w:rPr>
                <w:sz w:val="24"/>
              </w:rPr>
              <w:t xml:space="preserve">51,60</w:t>
            </w:r>
          </w:p>
        </w:tc>
        <w:tc>
          <w:tcPr>
            <w:tcW w:w="1417" w:type="dxa"/>
          </w:tcPr>
          <w:p>
            <w:pPr>
              <w:pStyle w:val="0"/>
              <w:jc w:val="center"/>
            </w:pPr>
            <w:r>
              <w:rPr>
                <w:sz w:val="24"/>
              </w:rPr>
              <w:t xml:space="preserve">X</w:t>
            </w:r>
          </w:p>
        </w:tc>
        <w:tc>
          <w:tcPr>
            <w:tcW w:w="1531" w:type="dxa"/>
          </w:tcPr>
          <w:p>
            <w:pPr>
              <w:pStyle w:val="0"/>
              <w:jc w:val="center"/>
            </w:pPr>
            <w:r>
              <w:rPr>
                <w:sz w:val="24"/>
              </w:rPr>
              <w:t xml:space="preserve">213494,0</w:t>
            </w:r>
          </w:p>
        </w:tc>
        <w:tc>
          <w:tcPr>
            <w:tcW w:w="1247" w:type="dxa"/>
          </w:tcPr>
          <w:p>
            <w:pPr>
              <w:pStyle w:val="0"/>
              <w:jc w:val="center"/>
            </w:pPr>
            <w:r>
              <w:rPr>
                <w:sz w:val="24"/>
              </w:rPr>
              <w:t xml:space="preserve">X</w:t>
            </w:r>
          </w:p>
        </w:tc>
      </w:tr>
      <w:tr>
        <w:tc>
          <w:tcPr>
            <w:tcW w:w="2948"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tcPr>
          <w:p>
            <w:pPr>
              <w:pStyle w:val="0"/>
              <w:jc w:val="center"/>
            </w:pPr>
            <w:r>
              <w:rPr>
                <w:sz w:val="24"/>
              </w:rPr>
              <w:t xml:space="preserve">04.7.5</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0,001492</w:t>
            </w:r>
          </w:p>
        </w:tc>
        <w:tc>
          <w:tcPr>
            <w:tcW w:w="1531" w:type="dxa"/>
          </w:tcPr>
          <w:p>
            <w:pPr>
              <w:pStyle w:val="0"/>
              <w:jc w:val="center"/>
            </w:pPr>
            <w:r>
              <w:rPr>
                <w:sz w:val="24"/>
              </w:rPr>
              <w:t xml:space="preserve">11469,46</w:t>
            </w:r>
          </w:p>
        </w:tc>
        <w:tc>
          <w:tcPr>
            <w:tcW w:w="1417" w:type="dxa"/>
          </w:tcPr>
          <w:p>
            <w:pPr>
              <w:pStyle w:val="0"/>
              <w:jc w:val="center"/>
            </w:pPr>
            <w:r>
              <w:rPr>
                <w:sz w:val="24"/>
              </w:rPr>
              <w:t xml:space="preserve">X</w:t>
            </w:r>
          </w:p>
        </w:tc>
        <w:tc>
          <w:tcPr>
            <w:tcW w:w="1417" w:type="dxa"/>
          </w:tcPr>
          <w:p>
            <w:pPr>
              <w:pStyle w:val="0"/>
              <w:jc w:val="center"/>
            </w:pPr>
            <w:r>
              <w:rPr>
                <w:sz w:val="24"/>
              </w:rPr>
              <w:t xml:space="preserve">17,11</w:t>
            </w:r>
          </w:p>
        </w:tc>
        <w:tc>
          <w:tcPr>
            <w:tcW w:w="1417" w:type="dxa"/>
          </w:tcPr>
          <w:p>
            <w:pPr>
              <w:pStyle w:val="0"/>
              <w:jc w:val="center"/>
            </w:pPr>
            <w:r>
              <w:rPr>
                <w:sz w:val="24"/>
              </w:rPr>
              <w:t xml:space="preserve">X</w:t>
            </w:r>
          </w:p>
        </w:tc>
        <w:tc>
          <w:tcPr>
            <w:tcW w:w="1531" w:type="dxa"/>
          </w:tcPr>
          <w:p>
            <w:pPr>
              <w:pStyle w:val="0"/>
              <w:jc w:val="center"/>
            </w:pPr>
            <w:r>
              <w:rPr>
                <w:sz w:val="24"/>
              </w:rPr>
              <w:t xml:space="preserve">70801,0</w:t>
            </w:r>
          </w:p>
        </w:tc>
        <w:tc>
          <w:tcPr>
            <w:tcW w:w="1247" w:type="dxa"/>
          </w:tcPr>
          <w:p>
            <w:pPr>
              <w:pStyle w:val="0"/>
              <w:jc w:val="center"/>
            </w:pPr>
            <w:r>
              <w:rPr>
                <w:sz w:val="24"/>
              </w:rPr>
              <w:t xml:space="preserve">X</w:t>
            </w:r>
          </w:p>
        </w:tc>
      </w:tr>
      <w:tr>
        <w:tc>
          <w:tcPr>
            <w:tcW w:w="2948"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pPr>
              <w:pStyle w:val="0"/>
              <w:jc w:val="center"/>
            </w:pPr>
            <w:r>
              <w:rPr>
                <w:sz w:val="24"/>
              </w:rPr>
              <w:t xml:space="preserve">04.7.6</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0,027103</w:t>
            </w:r>
          </w:p>
        </w:tc>
        <w:tc>
          <w:tcPr>
            <w:tcW w:w="1531" w:type="dxa"/>
          </w:tcPr>
          <w:p>
            <w:pPr>
              <w:pStyle w:val="0"/>
              <w:jc w:val="center"/>
            </w:pPr>
            <w:r>
              <w:rPr>
                <w:sz w:val="24"/>
              </w:rPr>
              <w:t xml:space="preserve">2828,53</w:t>
            </w:r>
          </w:p>
        </w:tc>
        <w:tc>
          <w:tcPr>
            <w:tcW w:w="1417" w:type="dxa"/>
          </w:tcPr>
          <w:p>
            <w:pPr>
              <w:pStyle w:val="0"/>
              <w:jc w:val="center"/>
            </w:pPr>
            <w:r>
              <w:rPr>
                <w:sz w:val="24"/>
              </w:rPr>
              <w:t xml:space="preserve">X</w:t>
            </w:r>
          </w:p>
        </w:tc>
        <w:tc>
          <w:tcPr>
            <w:tcW w:w="1417" w:type="dxa"/>
          </w:tcPr>
          <w:p>
            <w:pPr>
              <w:pStyle w:val="0"/>
              <w:jc w:val="center"/>
            </w:pPr>
            <w:r>
              <w:rPr>
                <w:sz w:val="24"/>
              </w:rPr>
              <w:t xml:space="preserve">76,66</w:t>
            </w:r>
          </w:p>
        </w:tc>
        <w:tc>
          <w:tcPr>
            <w:tcW w:w="1417" w:type="dxa"/>
          </w:tcPr>
          <w:p>
            <w:pPr>
              <w:pStyle w:val="0"/>
              <w:jc w:val="center"/>
            </w:pPr>
            <w:r>
              <w:rPr>
                <w:sz w:val="24"/>
              </w:rPr>
              <w:t xml:space="preserve">X</w:t>
            </w:r>
          </w:p>
        </w:tc>
        <w:tc>
          <w:tcPr>
            <w:tcW w:w="1531" w:type="dxa"/>
          </w:tcPr>
          <w:p>
            <w:pPr>
              <w:pStyle w:val="0"/>
              <w:jc w:val="center"/>
            </w:pPr>
            <w:r>
              <w:rPr>
                <w:sz w:val="24"/>
              </w:rPr>
              <w:t xml:space="preserve">317163,1</w:t>
            </w:r>
          </w:p>
        </w:tc>
        <w:tc>
          <w:tcPr>
            <w:tcW w:w="1247" w:type="dxa"/>
          </w:tcPr>
          <w:p>
            <w:pPr>
              <w:pStyle w:val="0"/>
              <w:jc w:val="center"/>
            </w:pPr>
            <w:r>
              <w:rPr>
                <w:sz w:val="24"/>
              </w:rPr>
              <w:t xml:space="preserve">X</w:t>
            </w:r>
          </w:p>
        </w:tc>
      </w:tr>
      <w:tr>
        <w:tc>
          <w:tcPr>
            <w:tcW w:w="2948" w:type="dxa"/>
          </w:tcPr>
          <w:p>
            <w:pPr>
              <w:pStyle w:val="0"/>
            </w:pPr>
            <w:r>
              <w:rPr>
                <w:sz w:val="24"/>
              </w:rPr>
              <w:t xml:space="preserve">2.1.7.7. ПЭТ/КТ при онкологических заболеваниях</w:t>
            </w:r>
          </w:p>
        </w:tc>
        <w:tc>
          <w:tcPr>
            <w:tcW w:w="964" w:type="dxa"/>
          </w:tcPr>
          <w:p>
            <w:pPr>
              <w:pStyle w:val="0"/>
              <w:jc w:val="center"/>
            </w:pPr>
            <w:r>
              <w:rPr>
                <w:sz w:val="24"/>
              </w:rPr>
              <w:t xml:space="preserve">04.7.7</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0,002141</w:t>
            </w:r>
          </w:p>
        </w:tc>
        <w:tc>
          <w:tcPr>
            <w:tcW w:w="1531" w:type="dxa"/>
          </w:tcPr>
          <w:p>
            <w:pPr>
              <w:pStyle w:val="0"/>
              <w:jc w:val="center"/>
            </w:pPr>
            <w:r>
              <w:rPr>
                <w:sz w:val="24"/>
              </w:rPr>
              <w:t xml:space="preserve">37138,16</w:t>
            </w:r>
          </w:p>
        </w:tc>
        <w:tc>
          <w:tcPr>
            <w:tcW w:w="1417" w:type="dxa"/>
          </w:tcPr>
          <w:p>
            <w:pPr>
              <w:pStyle w:val="0"/>
              <w:jc w:val="center"/>
            </w:pPr>
            <w:r>
              <w:rPr>
                <w:sz w:val="24"/>
              </w:rPr>
              <w:t xml:space="preserve">X</w:t>
            </w:r>
          </w:p>
        </w:tc>
        <w:tc>
          <w:tcPr>
            <w:tcW w:w="1417" w:type="dxa"/>
          </w:tcPr>
          <w:p>
            <w:pPr>
              <w:pStyle w:val="0"/>
              <w:jc w:val="center"/>
            </w:pPr>
            <w:r>
              <w:rPr>
                <w:sz w:val="24"/>
              </w:rPr>
              <w:t xml:space="preserve">79,52</w:t>
            </w:r>
          </w:p>
        </w:tc>
        <w:tc>
          <w:tcPr>
            <w:tcW w:w="1417" w:type="dxa"/>
          </w:tcPr>
          <w:p>
            <w:pPr>
              <w:pStyle w:val="0"/>
              <w:jc w:val="center"/>
            </w:pPr>
            <w:r>
              <w:rPr>
                <w:sz w:val="24"/>
              </w:rPr>
              <w:t xml:space="preserve">X</w:t>
            </w:r>
          </w:p>
        </w:tc>
        <w:tc>
          <w:tcPr>
            <w:tcW w:w="1531" w:type="dxa"/>
          </w:tcPr>
          <w:p>
            <w:pPr>
              <w:pStyle w:val="0"/>
              <w:jc w:val="center"/>
            </w:pPr>
            <w:r>
              <w:rPr>
                <w:sz w:val="24"/>
              </w:rPr>
              <w:t xml:space="preserve">328969,8</w:t>
            </w:r>
          </w:p>
        </w:tc>
        <w:tc>
          <w:tcPr>
            <w:tcW w:w="1247" w:type="dxa"/>
          </w:tcPr>
          <w:p>
            <w:pPr>
              <w:pStyle w:val="0"/>
              <w:jc w:val="center"/>
            </w:pPr>
            <w:r>
              <w:rPr>
                <w:sz w:val="24"/>
              </w:rPr>
              <w:t xml:space="preserve">0,32</w:t>
            </w:r>
          </w:p>
        </w:tc>
      </w:tr>
      <w:tr>
        <w:tc>
          <w:tcPr>
            <w:tcW w:w="2948" w:type="dxa"/>
          </w:tcPr>
          <w:p>
            <w:pPr>
              <w:pStyle w:val="0"/>
            </w:pPr>
            <w:r>
              <w:rPr>
                <w:sz w:val="24"/>
              </w:rPr>
              <w:t xml:space="preserve">2.1.7.8. ОФЭКТ/КТ/ сцинтиграфия</w:t>
            </w:r>
          </w:p>
        </w:tc>
        <w:tc>
          <w:tcPr>
            <w:tcW w:w="964" w:type="dxa"/>
          </w:tcPr>
          <w:p>
            <w:pPr>
              <w:pStyle w:val="0"/>
              <w:jc w:val="center"/>
            </w:pPr>
            <w:r>
              <w:rPr>
                <w:sz w:val="24"/>
              </w:rPr>
              <w:t xml:space="preserve">04.7.8</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0,003997</w:t>
            </w:r>
          </w:p>
        </w:tc>
        <w:tc>
          <w:tcPr>
            <w:tcW w:w="1531" w:type="dxa"/>
          </w:tcPr>
          <w:p>
            <w:pPr>
              <w:pStyle w:val="0"/>
              <w:jc w:val="center"/>
            </w:pPr>
            <w:r>
              <w:rPr>
                <w:sz w:val="24"/>
              </w:rPr>
              <w:t xml:space="preserve">5212,41</w:t>
            </w:r>
          </w:p>
        </w:tc>
        <w:tc>
          <w:tcPr>
            <w:tcW w:w="1417" w:type="dxa"/>
          </w:tcPr>
          <w:p>
            <w:pPr>
              <w:pStyle w:val="0"/>
              <w:jc w:val="center"/>
            </w:pPr>
            <w:r>
              <w:rPr>
                <w:sz w:val="24"/>
              </w:rPr>
              <w:t xml:space="preserve">X</w:t>
            </w:r>
          </w:p>
        </w:tc>
        <w:tc>
          <w:tcPr>
            <w:tcW w:w="1417" w:type="dxa"/>
          </w:tcPr>
          <w:p>
            <w:pPr>
              <w:pStyle w:val="0"/>
              <w:jc w:val="center"/>
            </w:pPr>
            <w:r>
              <w:rPr>
                <w:sz w:val="24"/>
              </w:rPr>
              <w:t xml:space="preserve">20,83</w:t>
            </w:r>
          </w:p>
        </w:tc>
        <w:tc>
          <w:tcPr>
            <w:tcW w:w="1417" w:type="dxa"/>
          </w:tcPr>
          <w:p>
            <w:pPr>
              <w:pStyle w:val="0"/>
              <w:jc w:val="center"/>
            </w:pPr>
            <w:r>
              <w:rPr>
                <w:sz w:val="24"/>
              </w:rPr>
              <w:t xml:space="preserve">X</w:t>
            </w:r>
          </w:p>
        </w:tc>
        <w:tc>
          <w:tcPr>
            <w:tcW w:w="1531" w:type="dxa"/>
          </w:tcPr>
          <w:p>
            <w:pPr>
              <w:pStyle w:val="0"/>
              <w:jc w:val="center"/>
            </w:pPr>
            <w:r>
              <w:rPr>
                <w:sz w:val="24"/>
              </w:rPr>
              <w:t xml:space="preserve">86192,4</w:t>
            </w:r>
          </w:p>
        </w:tc>
        <w:tc>
          <w:tcPr>
            <w:tcW w:w="1247" w:type="dxa"/>
          </w:tcPr>
          <w:p>
            <w:pPr>
              <w:pStyle w:val="0"/>
              <w:jc w:val="center"/>
            </w:pPr>
            <w:r>
              <w:rPr>
                <w:sz w:val="24"/>
              </w:rPr>
              <w:t xml:space="preserve">0,08</w:t>
            </w:r>
          </w:p>
        </w:tc>
      </w:tr>
      <w:tr>
        <w:tc>
          <w:tcPr>
            <w:tcW w:w="2948"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tcPr>
          <w:p>
            <w:pPr>
              <w:pStyle w:val="0"/>
              <w:jc w:val="center"/>
            </w:pPr>
            <w:r>
              <w:rPr>
                <w:sz w:val="24"/>
              </w:rPr>
              <w:t xml:space="preserve">04.7.9</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0,000647</w:t>
            </w:r>
          </w:p>
        </w:tc>
        <w:tc>
          <w:tcPr>
            <w:tcW w:w="1531" w:type="dxa"/>
          </w:tcPr>
          <w:p>
            <w:pPr>
              <w:pStyle w:val="0"/>
              <w:jc w:val="center"/>
            </w:pPr>
            <w:r>
              <w:rPr>
                <w:sz w:val="24"/>
              </w:rPr>
              <w:t xml:space="preserve">15563,85</w:t>
            </w:r>
          </w:p>
        </w:tc>
        <w:tc>
          <w:tcPr>
            <w:tcW w:w="1417" w:type="dxa"/>
          </w:tcPr>
          <w:p>
            <w:pPr>
              <w:pStyle w:val="0"/>
              <w:jc w:val="center"/>
            </w:pPr>
            <w:r>
              <w:rPr>
                <w:sz w:val="24"/>
              </w:rPr>
              <w:t xml:space="preserve">X</w:t>
            </w:r>
          </w:p>
        </w:tc>
        <w:tc>
          <w:tcPr>
            <w:tcW w:w="1417" w:type="dxa"/>
          </w:tcPr>
          <w:p>
            <w:pPr>
              <w:pStyle w:val="0"/>
              <w:jc w:val="center"/>
            </w:pPr>
            <w:r>
              <w:rPr>
                <w:sz w:val="24"/>
              </w:rPr>
              <w:t xml:space="preserve">10,07</w:t>
            </w:r>
          </w:p>
        </w:tc>
        <w:tc>
          <w:tcPr>
            <w:tcW w:w="1417" w:type="dxa"/>
          </w:tcPr>
          <w:p>
            <w:pPr>
              <w:pStyle w:val="0"/>
              <w:jc w:val="center"/>
            </w:pPr>
            <w:r>
              <w:rPr>
                <w:sz w:val="24"/>
              </w:rPr>
              <w:t xml:space="preserve">X</w:t>
            </w:r>
          </w:p>
        </w:tc>
        <w:tc>
          <w:tcPr>
            <w:tcW w:w="1531" w:type="dxa"/>
          </w:tcPr>
          <w:p>
            <w:pPr>
              <w:pStyle w:val="0"/>
              <w:jc w:val="center"/>
            </w:pPr>
            <w:r>
              <w:rPr>
                <w:sz w:val="24"/>
              </w:rPr>
              <w:t xml:space="preserve">41664,4</w:t>
            </w:r>
          </w:p>
        </w:tc>
        <w:tc>
          <w:tcPr>
            <w:tcW w:w="1247" w:type="dxa"/>
          </w:tcPr>
          <w:p>
            <w:pPr>
              <w:pStyle w:val="0"/>
              <w:jc w:val="center"/>
            </w:pPr>
            <w:r>
              <w:rPr>
                <w:sz w:val="24"/>
              </w:rPr>
              <w:t xml:space="preserve">0,04</w:t>
            </w:r>
          </w:p>
        </w:tc>
      </w:tr>
      <w:tr>
        <w:tc>
          <w:tcPr>
            <w:tcW w:w="2948" w:type="dxa"/>
          </w:tcPr>
          <w:p>
            <w:pPr>
              <w:pStyle w:val="0"/>
            </w:pPr>
            <w:r>
              <w:rPr>
                <w:sz w:val="24"/>
              </w:rPr>
              <w:t xml:space="preserve">2.1.7.10. Определение РНК вируса гепатита С в крови методом ПЦР</w:t>
            </w:r>
          </w:p>
        </w:tc>
        <w:tc>
          <w:tcPr>
            <w:tcW w:w="964" w:type="dxa"/>
          </w:tcPr>
          <w:p>
            <w:pPr>
              <w:pStyle w:val="0"/>
              <w:jc w:val="center"/>
            </w:pPr>
            <w:r>
              <w:rPr>
                <w:sz w:val="24"/>
              </w:rPr>
              <w:t xml:space="preserve">04.7.10</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0,001241</w:t>
            </w:r>
          </w:p>
        </w:tc>
        <w:tc>
          <w:tcPr>
            <w:tcW w:w="1531" w:type="dxa"/>
          </w:tcPr>
          <w:p>
            <w:pPr>
              <w:pStyle w:val="0"/>
              <w:jc w:val="center"/>
            </w:pPr>
            <w:r>
              <w:rPr>
                <w:sz w:val="24"/>
              </w:rPr>
              <w:t xml:space="preserve">1182,28</w:t>
            </w:r>
          </w:p>
        </w:tc>
        <w:tc>
          <w:tcPr>
            <w:tcW w:w="1417" w:type="dxa"/>
          </w:tcPr>
          <w:p>
            <w:pPr>
              <w:pStyle w:val="0"/>
              <w:jc w:val="center"/>
            </w:pPr>
            <w:r>
              <w:rPr>
                <w:sz w:val="24"/>
              </w:rPr>
              <w:t xml:space="preserve">X</w:t>
            </w:r>
          </w:p>
        </w:tc>
        <w:tc>
          <w:tcPr>
            <w:tcW w:w="1417" w:type="dxa"/>
          </w:tcPr>
          <w:p>
            <w:pPr>
              <w:pStyle w:val="0"/>
              <w:jc w:val="center"/>
            </w:pPr>
            <w:r>
              <w:rPr>
                <w:sz w:val="24"/>
              </w:rPr>
              <w:t xml:space="preserve">1,47</w:t>
            </w:r>
          </w:p>
        </w:tc>
        <w:tc>
          <w:tcPr>
            <w:tcW w:w="1417" w:type="dxa"/>
          </w:tcPr>
          <w:p>
            <w:pPr>
              <w:pStyle w:val="0"/>
              <w:jc w:val="center"/>
            </w:pPr>
            <w:r>
              <w:rPr>
                <w:sz w:val="24"/>
              </w:rPr>
              <w:t xml:space="preserve">X</w:t>
            </w:r>
          </w:p>
        </w:tc>
        <w:tc>
          <w:tcPr>
            <w:tcW w:w="1531" w:type="dxa"/>
          </w:tcPr>
          <w:p>
            <w:pPr>
              <w:pStyle w:val="0"/>
              <w:jc w:val="center"/>
            </w:pPr>
            <w:r>
              <w:rPr>
                <w:sz w:val="24"/>
              </w:rPr>
              <w:t xml:space="preserve">6069,8</w:t>
            </w:r>
          </w:p>
        </w:tc>
        <w:tc>
          <w:tcPr>
            <w:tcW w:w="1247" w:type="dxa"/>
          </w:tcPr>
          <w:p>
            <w:pPr>
              <w:pStyle w:val="0"/>
              <w:jc w:val="center"/>
            </w:pPr>
            <w:r>
              <w:rPr>
                <w:sz w:val="24"/>
              </w:rPr>
              <w:t xml:space="preserve">0,01</w:t>
            </w:r>
          </w:p>
        </w:tc>
      </w:tr>
      <w:tr>
        <w:tc>
          <w:tcPr>
            <w:tcW w:w="2948"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964" w:type="dxa"/>
          </w:tcPr>
          <w:p>
            <w:pPr>
              <w:pStyle w:val="0"/>
              <w:jc w:val="center"/>
            </w:pPr>
            <w:r>
              <w:rPr>
                <w:sz w:val="24"/>
              </w:rPr>
              <w:t xml:space="preserve">04.7.11</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0,000622</w:t>
            </w:r>
          </w:p>
        </w:tc>
        <w:tc>
          <w:tcPr>
            <w:tcW w:w="1531" w:type="dxa"/>
          </w:tcPr>
          <w:p>
            <w:pPr>
              <w:pStyle w:val="0"/>
              <w:jc w:val="center"/>
            </w:pPr>
            <w:r>
              <w:rPr>
                <w:sz w:val="24"/>
              </w:rPr>
              <w:t xml:space="preserve">2095,99</w:t>
            </w:r>
          </w:p>
        </w:tc>
        <w:tc>
          <w:tcPr>
            <w:tcW w:w="1417" w:type="dxa"/>
          </w:tcPr>
          <w:p>
            <w:pPr>
              <w:pStyle w:val="0"/>
              <w:jc w:val="center"/>
            </w:pPr>
            <w:r>
              <w:rPr>
                <w:sz w:val="24"/>
              </w:rPr>
              <w:t xml:space="preserve">X</w:t>
            </w:r>
          </w:p>
        </w:tc>
        <w:tc>
          <w:tcPr>
            <w:tcW w:w="1417" w:type="dxa"/>
          </w:tcPr>
          <w:p>
            <w:pPr>
              <w:pStyle w:val="0"/>
              <w:jc w:val="center"/>
            </w:pPr>
            <w:r>
              <w:rPr>
                <w:sz w:val="24"/>
              </w:rPr>
              <w:t xml:space="preserve">1,30</w:t>
            </w:r>
          </w:p>
        </w:tc>
        <w:tc>
          <w:tcPr>
            <w:tcW w:w="1417" w:type="dxa"/>
          </w:tcPr>
          <w:p>
            <w:pPr>
              <w:pStyle w:val="0"/>
              <w:jc w:val="center"/>
            </w:pPr>
            <w:r>
              <w:rPr>
                <w:sz w:val="24"/>
              </w:rPr>
              <w:t xml:space="preserve">X</w:t>
            </w:r>
          </w:p>
        </w:tc>
        <w:tc>
          <w:tcPr>
            <w:tcW w:w="1531" w:type="dxa"/>
          </w:tcPr>
          <w:p>
            <w:pPr>
              <w:pStyle w:val="0"/>
              <w:jc w:val="center"/>
            </w:pPr>
            <w:r>
              <w:rPr>
                <w:sz w:val="24"/>
              </w:rPr>
              <w:t xml:space="preserve">5393,0</w:t>
            </w:r>
          </w:p>
        </w:tc>
        <w:tc>
          <w:tcPr>
            <w:tcW w:w="1247" w:type="dxa"/>
          </w:tcPr>
          <w:p>
            <w:pPr>
              <w:pStyle w:val="0"/>
              <w:jc w:val="center"/>
            </w:pPr>
            <w:r>
              <w:rPr>
                <w:sz w:val="24"/>
              </w:rPr>
              <w:t xml:space="preserve">0,01</w:t>
            </w:r>
          </w:p>
        </w:tc>
      </w:tr>
      <w:tr>
        <w:tc>
          <w:tcPr>
            <w:tcW w:w="2948"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964" w:type="dxa"/>
          </w:tcPr>
          <w:p>
            <w:pPr>
              <w:pStyle w:val="0"/>
              <w:jc w:val="center"/>
            </w:pPr>
            <w:r>
              <w:rPr>
                <w:sz w:val="24"/>
              </w:rPr>
              <w:t xml:space="preserve">04.8</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0,210277</w:t>
            </w:r>
          </w:p>
        </w:tc>
        <w:tc>
          <w:tcPr>
            <w:tcW w:w="1531" w:type="dxa"/>
          </w:tcPr>
          <w:p>
            <w:pPr>
              <w:pStyle w:val="0"/>
              <w:jc w:val="center"/>
            </w:pPr>
            <w:r>
              <w:rPr>
                <w:sz w:val="24"/>
              </w:rPr>
              <w:t xml:space="preserve">1030,53</w:t>
            </w:r>
          </w:p>
        </w:tc>
        <w:tc>
          <w:tcPr>
            <w:tcW w:w="1417" w:type="dxa"/>
          </w:tcPr>
          <w:p>
            <w:pPr>
              <w:pStyle w:val="0"/>
              <w:jc w:val="center"/>
            </w:pPr>
            <w:r>
              <w:rPr>
                <w:sz w:val="24"/>
              </w:rPr>
              <w:t xml:space="preserve">Х</w:t>
            </w:r>
          </w:p>
        </w:tc>
        <w:tc>
          <w:tcPr>
            <w:tcW w:w="1417" w:type="dxa"/>
          </w:tcPr>
          <w:p>
            <w:pPr>
              <w:pStyle w:val="0"/>
              <w:jc w:val="center"/>
            </w:pPr>
            <w:r>
              <w:rPr>
                <w:sz w:val="24"/>
              </w:rPr>
              <w:t xml:space="preserve">216,70</w:t>
            </w:r>
          </w:p>
        </w:tc>
        <w:tc>
          <w:tcPr>
            <w:tcW w:w="1417" w:type="dxa"/>
          </w:tcPr>
          <w:p>
            <w:pPr>
              <w:pStyle w:val="0"/>
              <w:jc w:val="center"/>
            </w:pPr>
            <w:r>
              <w:rPr>
                <w:sz w:val="24"/>
              </w:rPr>
              <w:t xml:space="preserve">Х</w:t>
            </w:r>
          </w:p>
        </w:tc>
        <w:tc>
          <w:tcPr>
            <w:tcW w:w="1531" w:type="dxa"/>
          </w:tcPr>
          <w:p>
            <w:pPr>
              <w:pStyle w:val="0"/>
              <w:jc w:val="center"/>
            </w:pPr>
            <w:r>
              <w:rPr>
                <w:sz w:val="24"/>
              </w:rPr>
              <w:t xml:space="preserve">896517,8</w:t>
            </w:r>
          </w:p>
        </w:tc>
        <w:tc>
          <w:tcPr>
            <w:tcW w:w="1247" w:type="dxa"/>
          </w:tcPr>
          <w:p>
            <w:pPr>
              <w:pStyle w:val="0"/>
              <w:jc w:val="center"/>
            </w:pPr>
            <w:r>
              <w:rPr>
                <w:sz w:val="24"/>
              </w:rPr>
              <w:t xml:space="preserve">0,88</w:t>
            </w:r>
          </w:p>
        </w:tc>
      </w:tr>
      <w:tr>
        <w:tc>
          <w:tcPr>
            <w:tcW w:w="2948" w:type="dxa"/>
          </w:tcPr>
          <w:p>
            <w:pPr>
              <w:pStyle w:val="0"/>
            </w:pPr>
            <w:r>
              <w:rPr>
                <w:sz w:val="24"/>
              </w:rPr>
              <w:t xml:space="preserve">2.1.8.1. Школа сахарного диабета</w:t>
            </w:r>
          </w:p>
        </w:tc>
        <w:tc>
          <w:tcPr>
            <w:tcW w:w="964" w:type="dxa"/>
          </w:tcPr>
          <w:p>
            <w:pPr>
              <w:pStyle w:val="0"/>
              <w:jc w:val="center"/>
            </w:pPr>
            <w:r>
              <w:rPr>
                <w:sz w:val="24"/>
              </w:rPr>
              <w:t xml:space="preserve">04.8.1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0,00562</w:t>
            </w:r>
          </w:p>
        </w:tc>
        <w:tc>
          <w:tcPr>
            <w:tcW w:w="1531" w:type="dxa"/>
          </w:tcPr>
          <w:p>
            <w:pPr>
              <w:pStyle w:val="0"/>
              <w:jc w:val="center"/>
            </w:pPr>
            <w:r>
              <w:rPr>
                <w:sz w:val="24"/>
              </w:rPr>
              <w:t xml:space="preserve">1517,52</w:t>
            </w:r>
          </w:p>
        </w:tc>
        <w:tc>
          <w:tcPr>
            <w:tcW w:w="1417" w:type="dxa"/>
          </w:tcPr>
          <w:p>
            <w:pPr>
              <w:pStyle w:val="0"/>
              <w:jc w:val="center"/>
            </w:pPr>
            <w:r>
              <w:rPr>
                <w:sz w:val="24"/>
              </w:rPr>
              <w:t xml:space="preserve">X</w:t>
            </w:r>
          </w:p>
        </w:tc>
        <w:tc>
          <w:tcPr>
            <w:tcW w:w="1417" w:type="dxa"/>
          </w:tcPr>
          <w:p>
            <w:pPr>
              <w:pStyle w:val="0"/>
              <w:jc w:val="center"/>
            </w:pPr>
            <w:r>
              <w:rPr>
                <w:sz w:val="24"/>
              </w:rPr>
              <w:t xml:space="preserve">8,53</w:t>
            </w:r>
          </w:p>
        </w:tc>
        <w:tc>
          <w:tcPr>
            <w:tcW w:w="1417" w:type="dxa"/>
          </w:tcPr>
          <w:p>
            <w:pPr>
              <w:pStyle w:val="0"/>
              <w:jc w:val="center"/>
            </w:pPr>
            <w:r>
              <w:rPr>
                <w:sz w:val="24"/>
              </w:rPr>
              <w:t xml:space="preserve">X</w:t>
            </w:r>
          </w:p>
        </w:tc>
        <w:tc>
          <w:tcPr>
            <w:tcW w:w="1531" w:type="dxa"/>
          </w:tcPr>
          <w:p>
            <w:pPr>
              <w:pStyle w:val="0"/>
              <w:jc w:val="center"/>
            </w:pPr>
            <w:r>
              <w:rPr>
                <w:sz w:val="24"/>
              </w:rPr>
              <w:t xml:space="preserve">35283,9</w:t>
            </w:r>
          </w:p>
        </w:tc>
        <w:tc>
          <w:tcPr>
            <w:tcW w:w="1247" w:type="dxa"/>
          </w:tcPr>
          <w:p>
            <w:pPr>
              <w:pStyle w:val="0"/>
              <w:jc w:val="center"/>
            </w:pPr>
            <w:r>
              <w:rPr>
                <w:sz w:val="24"/>
              </w:rPr>
              <w:t xml:space="preserve">0,03</w:t>
            </w:r>
          </w:p>
        </w:tc>
      </w:tr>
      <w:tr>
        <w:tc>
          <w:tcPr>
            <w:tcW w:w="2948" w:type="dxa"/>
          </w:tcPr>
          <w:p>
            <w:pPr>
              <w:pStyle w:val="0"/>
            </w:pPr>
            <w:r>
              <w:rPr>
                <w:sz w:val="24"/>
              </w:rPr>
              <w:t xml:space="preserve">2.1.9. Диспансерное наблюдение </w:t>
            </w:r>
            <w:hyperlink w:history="0" w:anchor="P4721" w:tooltip="&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&lt;*&gt;</w:t>
              </w:r>
            </w:hyperlink>
            <w:r>
              <w:rPr>
                <w:sz w:val="24"/>
              </w:rPr>
              <w:t xml:space="preserve">, в том числе по поводу:</w:t>
            </w:r>
          </w:p>
        </w:tc>
        <w:tc>
          <w:tcPr>
            <w:tcW w:w="964" w:type="dxa"/>
          </w:tcPr>
          <w:p>
            <w:pPr>
              <w:pStyle w:val="0"/>
              <w:jc w:val="center"/>
            </w:pPr>
            <w:r>
              <w:rPr>
                <w:sz w:val="24"/>
              </w:rPr>
              <w:t xml:space="preserve">04.9</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0,275509</w:t>
            </w:r>
          </w:p>
        </w:tc>
        <w:tc>
          <w:tcPr>
            <w:tcW w:w="1531" w:type="dxa"/>
          </w:tcPr>
          <w:p>
            <w:pPr>
              <w:pStyle w:val="0"/>
              <w:jc w:val="center"/>
            </w:pPr>
            <w:r>
              <w:rPr>
                <w:sz w:val="24"/>
              </w:rPr>
              <w:t xml:space="preserve">3339,44</w:t>
            </w:r>
          </w:p>
        </w:tc>
        <w:tc>
          <w:tcPr>
            <w:tcW w:w="1417" w:type="dxa"/>
          </w:tcPr>
          <w:p>
            <w:pPr>
              <w:pStyle w:val="0"/>
              <w:jc w:val="center"/>
            </w:pPr>
            <w:r>
              <w:rPr>
                <w:sz w:val="24"/>
              </w:rPr>
              <w:t xml:space="preserve">X</w:t>
            </w:r>
          </w:p>
        </w:tc>
        <w:tc>
          <w:tcPr>
            <w:tcW w:w="1417" w:type="dxa"/>
          </w:tcPr>
          <w:p>
            <w:pPr>
              <w:pStyle w:val="0"/>
              <w:jc w:val="center"/>
            </w:pPr>
            <w:r>
              <w:rPr>
                <w:sz w:val="24"/>
              </w:rPr>
              <w:t xml:space="preserve">920,05</w:t>
            </w:r>
          </w:p>
        </w:tc>
        <w:tc>
          <w:tcPr>
            <w:tcW w:w="1417" w:type="dxa"/>
          </w:tcPr>
          <w:p>
            <w:pPr>
              <w:pStyle w:val="0"/>
              <w:jc w:val="center"/>
            </w:pPr>
            <w:r>
              <w:rPr>
                <w:sz w:val="24"/>
              </w:rPr>
              <w:t xml:space="preserve">X</w:t>
            </w:r>
          </w:p>
        </w:tc>
        <w:tc>
          <w:tcPr>
            <w:tcW w:w="1531" w:type="dxa"/>
          </w:tcPr>
          <w:p>
            <w:pPr>
              <w:pStyle w:val="0"/>
              <w:jc w:val="center"/>
            </w:pPr>
            <w:r>
              <w:rPr>
                <w:sz w:val="24"/>
              </w:rPr>
              <w:t xml:space="preserve">3806410,6</w:t>
            </w:r>
          </w:p>
        </w:tc>
        <w:tc>
          <w:tcPr>
            <w:tcW w:w="1247" w:type="dxa"/>
          </w:tcPr>
          <w:p>
            <w:pPr>
              <w:pStyle w:val="0"/>
              <w:jc w:val="center"/>
            </w:pPr>
            <w:r>
              <w:rPr>
                <w:sz w:val="24"/>
              </w:rPr>
              <w:t xml:space="preserve">X</w:t>
            </w:r>
          </w:p>
        </w:tc>
      </w:tr>
      <w:tr>
        <w:tc>
          <w:tcPr>
            <w:tcW w:w="2948" w:type="dxa"/>
          </w:tcPr>
          <w:p>
            <w:pPr>
              <w:pStyle w:val="0"/>
            </w:pPr>
            <w:r>
              <w:rPr>
                <w:sz w:val="24"/>
              </w:rPr>
              <w:t xml:space="preserve">2.1.9.1. Онкологических заболеваний</w:t>
            </w:r>
          </w:p>
        </w:tc>
        <w:tc>
          <w:tcPr>
            <w:tcW w:w="964" w:type="dxa"/>
          </w:tcPr>
          <w:p>
            <w:pPr>
              <w:pStyle w:val="0"/>
              <w:jc w:val="center"/>
            </w:pPr>
            <w:r>
              <w:rPr>
                <w:sz w:val="24"/>
              </w:rPr>
              <w:t xml:space="preserve">04.9.1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0,04505</w:t>
            </w:r>
          </w:p>
        </w:tc>
        <w:tc>
          <w:tcPr>
            <w:tcW w:w="1531" w:type="dxa"/>
          </w:tcPr>
          <w:p>
            <w:pPr>
              <w:pStyle w:val="0"/>
              <w:jc w:val="center"/>
            </w:pPr>
            <w:r>
              <w:rPr>
                <w:sz w:val="24"/>
              </w:rPr>
              <w:t xml:space="preserve">4646,14</w:t>
            </w:r>
          </w:p>
        </w:tc>
        <w:tc>
          <w:tcPr>
            <w:tcW w:w="1417" w:type="dxa"/>
          </w:tcPr>
          <w:p>
            <w:pPr>
              <w:pStyle w:val="0"/>
              <w:jc w:val="center"/>
            </w:pPr>
            <w:r>
              <w:rPr>
                <w:sz w:val="24"/>
              </w:rPr>
              <w:t xml:space="preserve">Х</w:t>
            </w:r>
          </w:p>
        </w:tc>
        <w:tc>
          <w:tcPr>
            <w:tcW w:w="1417" w:type="dxa"/>
          </w:tcPr>
          <w:p>
            <w:pPr>
              <w:pStyle w:val="0"/>
              <w:jc w:val="center"/>
            </w:pPr>
            <w:r>
              <w:rPr>
                <w:sz w:val="24"/>
              </w:rPr>
              <w:t xml:space="preserve">209,31</w:t>
            </w:r>
          </w:p>
        </w:tc>
        <w:tc>
          <w:tcPr>
            <w:tcW w:w="1417" w:type="dxa"/>
          </w:tcPr>
          <w:p>
            <w:pPr>
              <w:pStyle w:val="0"/>
              <w:jc w:val="center"/>
            </w:pPr>
            <w:r>
              <w:rPr>
                <w:sz w:val="24"/>
              </w:rPr>
              <w:t xml:space="preserve">Х</w:t>
            </w:r>
          </w:p>
        </w:tc>
        <w:tc>
          <w:tcPr>
            <w:tcW w:w="1531" w:type="dxa"/>
          </w:tcPr>
          <w:p>
            <w:pPr>
              <w:pStyle w:val="0"/>
              <w:jc w:val="center"/>
            </w:pPr>
            <w:r>
              <w:rPr>
                <w:sz w:val="24"/>
              </w:rPr>
              <w:t xml:space="preserve">865952,2</w:t>
            </w:r>
          </w:p>
        </w:tc>
        <w:tc>
          <w:tcPr>
            <w:tcW w:w="1247" w:type="dxa"/>
          </w:tcPr>
          <w:p>
            <w:pPr>
              <w:pStyle w:val="0"/>
              <w:jc w:val="center"/>
            </w:pPr>
            <w:r>
              <w:rPr>
                <w:sz w:val="24"/>
              </w:rPr>
              <w:t xml:space="preserve">0,85</w:t>
            </w:r>
          </w:p>
        </w:tc>
      </w:tr>
      <w:tr>
        <w:tc>
          <w:tcPr>
            <w:tcW w:w="2948" w:type="dxa"/>
          </w:tcPr>
          <w:p>
            <w:pPr>
              <w:pStyle w:val="0"/>
            </w:pPr>
            <w:r>
              <w:rPr>
                <w:sz w:val="24"/>
              </w:rPr>
              <w:t xml:space="preserve">2.1.9.2. Сахарного диабета</w:t>
            </w:r>
          </w:p>
        </w:tc>
        <w:tc>
          <w:tcPr>
            <w:tcW w:w="964" w:type="dxa"/>
          </w:tcPr>
          <w:p>
            <w:pPr>
              <w:pStyle w:val="0"/>
              <w:jc w:val="center"/>
            </w:pPr>
            <w:r>
              <w:rPr>
                <w:sz w:val="24"/>
              </w:rPr>
              <w:t xml:space="preserve">04.9.2</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0,0598</w:t>
            </w:r>
          </w:p>
        </w:tc>
        <w:tc>
          <w:tcPr>
            <w:tcW w:w="1531" w:type="dxa"/>
          </w:tcPr>
          <w:p>
            <w:pPr>
              <w:pStyle w:val="0"/>
              <w:jc w:val="center"/>
            </w:pPr>
            <w:r>
              <w:rPr>
                <w:sz w:val="24"/>
              </w:rPr>
              <w:t xml:space="preserve">2019,82</w:t>
            </w:r>
          </w:p>
        </w:tc>
        <w:tc>
          <w:tcPr>
            <w:tcW w:w="1417" w:type="dxa"/>
          </w:tcPr>
          <w:p>
            <w:pPr>
              <w:pStyle w:val="0"/>
              <w:jc w:val="center"/>
            </w:pPr>
            <w:r>
              <w:rPr>
                <w:sz w:val="24"/>
              </w:rPr>
              <w:t xml:space="preserve">Х</w:t>
            </w:r>
          </w:p>
        </w:tc>
        <w:tc>
          <w:tcPr>
            <w:tcW w:w="1417" w:type="dxa"/>
          </w:tcPr>
          <w:p>
            <w:pPr>
              <w:pStyle w:val="0"/>
              <w:jc w:val="center"/>
            </w:pPr>
            <w:r>
              <w:rPr>
                <w:sz w:val="24"/>
              </w:rPr>
              <w:t xml:space="preserve">120,79</w:t>
            </w:r>
          </w:p>
        </w:tc>
        <w:tc>
          <w:tcPr>
            <w:tcW w:w="1417" w:type="dxa"/>
          </w:tcPr>
          <w:p>
            <w:pPr>
              <w:pStyle w:val="0"/>
              <w:jc w:val="center"/>
            </w:pPr>
            <w:r>
              <w:rPr>
                <w:sz w:val="24"/>
              </w:rPr>
              <w:t xml:space="preserve">Х</w:t>
            </w:r>
          </w:p>
        </w:tc>
        <w:tc>
          <w:tcPr>
            <w:tcW w:w="1531" w:type="dxa"/>
          </w:tcPr>
          <w:p>
            <w:pPr>
              <w:pStyle w:val="0"/>
              <w:jc w:val="center"/>
            </w:pPr>
            <w:r>
              <w:rPr>
                <w:sz w:val="24"/>
              </w:rPr>
              <w:t xml:space="preserve">499711,5</w:t>
            </w:r>
          </w:p>
        </w:tc>
        <w:tc>
          <w:tcPr>
            <w:tcW w:w="1247" w:type="dxa"/>
          </w:tcPr>
          <w:p>
            <w:pPr>
              <w:pStyle w:val="0"/>
              <w:jc w:val="center"/>
            </w:pPr>
            <w:r>
              <w:rPr>
                <w:sz w:val="24"/>
              </w:rPr>
              <w:t xml:space="preserve">0,49</w:t>
            </w:r>
          </w:p>
        </w:tc>
      </w:tr>
      <w:tr>
        <w:tc>
          <w:tcPr>
            <w:tcW w:w="2948" w:type="dxa"/>
          </w:tcPr>
          <w:p>
            <w:pPr>
              <w:pStyle w:val="0"/>
            </w:pPr>
            <w:r>
              <w:rPr>
                <w:sz w:val="24"/>
              </w:rPr>
              <w:t xml:space="preserve">2.1.9.3. Болезней системы кровообращения</w:t>
            </w:r>
          </w:p>
        </w:tc>
        <w:tc>
          <w:tcPr>
            <w:tcW w:w="964" w:type="dxa"/>
          </w:tcPr>
          <w:p>
            <w:pPr>
              <w:pStyle w:val="0"/>
              <w:jc w:val="center"/>
            </w:pPr>
            <w:r>
              <w:rPr>
                <w:sz w:val="24"/>
              </w:rPr>
              <w:t xml:space="preserve">04.9.3</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0,138983</w:t>
            </w:r>
          </w:p>
        </w:tc>
        <w:tc>
          <w:tcPr>
            <w:tcW w:w="1531" w:type="dxa"/>
          </w:tcPr>
          <w:p>
            <w:pPr>
              <w:pStyle w:val="0"/>
              <w:jc w:val="center"/>
            </w:pPr>
            <w:r>
              <w:rPr>
                <w:sz w:val="24"/>
              </w:rPr>
              <w:t xml:space="preserve">3947,84</w:t>
            </w:r>
          </w:p>
        </w:tc>
        <w:tc>
          <w:tcPr>
            <w:tcW w:w="1417" w:type="dxa"/>
          </w:tcPr>
          <w:p>
            <w:pPr>
              <w:pStyle w:val="0"/>
              <w:jc w:val="center"/>
            </w:pPr>
            <w:r>
              <w:rPr>
                <w:sz w:val="24"/>
              </w:rPr>
              <w:t xml:space="preserve">Х</w:t>
            </w:r>
          </w:p>
        </w:tc>
        <w:tc>
          <w:tcPr>
            <w:tcW w:w="1417" w:type="dxa"/>
          </w:tcPr>
          <w:p>
            <w:pPr>
              <w:pStyle w:val="0"/>
              <w:jc w:val="center"/>
            </w:pPr>
            <w:r>
              <w:rPr>
                <w:sz w:val="24"/>
              </w:rPr>
              <w:t xml:space="preserve">548,68</w:t>
            </w:r>
          </w:p>
        </w:tc>
        <w:tc>
          <w:tcPr>
            <w:tcW w:w="1417" w:type="dxa"/>
          </w:tcPr>
          <w:p>
            <w:pPr>
              <w:pStyle w:val="0"/>
              <w:jc w:val="center"/>
            </w:pPr>
            <w:r>
              <w:rPr>
                <w:sz w:val="24"/>
              </w:rPr>
              <w:t xml:space="preserve">Х</w:t>
            </w:r>
          </w:p>
        </w:tc>
        <w:tc>
          <w:tcPr>
            <w:tcW w:w="1531" w:type="dxa"/>
          </w:tcPr>
          <w:p>
            <w:pPr>
              <w:pStyle w:val="0"/>
              <w:jc w:val="center"/>
            </w:pPr>
            <w:r>
              <w:rPr>
                <w:sz w:val="24"/>
              </w:rPr>
              <w:t xml:space="preserve">2270008,0</w:t>
            </w:r>
          </w:p>
        </w:tc>
        <w:tc>
          <w:tcPr>
            <w:tcW w:w="1247" w:type="dxa"/>
          </w:tcPr>
          <w:p>
            <w:pPr>
              <w:pStyle w:val="0"/>
              <w:jc w:val="center"/>
            </w:pPr>
            <w:r>
              <w:rPr>
                <w:sz w:val="24"/>
              </w:rPr>
              <w:t xml:space="preserve">2,25</w:t>
            </w:r>
          </w:p>
        </w:tc>
      </w:tr>
      <w:tr>
        <w:tc>
          <w:tcPr>
            <w:tcW w:w="2948" w:type="dxa"/>
          </w:tcPr>
          <w:p>
            <w:pPr>
              <w:pStyle w:val="0"/>
            </w:pPr>
            <w:r>
              <w:rPr>
                <w:sz w:val="24"/>
              </w:rPr>
              <w:t xml:space="preserve">2.1.10. Дистанционное наблюдение за состоянием здоровья пациентов, в том числе:</w:t>
            </w:r>
          </w:p>
        </w:tc>
        <w:tc>
          <w:tcPr>
            <w:tcW w:w="964" w:type="dxa"/>
          </w:tcPr>
          <w:p>
            <w:pPr>
              <w:pStyle w:val="0"/>
              <w:jc w:val="center"/>
            </w:pPr>
            <w:r>
              <w:rPr>
                <w:sz w:val="24"/>
              </w:rPr>
              <w:t xml:space="preserve">04.10</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0,040988</w:t>
            </w:r>
          </w:p>
        </w:tc>
        <w:tc>
          <w:tcPr>
            <w:tcW w:w="1531" w:type="dxa"/>
          </w:tcPr>
          <w:p>
            <w:pPr>
              <w:pStyle w:val="0"/>
              <w:jc w:val="center"/>
            </w:pPr>
            <w:r>
              <w:rPr>
                <w:sz w:val="24"/>
              </w:rPr>
              <w:t xml:space="preserve">1282,18</w:t>
            </w:r>
          </w:p>
        </w:tc>
        <w:tc>
          <w:tcPr>
            <w:tcW w:w="1417" w:type="dxa"/>
          </w:tcPr>
          <w:p>
            <w:pPr>
              <w:pStyle w:val="0"/>
              <w:jc w:val="center"/>
            </w:pPr>
            <w:r>
              <w:rPr>
                <w:sz w:val="24"/>
              </w:rPr>
              <w:t xml:space="preserve">Х</w:t>
            </w:r>
          </w:p>
        </w:tc>
        <w:tc>
          <w:tcPr>
            <w:tcW w:w="1417" w:type="dxa"/>
          </w:tcPr>
          <w:p>
            <w:pPr>
              <w:pStyle w:val="0"/>
              <w:jc w:val="center"/>
            </w:pPr>
            <w:r>
              <w:rPr>
                <w:sz w:val="24"/>
              </w:rPr>
              <w:t xml:space="preserve">52,55</w:t>
            </w:r>
          </w:p>
        </w:tc>
        <w:tc>
          <w:tcPr>
            <w:tcW w:w="1417" w:type="dxa"/>
          </w:tcPr>
          <w:p>
            <w:pPr>
              <w:pStyle w:val="0"/>
              <w:jc w:val="center"/>
            </w:pPr>
            <w:r>
              <w:rPr>
                <w:sz w:val="24"/>
              </w:rPr>
              <w:t xml:space="preserve">Х</w:t>
            </w:r>
          </w:p>
        </w:tc>
        <w:tc>
          <w:tcPr>
            <w:tcW w:w="1531" w:type="dxa"/>
          </w:tcPr>
          <w:p>
            <w:pPr>
              <w:pStyle w:val="0"/>
              <w:jc w:val="center"/>
            </w:pPr>
            <w:r>
              <w:rPr>
                <w:sz w:val="24"/>
              </w:rPr>
              <w:t xml:space="preserve">217428,0</w:t>
            </w:r>
          </w:p>
        </w:tc>
        <w:tc>
          <w:tcPr>
            <w:tcW w:w="1247" w:type="dxa"/>
          </w:tcPr>
          <w:p>
            <w:pPr>
              <w:pStyle w:val="0"/>
              <w:jc w:val="center"/>
            </w:pPr>
            <w:r>
              <w:rPr>
                <w:sz w:val="24"/>
              </w:rPr>
              <w:t xml:space="preserve">0,21</w:t>
            </w:r>
          </w:p>
        </w:tc>
      </w:tr>
      <w:tr>
        <w:tc>
          <w:tcPr>
            <w:tcW w:w="2948" w:type="dxa"/>
          </w:tcPr>
          <w:p>
            <w:pPr>
              <w:pStyle w:val="0"/>
            </w:pPr>
            <w:r>
              <w:rPr>
                <w:sz w:val="24"/>
              </w:rPr>
              <w:t xml:space="preserve">2.1.10.1. Пациентов с сахарным диабетом</w:t>
            </w:r>
          </w:p>
        </w:tc>
        <w:tc>
          <w:tcPr>
            <w:tcW w:w="964" w:type="dxa"/>
          </w:tcPr>
          <w:p>
            <w:pPr>
              <w:pStyle w:val="0"/>
              <w:jc w:val="center"/>
            </w:pPr>
            <w:r>
              <w:rPr>
                <w:sz w:val="24"/>
              </w:rPr>
              <w:t xml:space="preserve">04.10.1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0,001293</w:t>
            </w:r>
          </w:p>
        </w:tc>
        <w:tc>
          <w:tcPr>
            <w:tcW w:w="1531" w:type="dxa"/>
          </w:tcPr>
          <w:p>
            <w:pPr>
              <w:pStyle w:val="0"/>
              <w:jc w:val="center"/>
            </w:pPr>
            <w:r>
              <w:rPr>
                <w:sz w:val="24"/>
              </w:rPr>
              <w:t xml:space="preserve">3882,48</w:t>
            </w:r>
          </w:p>
        </w:tc>
        <w:tc>
          <w:tcPr>
            <w:tcW w:w="1417" w:type="dxa"/>
          </w:tcPr>
          <w:p>
            <w:pPr>
              <w:pStyle w:val="0"/>
              <w:jc w:val="center"/>
            </w:pPr>
            <w:r>
              <w:rPr>
                <w:sz w:val="24"/>
              </w:rPr>
              <w:t xml:space="preserve">Х</w:t>
            </w:r>
          </w:p>
        </w:tc>
        <w:tc>
          <w:tcPr>
            <w:tcW w:w="1417" w:type="dxa"/>
          </w:tcPr>
          <w:p>
            <w:pPr>
              <w:pStyle w:val="0"/>
              <w:jc w:val="center"/>
            </w:pPr>
            <w:r>
              <w:rPr>
                <w:sz w:val="24"/>
              </w:rPr>
              <w:t xml:space="preserve">5,02</w:t>
            </w:r>
          </w:p>
        </w:tc>
        <w:tc>
          <w:tcPr>
            <w:tcW w:w="1417" w:type="dxa"/>
          </w:tcPr>
          <w:p>
            <w:pPr>
              <w:pStyle w:val="0"/>
              <w:jc w:val="center"/>
            </w:pPr>
            <w:r>
              <w:rPr>
                <w:sz w:val="24"/>
              </w:rPr>
              <w:t xml:space="preserve">Х</w:t>
            </w:r>
          </w:p>
        </w:tc>
        <w:tc>
          <w:tcPr>
            <w:tcW w:w="1531" w:type="dxa"/>
          </w:tcPr>
          <w:p>
            <w:pPr>
              <w:pStyle w:val="0"/>
              <w:jc w:val="center"/>
            </w:pPr>
            <w:r>
              <w:rPr>
                <w:sz w:val="24"/>
              </w:rPr>
              <w:t xml:space="preserve">20767,4</w:t>
            </w:r>
          </w:p>
        </w:tc>
        <w:tc>
          <w:tcPr>
            <w:tcW w:w="1247" w:type="dxa"/>
          </w:tcPr>
          <w:p>
            <w:pPr>
              <w:pStyle w:val="0"/>
              <w:jc w:val="center"/>
            </w:pPr>
            <w:r>
              <w:rPr>
                <w:sz w:val="24"/>
              </w:rPr>
              <w:t xml:space="preserve">0,02</w:t>
            </w:r>
          </w:p>
        </w:tc>
      </w:tr>
      <w:tr>
        <w:tc>
          <w:tcPr>
            <w:tcW w:w="2948" w:type="dxa"/>
          </w:tcPr>
          <w:p>
            <w:pPr>
              <w:pStyle w:val="0"/>
            </w:pPr>
            <w:r>
              <w:rPr>
                <w:sz w:val="24"/>
              </w:rPr>
              <w:t xml:space="preserve">2.1.10. 2. Пациентов с артериальной гипертензией</w:t>
            </w:r>
          </w:p>
        </w:tc>
        <w:tc>
          <w:tcPr>
            <w:tcW w:w="964" w:type="dxa"/>
          </w:tcPr>
          <w:p>
            <w:pPr>
              <w:pStyle w:val="0"/>
              <w:jc w:val="center"/>
            </w:pPr>
            <w:r>
              <w:rPr>
                <w:sz w:val="24"/>
              </w:rPr>
              <w:t xml:space="preserve">04.10.1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0,039695</w:t>
            </w:r>
          </w:p>
        </w:tc>
        <w:tc>
          <w:tcPr>
            <w:tcW w:w="1531" w:type="dxa"/>
          </w:tcPr>
          <w:p>
            <w:pPr>
              <w:pStyle w:val="0"/>
              <w:jc w:val="center"/>
            </w:pPr>
            <w:r>
              <w:rPr>
                <w:sz w:val="24"/>
              </w:rPr>
              <w:t xml:space="preserve">1197,50</w:t>
            </w:r>
          </w:p>
        </w:tc>
        <w:tc>
          <w:tcPr>
            <w:tcW w:w="1417" w:type="dxa"/>
          </w:tcPr>
          <w:p>
            <w:pPr>
              <w:pStyle w:val="0"/>
              <w:jc w:val="center"/>
            </w:pPr>
            <w:r>
              <w:rPr>
                <w:sz w:val="24"/>
              </w:rPr>
              <w:t xml:space="preserve">Х</w:t>
            </w:r>
          </w:p>
        </w:tc>
        <w:tc>
          <w:tcPr>
            <w:tcW w:w="1417" w:type="dxa"/>
          </w:tcPr>
          <w:p>
            <w:pPr>
              <w:pStyle w:val="0"/>
              <w:jc w:val="center"/>
            </w:pPr>
            <w:r>
              <w:rPr>
                <w:sz w:val="24"/>
              </w:rPr>
              <w:t xml:space="preserve">47,53</w:t>
            </w:r>
          </w:p>
        </w:tc>
        <w:tc>
          <w:tcPr>
            <w:tcW w:w="1417" w:type="dxa"/>
          </w:tcPr>
          <w:p>
            <w:pPr>
              <w:pStyle w:val="0"/>
              <w:jc w:val="center"/>
            </w:pPr>
            <w:r>
              <w:rPr>
                <w:sz w:val="24"/>
              </w:rPr>
              <w:t xml:space="preserve">Х</w:t>
            </w:r>
          </w:p>
        </w:tc>
        <w:tc>
          <w:tcPr>
            <w:tcW w:w="1531" w:type="dxa"/>
          </w:tcPr>
          <w:p>
            <w:pPr>
              <w:pStyle w:val="0"/>
              <w:jc w:val="center"/>
            </w:pPr>
            <w:r>
              <w:rPr>
                <w:sz w:val="24"/>
              </w:rPr>
              <w:t xml:space="preserve">196660,6</w:t>
            </w:r>
          </w:p>
        </w:tc>
        <w:tc>
          <w:tcPr>
            <w:tcW w:w="1247" w:type="dxa"/>
          </w:tcPr>
          <w:p>
            <w:pPr>
              <w:pStyle w:val="0"/>
              <w:jc w:val="center"/>
            </w:pPr>
            <w:r>
              <w:rPr>
                <w:sz w:val="24"/>
              </w:rPr>
              <w:t xml:space="preserve">0,19</w:t>
            </w:r>
          </w:p>
        </w:tc>
      </w:tr>
      <w:tr>
        <w:tc>
          <w:tcPr>
            <w:tcW w:w="2948" w:type="dxa"/>
          </w:tcPr>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tcPr>
          <w:p>
            <w:pPr>
              <w:pStyle w:val="0"/>
              <w:jc w:val="center"/>
            </w:pPr>
            <w:r>
              <w:rPr>
                <w:sz w:val="24"/>
              </w:rPr>
              <w:t xml:space="preserve">04.11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0,032831</w:t>
            </w:r>
          </w:p>
        </w:tc>
        <w:tc>
          <w:tcPr>
            <w:tcW w:w="1531" w:type="dxa"/>
          </w:tcPr>
          <w:p>
            <w:pPr>
              <w:pStyle w:val="0"/>
              <w:jc w:val="center"/>
            </w:pPr>
            <w:r>
              <w:rPr>
                <w:sz w:val="24"/>
              </w:rPr>
              <w:t xml:space="preserve">1799,30</w:t>
            </w:r>
          </w:p>
        </w:tc>
        <w:tc>
          <w:tcPr>
            <w:tcW w:w="1417" w:type="dxa"/>
          </w:tcPr>
          <w:p>
            <w:pPr>
              <w:pStyle w:val="0"/>
              <w:jc w:val="center"/>
            </w:pPr>
            <w:r>
              <w:rPr>
                <w:sz w:val="24"/>
              </w:rPr>
              <w:t xml:space="preserve">Х</w:t>
            </w:r>
          </w:p>
        </w:tc>
        <w:tc>
          <w:tcPr>
            <w:tcW w:w="1417" w:type="dxa"/>
          </w:tcPr>
          <w:p>
            <w:pPr>
              <w:pStyle w:val="0"/>
              <w:jc w:val="center"/>
            </w:pPr>
            <w:r>
              <w:rPr>
                <w:sz w:val="24"/>
              </w:rPr>
              <w:t xml:space="preserve">59,07</w:t>
            </w:r>
          </w:p>
        </w:tc>
        <w:tc>
          <w:tcPr>
            <w:tcW w:w="1417" w:type="dxa"/>
          </w:tcPr>
          <w:p>
            <w:pPr>
              <w:pStyle w:val="0"/>
              <w:jc w:val="center"/>
            </w:pPr>
            <w:r>
              <w:rPr>
                <w:sz w:val="24"/>
              </w:rPr>
              <w:t xml:space="preserve">Х</w:t>
            </w:r>
          </w:p>
        </w:tc>
        <w:tc>
          <w:tcPr>
            <w:tcW w:w="1531" w:type="dxa"/>
          </w:tcPr>
          <w:p>
            <w:pPr>
              <w:pStyle w:val="0"/>
              <w:jc w:val="center"/>
            </w:pPr>
            <w:r>
              <w:rPr>
                <w:sz w:val="24"/>
              </w:rPr>
              <w:t xml:space="preserve">244395,3</w:t>
            </w:r>
          </w:p>
        </w:tc>
        <w:tc>
          <w:tcPr>
            <w:tcW w:w="1247" w:type="dxa"/>
          </w:tcPr>
          <w:p>
            <w:pPr>
              <w:pStyle w:val="0"/>
              <w:jc w:val="center"/>
            </w:pPr>
            <w:r>
              <w:rPr>
                <w:sz w:val="24"/>
              </w:rPr>
              <w:t xml:space="preserve">0,24</w:t>
            </w:r>
          </w:p>
        </w:tc>
      </w:tr>
      <w:tr>
        <w:tc>
          <w:tcPr>
            <w:tcW w:w="2948" w:type="dxa"/>
          </w:tcPr>
          <w:p>
            <w:pPr>
              <w:pStyle w:val="0"/>
            </w:pPr>
            <w:r>
              <w:rPr>
                <w:sz w:val="24"/>
              </w:rPr>
              <w:t xml:space="preserve">2.1.12. Вакцинация для профилактики пневмококковых инфекций</w:t>
            </w:r>
          </w:p>
        </w:tc>
        <w:tc>
          <w:tcPr>
            <w:tcW w:w="964" w:type="dxa"/>
          </w:tcPr>
          <w:p>
            <w:pPr>
              <w:pStyle w:val="0"/>
              <w:jc w:val="center"/>
            </w:pPr>
            <w:r>
              <w:rPr>
                <w:sz w:val="24"/>
              </w:rPr>
              <w:t xml:space="preserve">04.12</w:t>
            </w:r>
          </w:p>
        </w:tc>
        <w:tc>
          <w:tcPr>
            <w:tcW w:w="1871" w:type="dxa"/>
          </w:tcPr>
          <w:p>
            <w:pPr>
              <w:pStyle w:val="0"/>
              <w:jc w:val="center"/>
            </w:pPr>
            <w:r>
              <w:rPr>
                <w:sz w:val="24"/>
              </w:rPr>
              <w:t xml:space="preserve">посещений</w:t>
            </w:r>
          </w:p>
        </w:tc>
        <w:tc>
          <w:tcPr>
            <w:tcW w:w="1555" w:type="dxa"/>
          </w:tcPr>
          <w:p>
            <w:pPr>
              <w:pStyle w:val="0"/>
              <w:jc w:val="center"/>
            </w:pPr>
            <w:r>
              <w:rPr>
                <w:sz w:val="24"/>
              </w:rPr>
              <w:t xml:space="preserve">0,021666</w:t>
            </w:r>
          </w:p>
        </w:tc>
        <w:tc>
          <w:tcPr>
            <w:tcW w:w="1531" w:type="dxa"/>
          </w:tcPr>
          <w:p>
            <w:pPr>
              <w:pStyle w:val="0"/>
              <w:jc w:val="center"/>
            </w:pPr>
            <w:r>
              <w:rPr>
                <w:sz w:val="24"/>
              </w:rPr>
              <w:t xml:space="preserve">2516,61</w:t>
            </w:r>
          </w:p>
        </w:tc>
        <w:tc>
          <w:tcPr>
            <w:tcW w:w="1417" w:type="dxa"/>
          </w:tcPr>
          <w:p>
            <w:pPr>
              <w:pStyle w:val="0"/>
              <w:jc w:val="center"/>
            </w:pPr>
            <w:r>
              <w:rPr>
                <w:sz w:val="24"/>
              </w:rPr>
              <w:t xml:space="preserve">Х</w:t>
            </w:r>
          </w:p>
        </w:tc>
        <w:tc>
          <w:tcPr>
            <w:tcW w:w="1417" w:type="dxa"/>
          </w:tcPr>
          <w:p>
            <w:pPr>
              <w:pStyle w:val="0"/>
              <w:jc w:val="center"/>
            </w:pPr>
            <w:r>
              <w:rPr>
                <w:sz w:val="24"/>
              </w:rPr>
              <w:t xml:space="preserve">54,53</w:t>
            </w:r>
          </w:p>
        </w:tc>
        <w:tc>
          <w:tcPr>
            <w:tcW w:w="1417" w:type="dxa"/>
          </w:tcPr>
          <w:p>
            <w:pPr>
              <w:pStyle w:val="0"/>
              <w:jc w:val="center"/>
            </w:pPr>
            <w:r>
              <w:rPr>
                <w:sz w:val="24"/>
              </w:rPr>
              <w:t xml:space="preserve">Х</w:t>
            </w:r>
          </w:p>
        </w:tc>
        <w:tc>
          <w:tcPr>
            <w:tcW w:w="1531" w:type="dxa"/>
          </w:tcPr>
          <w:p>
            <w:pPr>
              <w:pStyle w:val="0"/>
              <w:jc w:val="center"/>
            </w:pPr>
            <w:r>
              <w:rPr>
                <w:sz w:val="24"/>
              </w:rPr>
              <w:t xml:space="preserve">225581,4</w:t>
            </w:r>
          </w:p>
        </w:tc>
        <w:tc>
          <w:tcPr>
            <w:tcW w:w="1247" w:type="dxa"/>
          </w:tcPr>
          <w:p>
            <w:pPr>
              <w:pStyle w:val="0"/>
              <w:jc w:val="center"/>
            </w:pPr>
            <w:r>
              <w:rPr>
                <w:sz w:val="24"/>
              </w:rPr>
              <w:t xml:space="preserve">0,22</w:t>
            </w:r>
          </w:p>
        </w:tc>
      </w:tr>
      <w:tr>
        <w:tc>
          <w:tcPr>
            <w:tcW w:w="2948"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Pr>
          <w:p>
            <w:pPr>
              <w:pStyle w:val="0"/>
              <w:jc w:val="center"/>
            </w:pPr>
            <w:r>
              <w:rPr>
                <w:sz w:val="24"/>
              </w:rPr>
              <w:t xml:space="preserve">05</w:t>
            </w:r>
          </w:p>
        </w:tc>
        <w:tc>
          <w:tcPr>
            <w:tcW w:w="1871" w:type="dxa"/>
          </w:tcPr>
          <w:p>
            <w:pPr>
              <w:pStyle w:val="0"/>
              <w:jc w:val="center"/>
            </w:pPr>
            <w:r>
              <w:rPr>
                <w:sz w:val="24"/>
              </w:rPr>
              <w:t xml:space="preserve">случаев лечения</w:t>
            </w:r>
          </w:p>
        </w:tc>
        <w:tc>
          <w:tcPr>
            <w:tcW w:w="1555" w:type="dxa"/>
          </w:tcPr>
          <w:p>
            <w:pPr>
              <w:pStyle w:val="0"/>
              <w:jc w:val="center"/>
            </w:pPr>
            <w:r>
              <w:rPr>
                <w:sz w:val="24"/>
              </w:rPr>
              <w:t xml:space="preserve">0,069345</w:t>
            </w:r>
          </w:p>
        </w:tc>
        <w:tc>
          <w:tcPr>
            <w:tcW w:w="1531" w:type="dxa"/>
          </w:tcPr>
          <w:p>
            <w:pPr>
              <w:pStyle w:val="0"/>
              <w:jc w:val="center"/>
            </w:pPr>
            <w:r>
              <w:rPr>
                <w:sz w:val="24"/>
              </w:rPr>
              <w:t xml:space="preserve">34388,05</w:t>
            </w:r>
          </w:p>
        </w:tc>
        <w:tc>
          <w:tcPr>
            <w:tcW w:w="1417" w:type="dxa"/>
          </w:tcPr>
          <w:p>
            <w:pPr>
              <w:pStyle w:val="0"/>
              <w:jc w:val="center"/>
            </w:pPr>
            <w:r>
              <w:rPr>
                <w:sz w:val="24"/>
              </w:rPr>
              <w:t xml:space="preserve">X</w:t>
            </w:r>
          </w:p>
        </w:tc>
        <w:tc>
          <w:tcPr>
            <w:tcW w:w="1417" w:type="dxa"/>
          </w:tcPr>
          <w:p>
            <w:pPr>
              <w:pStyle w:val="0"/>
              <w:jc w:val="center"/>
            </w:pPr>
            <w:r>
              <w:rPr>
                <w:sz w:val="24"/>
              </w:rPr>
              <w:t xml:space="preserve">2384,64</w:t>
            </w:r>
          </w:p>
        </w:tc>
        <w:tc>
          <w:tcPr>
            <w:tcW w:w="1417" w:type="dxa"/>
          </w:tcPr>
          <w:p>
            <w:pPr>
              <w:pStyle w:val="0"/>
              <w:jc w:val="center"/>
            </w:pPr>
            <w:r>
              <w:rPr>
                <w:sz w:val="24"/>
              </w:rPr>
              <w:t xml:space="preserve">X</w:t>
            </w:r>
          </w:p>
        </w:tc>
        <w:tc>
          <w:tcPr>
            <w:tcW w:w="1531" w:type="dxa"/>
          </w:tcPr>
          <w:p>
            <w:pPr>
              <w:pStyle w:val="0"/>
              <w:jc w:val="center"/>
            </w:pPr>
            <w:r>
              <w:rPr>
                <w:sz w:val="24"/>
              </w:rPr>
              <w:t xml:space="preserve">9865725,2</w:t>
            </w:r>
          </w:p>
        </w:tc>
        <w:tc>
          <w:tcPr>
            <w:tcW w:w="1247" w:type="dxa"/>
          </w:tcPr>
          <w:p>
            <w:pPr>
              <w:pStyle w:val="0"/>
              <w:jc w:val="center"/>
            </w:pPr>
            <w:r>
              <w:rPr>
                <w:sz w:val="24"/>
              </w:rPr>
              <w:t xml:space="preserve">X</w:t>
            </w:r>
          </w:p>
        </w:tc>
      </w:tr>
      <w:tr>
        <w:tc>
          <w:tcPr>
            <w:tcW w:w="2948" w:type="dxa"/>
          </w:tcPr>
          <w:p>
            <w:pPr>
              <w:pStyle w:val="0"/>
            </w:pPr>
            <w:r>
              <w:rPr>
                <w:sz w:val="24"/>
              </w:rPr>
              <w:t xml:space="preserve">3.1. Для медицинской помощи по профилю "онкология"</w:t>
            </w:r>
          </w:p>
        </w:tc>
        <w:tc>
          <w:tcPr>
            <w:tcW w:w="964" w:type="dxa"/>
          </w:tcPr>
          <w:p>
            <w:pPr>
              <w:pStyle w:val="0"/>
              <w:jc w:val="center"/>
            </w:pPr>
            <w:r>
              <w:rPr>
                <w:sz w:val="24"/>
              </w:rPr>
              <w:t xml:space="preserve">05.1</w:t>
            </w:r>
          </w:p>
        </w:tc>
        <w:tc>
          <w:tcPr>
            <w:tcW w:w="1871" w:type="dxa"/>
          </w:tcPr>
          <w:p>
            <w:pPr>
              <w:pStyle w:val="0"/>
              <w:jc w:val="center"/>
            </w:pPr>
            <w:r>
              <w:rPr>
                <w:sz w:val="24"/>
              </w:rPr>
              <w:t xml:space="preserve">случаев лечения</w:t>
            </w:r>
          </w:p>
        </w:tc>
        <w:tc>
          <w:tcPr>
            <w:tcW w:w="1555" w:type="dxa"/>
          </w:tcPr>
          <w:p>
            <w:pPr>
              <w:pStyle w:val="0"/>
              <w:jc w:val="center"/>
            </w:pPr>
            <w:r>
              <w:rPr>
                <w:sz w:val="24"/>
              </w:rPr>
              <w:t xml:space="preserve">0,014388</w:t>
            </w:r>
          </w:p>
        </w:tc>
        <w:tc>
          <w:tcPr>
            <w:tcW w:w="1531" w:type="dxa"/>
          </w:tcPr>
          <w:p>
            <w:pPr>
              <w:pStyle w:val="0"/>
              <w:jc w:val="center"/>
            </w:pPr>
            <w:r>
              <w:rPr>
                <w:sz w:val="24"/>
              </w:rPr>
              <w:t xml:space="preserve">84539,25</w:t>
            </w:r>
          </w:p>
        </w:tc>
        <w:tc>
          <w:tcPr>
            <w:tcW w:w="1417" w:type="dxa"/>
          </w:tcPr>
          <w:p>
            <w:pPr>
              <w:pStyle w:val="0"/>
              <w:jc w:val="center"/>
            </w:pPr>
            <w:r>
              <w:rPr>
                <w:sz w:val="24"/>
              </w:rPr>
              <w:t xml:space="preserve">X</w:t>
            </w:r>
          </w:p>
        </w:tc>
        <w:tc>
          <w:tcPr>
            <w:tcW w:w="1417" w:type="dxa"/>
          </w:tcPr>
          <w:p>
            <w:pPr>
              <w:pStyle w:val="0"/>
              <w:jc w:val="center"/>
            </w:pPr>
            <w:r>
              <w:rPr>
                <w:sz w:val="24"/>
              </w:rPr>
              <w:t xml:space="preserve">1216,35</w:t>
            </w:r>
          </w:p>
        </w:tc>
        <w:tc>
          <w:tcPr>
            <w:tcW w:w="1417" w:type="dxa"/>
          </w:tcPr>
          <w:p>
            <w:pPr>
              <w:pStyle w:val="0"/>
              <w:jc w:val="center"/>
            </w:pPr>
            <w:r>
              <w:rPr>
                <w:sz w:val="24"/>
              </w:rPr>
              <w:t xml:space="preserve">X</w:t>
            </w:r>
          </w:p>
        </w:tc>
        <w:tc>
          <w:tcPr>
            <w:tcW w:w="1531" w:type="dxa"/>
          </w:tcPr>
          <w:p>
            <w:pPr>
              <w:pStyle w:val="0"/>
              <w:jc w:val="center"/>
            </w:pPr>
            <w:r>
              <w:rPr>
                <w:sz w:val="24"/>
              </w:rPr>
              <w:t xml:space="preserve">5032283,4</w:t>
            </w:r>
          </w:p>
        </w:tc>
        <w:tc>
          <w:tcPr>
            <w:tcW w:w="1247" w:type="dxa"/>
          </w:tcPr>
          <w:p>
            <w:pPr>
              <w:pStyle w:val="0"/>
              <w:jc w:val="center"/>
            </w:pPr>
            <w:r>
              <w:rPr>
                <w:sz w:val="24"/>
              </w:rPr>
              <w:t xml:space="preserve">X</w:t>
            </w:r>
          </w:p>
        </w:tc>
      </w:tr>
      <w:tr>
        <w:tc>
          <w:tcPr>
            <w:tcW w:w="2948" w:type="dxa"/>
          </w:tcPr>
          <w:p>
            <w:pPr>
              <w:pStyle w:val="0"/>
            </w:pPr>
            <w:r>
              <w:rPr>
                <w:sz w:val="24"/>
              </w:rPr>
              <w:t xml:space="preserve">3.2. Для медицинской помощи при экстракорпоральном оплодотворении</w:t>
            </w:r>
          </w:p>
        </w:tc>
        <w:tc>
          <w:tcPr>
            <w:tcW w:w="964" w:type="dxa"/>
          </w:tcPr>
          <w:p>
            <w:pPr>
              <w:pStyle w:val="0"/>
              <w:jc w:val="center"/>
            </w:pPr>
            <w:r>
              <w:rPr>
                <w:sz w:val="24"/>
              </w:rPr>
              <w:t xml:space="preserve">05.2</w:t>
            </w:r>
          </w:p>
        </w:tc>
        <w:tc>
          <w:tcPr>
            <w:tcW w:w="1871" w:type="dxa"/>
          </w:tcPr>
          <w:p>
            <w:pPr>
              <w:pStyle w:val="0"/>
              <w:jc w:val="center"/>
            </w:pPr>
            <w:r>
              <w:rPr>
                <w:sz w:val="24"/>
              </w:rPr>
              <w:t xml:space="preserve">случаев лечения</w:t>
            </w:r>
          </w:p>
        </w:tc>
        <w:tc>
          <w:tcPr>
            <w:tcW w:w="1555" w:type="dxa"/>
          </w:tcPr>
          <w:p>
            <w:pPr>
              <w:pStyle w:val="0"/>
              <w:jc w:val="center"/>
            </w:pPr>
            <w:r>
              <w:rPr>
                <w:sz w:val="24"/>
              </w:rPr>
              <w:t xml:space="preserve">0,000741</w:t>
            </w:r>
          </w:p>
        </w:tc>
        <w:tc>
          <w:tcPr>
            <w:tcW w:w="1531" w:type="dxa"/>
          </w:tcPr>
          <w:p>
            <w:pPr>
              <w:pStyle w:val="0"/>
              <w:jc w:val="center"/>
            </w:pPr>
            <w:r>
              <w:rPr>
                <w:sz w:val="24"/>
              </w:rPr>
              <w:t xml:space="preserve">123632,71</w:t>
            </w:r>
          </w:p>
        </w:tc>
        <w:tc>
          <w:tcPr>
            <w:tcW w:w="1417" w:type="dxa"/>
          </w:tcPr>
          <w:p>
            <w:pPr>
              <w:pStyle w:val="0"/>
              <w:jc w:val="center"/>
            </w:pPr>
            <w:r>
              <w:rPr>
                <w:sz w:val="24"/>
              </w:rPr>
              <w:t xml:space="preserve">X</w:t>
            </w:r>
          </w:p>
        </w:tc>
        <w:tc>
          <w:tcPr>
            <w:tcW w:w="1417" w:type="dxa"/>
          </w:tcPr>
          <w:p>
            <w:pPr>
              <w:pStyle w:val="0"/>
              <w:jc w:val="center"/>
            </w:pPr>
            <w:r>
              <w:rPr>
                <w:sz w:val="24"/>
              </w:rPr>
              <w:t xml:space="preserve">91,62</w:t>
            </w:r>
          </w:p>
        </w:tc>
        <w:tc>
          <w:tcPr>
            <w:tcW w:w="1417" w:type="dxa"/>
          </w:tcPr>
          <w:p>
            <w:pPr>
              <w:pStyle w:val="0"/>
              <w:jc w:val="center"/>
            </w:pPr>
            <w:r>
              <w:rPr>
                <w:sz w:val="24"/>
              </w:rPr>
              <w:t xml:space="preserve">X</w:t>
            </w:r>
          </w:p>
        </w:tc>
        <w:tc>
          <w:tcPr>
            <w:tcW w:w="1531" w:type="dxa"/>
          </w:tcPr>
          <w:p>
            <w:pPr>
              <w:pStyle w:val="0"/>
              <w:jc w:val="center"/>
            </w:pPr>
            <w:r>
              <w:rPr>
                <w:sz w:val="24"/>
              </w:rPr>
              <w:t xml:space="preserve">379057,9</w:t>
            </w:r>
          </w:p>
        </w:tc>
        <w:tc>
          <w:tcPr>
            <w:tcW w:w="1247" w:type="dxa"/>
          </w:tcPr>
          <w:p>
            <w:pPr>
              <w:pStyle w:val="0"/>
              <w:jc w:val="center"/>
            </w:pPr>
            <w:r>
              <w:rPr>
                <w:sz w:val="24"/>
              </w:rPr>
              <w:t xml:space="preserve">X</w:t>
            </w:r>
          </w:p>
        </w:tc>
      </w:tr>
      <w:tr>
        <w:tc>
          <w:tcPr>
            <w:tcW w:w="2948" w:type="dxa"/>
          </w:tcPr>
          <w:p>
            <w:pPr>
              <w:pStyle w:val="0"/>
            </w:pPr>
            <w:r>
              <w:rPr>
                <w:sz w:val="24"/>
              </w:rPr>
              <w:t xml:space="preserve">3.3. Для медицинской помощи больным с вирусным гепатитом С</w:t>
            </w:r>
          </w:p>
        </w:tc>
        <w:tc>
          <w:tcPr>
            <w:tcW w:w="964" w:type="dxa"/>
          </w:tcPr>
          <w:p>
            <w:pPr>
              <w:pStyle w:val="0"/>
              <w:jc w:val="center"/>
            </w:pPr>
            <w:r>
              <w:rPr>
                <w:sz w:val="24"/>
              </w:rPr>
              <w:t xml:space="preserve">05.3</w:t>
            </w:r>
          </w:p>
        </w:tc>
        <w:tc>
          <w:tcPr>
            <w:tcW w:w="1871" w:type="dxa"/>
          </w:tcPr>
          <w:p>
            <w:pPr>
              <w:pStyle w:val="0"/>
              <w:jc w:val="center"/>
            </w:pPr>
            <w:r>
              <w:rPr>
                <w:sz w:val="24"/>
              </w:rPr>
              <w:t xml:space="preserve">случаев лечения</w:t>
            </w:r>
          </w:p>
        </w:tc>
        <w:tc>
          <w:tcPr>
            <w:tcW w:w="1555" w:type="dxa"/>
          </w:tcPr>
          <w:p>
            <w:pPr>
              <w:pStyle w:val="0"/>
              <w:jc w:val="center"/>
            </w:pPr>
            <w:r>
              <w:rPr>
                <w:sz w:val="24"/>
              </w:rPr>
              <w:t xml:space="preserve">0.001288</w:t>
            </w:r>
          </w:p>
        </w:tc>
        <w:tc>
          <w:tcPr>
            <w:tcW w:w="1531" w:type="dxa"/>
          </w:tcPr>
          <w:p>
            <w:pPr>
              <w:pStyle w:val="0"/>
              <w:jc w:val="center"/>
            </w:pPr>
            <w:r>
              <w:rPr>
                <w:sz w:val="24"/>
              </w:rPr>
              <w:t xml:space="preserve">65385,92</w:t>
            </w:r>
          </w:p>
        </w:tc>
        <w:tc>
          <w:tcPr>
            <w:tcW w:w="1417" w:type="dxa"/>
          </w:tcPr>
          <w:p>
            <w:pPr>
              <w:pStyle w:val="0"/>
              <w:jc w:val="center"/>
            </w:pPr>
            <w:r>
              <w:rPr>
                <w:sz w:val="24"/>
              </w:rPr>
              <w:t xml:space="preserve">Х</w:t>
            </w:r>
          </w:p>
        </w:tc>
        <w:tc>
          <w:tcPr>
            <w:tcW w:w="1417" w:type="dxa"/>
          </w:tcPr>
          <w:p>
            <w:pPr>
              <w:pStyle w:val="0"/>
              <w:jc w:val="center"/>
            </w:pPr>
            <w:r>
              <w:rPr>
                <w:sz w:val="24"/>
              </w:rPr>
              <w:t xml:space="preserve">84,22</w:t>
            </w:r>
          </w:p>
        </w:tc>
        <w:tc>
          <w:tcPr>
            <w:tcW w:w="1417" w:type="dxa"/>
          </w:tcPr>
          <w:p>
            <w:pPr>
              <w:pStyle w:val="0"/>
              <w:jc w:val="center"/>
            </w:pPr>
            <w:r>
              <w:rPr>
                <w:sz w:val="24"/>
              </w:rPr>
              <w:t xml:space="preserve">Х</w:t>
            </w:r>
          </w:p>
        </w:tc>
        <w:tc>
          <w:tcPr>
            <w:tcW w:w="1531" w:type="dxa"/>
          </w:tcPr>
          <w:p>
            <w:pPr>
              <w:pStyle w:val="0"/>
              <w:jc w:val="center"/>
            </w:pPr>
            <w:r>
              <w:rPr>
                <w:sz w:val="24"/>
              </w:rPr>
              <w:t xml:space="preserve">348441,6</w:t>
            </w:r>
          </w:p>
        </w:tc>
        <w:tc>
          <w:tcPr>
            <w:tcW w:w="1247" w:type="dxa"/>
          </w:tcPr>
          <w:p>
            <w:pPr>
              <w:pStyle w:val="0"/>
              <w:jc w:val="center"/>
            </w:pPr>
            <w:r>
              <w:rPr>
                <w:sz w:val="24"/>
              </w:rPr>
              <w:t xml:space="preserve">0,34</w:t>
            </w:r>
          </w:p>
        </w:tc>
      </w:tr>
      <w:tr>
        <w:tc>
          <w:tcPr>
            <w:tcW w:w="2948"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64" w:type="dxa"/>
          </w:tcPr>
          <w:p>
            <w:pPr>
              <w:pStyle w:val="0"/>
              <w:jc w:val="center"/>
            </w:pPr>
            <w:r>
              <w:rPr>
                <w:sz w:val="24"/>
              </w:rPr>
              <w:t xml:space="preserve">06</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0,176909</w:t>
            </w:r>
          </w:p>
        </w:tc>
        <w:tc>
          <w:tcPr>
            <w:tcW w:w="1531" w:type="dxa"/>
          </w:tcPr>
          <w:p>
            <w:pPr>
              <w:pStyle w:val="0"/>
              <w:jc w:val="center"/>
            </w:pPr>
            <w:r>
              <w:rPr>
                <w:sz w:val="24"/>
              </w:rPr>
              <w:t xml:space="preserve">60680,92</w:t>
            </w:r>
          </w:p>
        </w:tc>
        <w:tc>
          <w:tcPr>
            <w:tcW w:w="1417" w:type="dxa"/>
          </w:tcPr>
          <w:p>
            <w:pPr>
              <w:pStyle w:val="0"/>
              <w:jc w:val="center"/>
            </w:pPr>
            <w:r>
              <w:rPr>
                <w:sz w:val="24"/>
              </w:rPr>
              <w:t xml:space="preserve">Х</w:t>
            </w:r>
          </w:p>
        </w:tc>
        <w:tc>
          <w:tcPr>
            <w:tcW w:w="1417" w:type="dxa"/>
          </w:tcPr>
          <w:p>
            <w:pPr>
              <w:pStyle w:val="0"/>
              <w:jc w:val="center"/>
            </w:pPr>
            <w:r>
              <w:rPr>
                <w:sz w:val="24"/>
              </w:rPr>
              <w:t xml:space="preserve">10734,98</w:t>
            </w:r>
          </w:p>
        </w:tc>
        <w:tc>
          <w:tcPr>
            <w:tcW w:w="1417" w:type="dxa"/>
          </w:tcPr>
          <w:p>
            <w:pPr>
              <w:pStyle w:val="0"/>
              <w:jc w:val="center"/>
            </w:pPr>
            <w:r>
              <w:rPr>
                <w:sz w:val="24"/>
              </w:rPr>
              <w:t xml:space="preserve">Х</w:t>
            </w:r>
          </w:p>
        </w:tc>
        <w:tc>
          <w:tcPr>
            <w:tcW w:w="1531" w:type="dxa"/>
          </w:tcPr>
          <w:p>
            <w:pPr>
              <w:pStyle w:val="0"/>
              <w:jc w:val="center"/>
            </w:pPr>
            <w:r>
              <w:rPr>
                <w:sz w:val="24"/>
              </w:rPr>
              <w:t xml:space="preserve">44412738,5</w:t>
            </w:r>
          </w:p>
        </w:tc>
        <w:tc>
          <w:tcPr>
            <w:tcW w:w="1247" w:type="dxa"/>
          </w:tcPr>
          <w:p>
            <w:pPr>
              <w:pStyle w:val="0"/>
              <w:jc w:val="center"/>
            </w:pPr>
            <w:r>
              <w:rPr>
                <w:sz w:val="24"/>
              </w:rPr>
              <w:t xml:space="preserve">Х</w:t>
            </w:r>
          </w:p>
        </w:tc>
      </w:tr>
      <w:tr>
        <w:tc>
          <w:tcPr>
            <w:tcW w:w="2948" w:type="dxa"/>
          </w:tcPr>
          <w:p>
            <w:pPr>
              <w:pStyle w:val="0"/>
            </w:pPr>
            <w:r>
              <w:rPr>
                <w:sz w:val="24"/>
              </w:rPr>
              <w:t xml:space="preserve">4.1. Медицинская помощь по профилю "онкология"</w:t>
            </w:r>
          </w:p>
        </w:tc>
        <w:tc>
          <w:tcPr>
            <w:tcW w:w="964" w:type="dxa"/>
          </w:tcPr>
          <w:p>
            <w:pPr>
              <w:pStyle w:val="0"/>
              <w:jc w:val="center"/>
            </w:pPr>
            <w:r>
              <w:rPr>
                <w:sz w:val="24"/>
              </w:rPr>
              <w:t xml:space="preserve">06.1</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0,010265</w:t>
            </w:r>
          </w:p>
        </w:tc>
        <w:tc>
          <w:tcPr>
            <w:tcW w:w="1531" w:type="dxa"/>
          </w:tcPr>
          <w:p>
            <w:pPr>
              <w:pStyle w:val="0"/>
              <w:jc w:val="center"/>
            </w:pPr>
            <w:r>
              <w:rPr>
                <w:sz w:val="24"/>
              </w:rPr>
              <w:t xml:space="preserve">109859,25</w:t>
            </w:r>
          </w:p>
        </w:tc>
        <w:tc>
          <w:tcPr>
            <w:tcW w:w="1417" w:type="dxa"/>
          </w:tcPr>
          <w:p>
            <w:pPr>
              <w:pStyle w:val="0"/>
              <w:jc w:val="center"/>
            </w:pPr>
            <w:r>
              <w:rPr>
                <w:sz w:val="24"/>
              </w:rPr>
              <w:t xml:space="preserve">X</w:t>
            </w:r>
          </w:p>
        </w:tc>
        <w:tc>
          <w:tcPr>
            <w:tcW w:w="1417" w:type="dxa"/>
          </w:tcPr>
          <w:p>
            <w:pPr>
              <w:pStyle w:val="0"/>
              <w:jc w:val="center"/>
            </w:pPr>
            <w:r>
              <w:rPr>
                <w:sz w:val="24"/>
              </w:rPr>
              <w:t xml:space="preserve">1127,70</w:t>
            </w:r>
          </w:p>
        </w:tc>
        <w:tc>
          <w:tcPr>
            <w:tcW w:w="1417" w:type="dxa"/>
          </w:tcPr>
          <w:p>
            <w:pPr>
              <w:pStyle w:val="0"/>
              <w:jc w:val="center"/>
            </w:pPr>
            <w:r>
              <w:rPr>
                <w:sz w:val="24"/>
              </w:rPr>
              <w:t xml:space="preserve">X</w:t>
            </w:r>
          </w:p>
        </w:tc>
        <w:tc>
          <w:tcPr>
            <w:tcW w:w="1531" w:type="dxa"/>
          </w:tcPr>
          <w:p>
            <w:pPr>
              <w:pStyle w:val="0"/>
              <w:jc w:val="center"/>
            </w:pPr>
            <w:r>
              <w:rPr>
                <w:sz w:val="24"/>
              </w:rPr>
              <w:t xml:space="preserve">4665502,6</w:t>
            </w:r>
          </w:p>
        </w:tc>
        <w:tc>
          <w:tcPr>
            <w:tcW w:w="1247" w:type="dxa"/>
          </w:tcPr>
          <w:p>
            <w:pPr>
              <w:pStyle w:val="0"/>
              <w:jc w:val="center"/>
            </w:pPr>
            <w:r>
              <w:rPr>
                <w:sz w:val="24"/>
              </w:rPr>
              <w:t xml:space="preserve">X</w:t>
            </w:r>
          </w:p>
        </w:tc>
      </w:tr>
      <w:tr>
        <w:tc>
          <w:tcPr>
            <w:tcW w:w="2948" w:type="dxa"/>
          </w:tcPr>
          <w:p>
            <w:pPr>
              <w:pStyle w:val="0"/>
            </w:pPr>
            <w:r>
              <w:rPr>
                <w:sz w:val="24"/>
              </w:rPr>
              <w:t xml:space="preserve">4.2. Стентирование коронарных артерий</w:t>
            </w:r>
          </w:p>
        </w:tc>
        <w:tc>
          <w:tcPr>
            <w:tcW w:w="964" w:type="dxa"/>
          </w:tcPr>
          <w:p>
            <w:pPr>
              <w:pStyle w:val="0"/>
              <w:jc w:val="center"/>
            </w:pPr>
            <w:r>
              <w:rPr>
                <w:sz w:val="24"/>
              </w:rPr>
              <w:t xml:space="preserve">06.2</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0,002327</w:t>
            </w:r>
          </w:p>
        </w:tc>
        <w:tc>
          <w:tcPr>
            <w:tcW w:w="1531" w:type="dxa"/>
          </w:tcPr>
          <w:p>
            <w:pPr>
              <w:pStyle w:val="0"/>
              <w:jc w:val="center"/>
            </w:pPr>
            <w:r>
              <w:rPr>
                <w:sz w:val="24"/>
              </w:rPr>
              <w:t xml:space="preserve">176452,18</w:t>
            </w:r>
          </w:p>
        </w:tc>
        <w:tc>
          <w:tcPr>
            <w:tcW w:w="1417" w:type="dxa"/>
          </w:tcPr>
          <w:p>
            <w:pPr>
              <w:pStyle w:val="0"/>
              <w:jc w:val="center"/>
            </w:pPr>
            <w:r>
              <w:rPr>
                <w:sz w:val="24"/>
              </w:rPr>
              <w:t xml:space="preserve">X</w:t>
            </w:r>
          </w:p>
        </w:tc>
        <w:tc>
          <w:tcPr>
            <w:tcW w:w="1417" w:type="dxa"/>
          </w:tcPr>
          <w:p>
            <w:pPr>
              <w:pStyle w:val="0"/>
              <w:jc w:val="center"/>
            </w:pPr>
            <w:r>
              <w:rPr>
                <w:sz w:val="24"/>
              </w:rPr>
              <w:t xml:space="preserve">410,59</w:t>
            </w:r>
          </w:p>
        </w:tc>
        <w:tc>
          <w:tcPr>
            <w:tcW w:w="1417" w:type="dxa"/>
          </w:tcPr>
          <w:p>
            <w:pPr>
              <w:pStyle w:val="0"/>
              <w:jc w:val="center"/>
            </w:pPr>
            <w:r>
              <w:rPr>
                <w:sz w:val="24"/>
              </w:rPr>
              <w:t xml:space="preserve">X</w:t>
            </w:r>
          </w:p>
        </w:tc>
        <w:tc>
          <w:tcPr>
            <w:tcW w:w="1531" w:type="dxa"/>
          </w:tcPr>
          <w:p>
            <w:pPr>
              <w:pStyle w:val="0"/>
              <w:jc w:val="center"/>
            </w:pPr>
            <w:r>
              <w:rPr>
                <w:sz w:val="24"/>
              </w:rPr>
              <w:t xml:space="preserve">1698705,1</w:t>
            </w:r>
          </w:p>
        </w:tc>
        <w:tc>
          <w:tcPr>
            <w:tcW w:w="1247" w:type="dxa"/>
          </w:tcPr>
          <w:p>
            <w:pPr>
              <w:pStyle w:val="0"/>
              <w:jc w:val="center"/>
            </w:pPr>
            <w:r>
              <w:rPr>
                <w:sz w:val="24"/>
              </w:rPr>
              <w:t xml:space="preserve">1,67</w:t>
            </w:r>
          </w:p>
        </w:tc>
      </w:tr>
      <w:tr>
        <w:tc>
          <w:tcPr>
            <w:tcW w:w="2948" w:type="dxa"/>
          </w:tcPr>
          <w:p>
            <w:pPr>
              <w:pStyle w:val="0"/>
            </w:pPr>
            <w:r>
              <w:rPr>
                <w:sz w:val="24"/>
              </w:rPr>
              <w:t xml:space="preserve">4.3. Имплантация частотно-адаптированного кардиостимулятора взрослым</w:t>
            </w:r>
          </w:p>
        </w:tc>
        <w:tc>
          <w:tcPr>
            <w:tcW w:w="964" w:type="dxa"/>
          </w:tcPr>
          <w:p>
            <w:pPr>
              <w:pStyle w:val="0"/>
              <w:jc w:val="center"/>
            </w:pPr>
            <w:r>
              <w:rPr>
                <w:sz w:val="24"/>
              </w:rPr>
              <w:t xml:space="preserve">06.3</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0,00043</w:t>
            </w:r>
          </w:p>
        </w:tc>
        <w:tc>
          <w:tcPr>
            <w:tcW w:w="1531" w:type="dxa"/>
          </w:tcPr>
          <w:p>
            <w:pPr>
              <w:pStyle w:val="0"/>
              <w:jc w:val="center"/>
            </w:pPr>
            <w:r>
              <w:rPr>
                <w:sz w:val="24"/>
              </w:rPr>
              <w:t xml:space="preserve">270735,67</w:t>
            </w:r>
          </w:p>
        </w:tc>
        <w:tc>
          <w:tcPr>
            <w:tcW w:w="1417" w:type="dxa"/>
          </w:tcPr>
          <w:p>
            <w:pPr>
              <w:pStyle w:val="0"/>
              <w:jc w:val="center"/>
            </w:pPr>
            <w:r>
              <w:rPr>
                <w:sz w:val="24"/>
              </w:rPr>
              <w:t xml:space="preserve">X</w:t>
            </w:r>
          </w:p>
        </w:tc>
        <w:tc>
          <w:tcPr>
            <w:tcW w:w="1417" w:type="dxa"/>
          </w:tcPr>
          <w:p>
            <w:pPr>
              <w:pStyle w:val="0"/>
              <w:jc w:val="center"/>
            </w:pPr>
            <w:r>
              <w:rPr>
                <w:sz w:val="24"/>
              </w:rPr>
              <w:t xml:space="preserve">116,42</w:t>
            </w:r>
          </w:p>
        </w:tc>
        <w:tc>
          <w:tcPr>
            <w:tcW w:w="1417" w:type="dxa"/>
          </w:tcPr>
          <w:p>
            <w:pPr>
              <w:pStyle w:val="0"/>
              <w:jc w:val="center"/>
            </w:pPr>
            <w:r>
              <w:rPr>
                <w:sz w:val="24"/>
              </w:rPr>
              <w:t xml:space="preserve">X</w:t>
            </w:r>
          </w:p>
        </w:tc>
        <w:tc>
          <w:tcPr>
            <w:tcW w:w="1531" w:type="dxa"/>
          </w:tcPr>
          <w:p>
            <w:pPr>
              <w:pStyle w:val="0"/>
              <w:jc w:val="center"/>
            </w:pPr>
            <w:r>
              <w:rPr>
                <w:sz w:val="24"/>
              </w:rPr>
              <w:t xml:space="preserve">481638,8</w:t>
            </w:r>
          </w:p>
        </w:tc>
        <w:tc>
          <w:tcPr>
            <w:tcW w:w="1247" w:type="dxa"/>
          </w:tcPr>
          <w:p>
            <w:pPr>
              <w:pStyle w:val="0"/>
              <w:jc w:val="center"/>
            </w:pPr>
            <w:r>
              <w:rPr>
                <w:sz w:val="24"/>
              </w:rPr>
              <w:t xml:space="preserve">0,47</w:t>
            </w:r>
          </w:p>
        </w:tc>
      </w:tr>
      <w:tr>
        <w:tc>
          <w:tcPr>
            <w:tcW w:w="2948" w:type="dxa"/>
          </w:tcPr>
          <w:p>
            <w:pPr>
              <w:pStyle w:val="0"/>
            </w:pPr>
            <w:r>
              <w:rPr>
                <w:sz w:val="24"/>
              </w:rPr>
              <w:t xml:space="preserve">4.4. Эндоваскулярная деструкция дополнительных проводящих путей и аритмогенных зон сердца</w:t>
            </w:r>
          </w:p>
        </w:tc>
        <w:tc>
          <w:tcPr>
            <w:tcW w:w="964" w:type="dxa"/>
          </w:tcPr>
          <w:p>
            <w:pPr>
              <w:pStyle w:val="0"/>
              <w:jc w:val="center"/>
            </w:pPr>
            <w:r>
              <w:rPr>
                <w:sz w:val="24"/>
              </w:rPr>
              <w:t xml:space="preserve">06.4</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0,000189</w:t>
            </w:r>
          </w:p>
        </w:tc>
        <w:tc>
          <w:tcPr>
            <w:tcW w:w="1531" w:type="dxa"/>
          </w:tcPr>
          <w:p>
            <w:pPr>
              <w:pStyle w:val="0"/>
              <w:jc w:val="center"/>
            </w:pPr>
            <w:r>
              <w:rPr>
                <w:sz w:val="24"/>
              </w:rPr>
              <w:t xml:space="preserve">367166,30</w:t>
            </w:r>
          </w:p>
        </w:tc>
        <w:tc>
          <w:tcPr>
            <w:tcW w:w="1417" w:type="dxa"/>
          </w:tcPr>
          <w:p>
            <w:pPr>
              <w:pStyle w:val="0"/>
              <w:jc w:val="center"/>
            </w:pPr>
            <w:r>
              <w:rPr>
                <w:sz w:val="24"/>
              </w:rPr>
              <w:t xml:space="preserve">X</w:t>
            </w:r>
          </w:p>
        </w:tc>
        <w:tc>
          <w:tcPr>
            <w:tcW w:w="1417" w:type="dxa"/>
          </w:tcPr>
          <w:p>
            <w:pPr>
              <w:pStyle w:val="0"/>
              <w:jc w:val="center"/>
            </w:pPr>
            <w:r>
              <w:rPr>
                <w:sz w:val="24"/>
              </w:rPr>
              <w:t xml:space="preserve">69,40</w:t>
            </w:r>
          </w:p>
        </w:tc>
        <w:tc>
          <w:tcPr>
            <w:tcW w:w="1417" w:type="dxa"/>
          </w:tcPr>
          <w:p>
            <w:pPr>
              <w:pStyle w:val="0"/>
              <w:jc w:val="center"/>
            </w:pPr>
            <w:r>
              <w:rPr>
                <w:sz w:val="24"/>
              </w:rPr>
              <w:t xml:space="preserve">X</w:t>
            </w:r>
          </w:p>
        </w:tc>
        <w:tc>
          <w:tcPr>
            <w:tcW w:w="1531" w:type="dxa"/>
          </w:tcPr>
          <w:p>
            <w:pPr>
              <w:pStyle w:val="0"/>
              <w:jc w:val="center"/>
            </w:pPr>
            <w:r>
              <w:rPr>
                <w:sz w:val="24"/>
              </w:rPr>
              <w:t xml:space="preserve">287124,0</w:t>
            </w:r>
          </w:p>
        </w:tc>
        <w:tc>
          <w:tcPr>
            <w:tcW w:w="1247" w:type="dxa"/>
          </w:tcPr>
          <w:p>
            <w:pPr>
              <w:pStyle w:val="0"/>
              <w:jc w:val="center"/>
            </w:pPr>
            <w:r>
              <w:rPr>
                <w:sz w:val="24"/>
              </w:rPr>
              <w:t xml:space="preserve">0,28</w:t>
            </w:r>
          </w:p>
        </w:tc>
      </w:tr>
      <w:tr>
        <w:tc>
          <w:tcPr>
            <w:tcW w:w="2948"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964" w:type="dxa"/>
          </w:tcPr>
          <w:p>
            <w:pPr>
              <w:pStyle w:val="0"/>
              <w:jc w:val="center"/>
            </w:pPr>
            <w:r>
              <w:rPr>
                <w:sz w:val="24"/>
              </w:rPr>
              <w:t xml:space="preserve">06.5</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0,000472</w:t>
            </w:r>
          </w:p>
        </w:tc>
        <w:tc>
          <w:tcPr>
            <w:tcW w:w="1531" w:type="dxa"/>
          </w:tcPr>
          <w:p>
            <w:pPr>
              <w:pStyle w:val="0"/>
              <w:jc w:val="center"/>
            </w:pPr>
            <w:r>
              <w:rPr>
                <w:sz w:val="24"/>
              </w:rPr>
              <w:t xml:space="preserve">224173,15</w:t>
            </w:r>
          </w:p>
        </w:tc>
        <w:tc>
          <w:tcPr>
            <w:tcW w:w="1417" w:type="dxa"/>
          </w:tcPr>
          <w:p>
            <w:pPr>
              <w:pStyle w:val="0"/>
              <w:jc w:val="center"/>
            </w:pPr>
            <w:r>
              <w:rPr>
                <w:sz w:val="24"/>
              </w:rPr>
              <w:t xml:space="preserve">X</w:t>
            </w:r>
          </w:p>
        </w:tc>
        <w:tc>
          <w:tcPr>
            <w:tcW w:w="1417" w:type="dxa"/>
          </w:tcPr>
          <w:p>
            <w:pPr>
              <w:pStyle w:val="0"/>
              <w:jc w:val="center"/>
            </w:pPr>
            <w:r>
              <w:rPr>
                <w:sz w:val="24"/>
              </w:rPr>
              <w:t xml:space="preserve">105,82</w:t>
            </w:r>
          </w:p>
        </w:tc>
        <w:tc>
          <w:tcPr>
            <w:tcW w:w="1417" w:type="dxa"/>
          </w:tcPr>
          <w:p>
            <w:pPr>
              <w:pStyle w:val="0"/>
              <w:jc w:val="center"/>
            </w:pPr>
            <w:r>
              <w:rPr>
                <w:sz w:val="24"/>
              </w:rPr>
              <w:t xml:space="preserve">X</w:t>
            </w:r>
          </w:p>
        </w:tc>
        <w:tc>
          <w:tcPr>
            <w:tcW w:w="1531" w:type="dxa"/>
          </w:tcPr>
          <w:p>
            <w:pPr>
              <w:pStyle w:val="0"/>
              <w:jc w:val="center"/>
            </w:pPr>
            <w:r>
              <w:rPr>
                <w:sz w:val="24"/>
              </w:rPr>
              <w:t xml:space="preserve">437810,2</w:t>
            </w:r>
          </w:p>
        </w:tc>
        <w:tc>
          <w:tcPr>
            <w:tcW w:w="1247" w:type="dxa"/>
          </w:tcPr>
          <w:p>
            <w:pPr>
              <w:pStyle w:val="0"/>
              <w:jc w:val="center"/>
            </w:pPr>
            <w:r>
              <w:rPr>
                <w:sz w:val="24"/>
              </w:rPr>
              <w:t xml:space="preserve">0,43</w:t>
            </w:r>
          </w:p>
        </w:tc>
      </w:tr>
      <w:tr>
        <w:tc>
          <w:tcPr>
            <w:tcW w:w="2948" w:type="dxa"/>
          </w:tcPr>
          <w:p>
            <w:pPr>
              <w:pStyle w:val="0"/>
            </w:pPr>
            <w:r>
              <w:rPr>
                <w:sz w:val="24"/>
              </w:rPr>
              <w:t xml:space="preserve">4.6. Трансплантация почки</w:t>
            </w:r>
          </w:p>
        </w:tc>
        <w:tc>
          <w:tcPr>
            <w:tcW w:w="964" w:type="dxa"/>
          </w:tcPr>
          <w:p>
            <w:pPr>
              <w:pStyle w:val="0"/>
              <w:jc w:val="center"/>
            </w:pPr>
            <w:r>
              <w:rPr>
                <w:sz w:val="24"/>
              </w:rPr>
              <w:t xml:space="preserve">06.6</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0,000025</w:t>
            </w:r>
          </w:p>
        </w:tc>
        <w:tc>
          <w:tcPr>
            <w:tcW w:w="1531" w:type="dxa"/>
          </w:tcPr>
          <w:p>
            <w:pPr>
              <w:pStyle w:val="0"/>
              <w:jc w:val="center"/>
            </w:pPr>
            <w:r>
              <w:rPr>
                <w:sz w:val="24"/>
              </w:rPr>
              <w:t xml:space="preserve">1370868,30</w:t>
            </w:r>
          </w:p>
        </w:tc>
        <w:tc>
          <w:tcPr>
            <w:tcW w:w="1417" w:type="dxa"/>
          </w:tcPr>
          <w:p>
            <w:pPr>
              <w:pStyle w:val="0"/>
              <w:jc w:val="center"/>
            </w:pPr>
            <w:r>
              <w:rPr>
                <w:sz w:val="24"/>
              </w:rPr>
              <w:t xml:space="preserve">X</w:t>
            </w:r>
          </w:p>
        </w:tc>
        <w:tc>
          <w:tcPr>
            <w:tcW w:w="1417" w:type="dxa"/>
          </w:tcPr>
          <w:p>
            <w:pPr>
              <w:pStyle w:val="0"/>
              <w:jc w:val="center"/>
            </w:pPr>
            <w:r>
              <w:rPr>
                <w:sz w:val="24"/>
              </w:rPr>
              <w:t xml:space="preserve">34,13</w:t>
            </w:r>
          </w:p>
        </w:tc>
        <w:tc>
          <w:tcPr>
            <w:tcW w:w="1417" w:type="dxa"/>
          </w:tcPr>
          <w:p>
            <w:pPr>
              <w:pStyle w:val="0"/>
              <w:jc w:val="center"/>
            </w:pPr>
            <w:r>
              <w:rPr>
                <w:sz w:val="24"/>
              </w:rPr>
              <w:t xml:space="preserve">X</w:t>
            </w:r>
          </w:p>
        </w:tc>
        <w:tc>
          <w:tcPr>
            <w:tcW w:w="1531" w:type="dxa"/>
          </w:tcPr>
          <w:p>
            <w:pPr>
              <w:pStyle w:val="0"/>
              <w:jc w:val="center"/>
            </w:pPr>
            <w:r>
              <w:rPr>
                <w:sz w:val="24"/>
              </w:rPr>
              <w:t xml:space="preserve">141199,4</w:t>
            </w:r>
          </w:p>
        </w:tc>
        <w:tc>
          <w:tcPr>
            <w:tcW w:w="1247" w:type="dxa"/>
          </w:tcPr>
          <w:p>
            <w:pPr>
              <w:pStyle w:val="0"/>
              <w:jc w:val="center"/>
            </w:pPr>
            <w:r>
              <w:rPr>
                <w:sz w:val="24"/>
              </w:rPr>
              <w:t xml:space="preserve">0,14</w:t>
            </w:r>
          </w:p>
        </w:tc>
      </w:tr>
      <w:tr>
        <w:tc>
          <w:tcPr>
            <w:tcW w:w="2948" w:type="dxa"/>
          </w:tcPr>
          <w:p>
            <w:pPr>
              <w:pStyle w:val="0"/>
            </w:pPr>
            <w:r>
              <w:rPr>
                <w:sz w:val="24"/>
              </w:rPr>
              <w:t xml:space="preserve">4.7. Высокотехнологичная медицинская помощь</w:t>
            </w:r>
          </w:p>
        </w:tc>
        <w:tc>
          <w:tcPr>
            <w:tcW w:w="964" w:type="dxa"/>
          </w:tcPr>
          <w:p>
            <w:pPr>
              <w:pStyle w:val="0"/>
              <w:jc w:val="center"/>
            </w:pPr>
            <w:r>
              <w:rPr>
                <w:sz w:val="24"/>
              </w:rPr>
              <w:t xml:space="preserve">06.7</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0,004668</w:t>
            </w:r>
          </w:p>
        </w:tc>
        <w:tc>
          <w:tcPr>
            <w:tcW w:w="1531" w:type="dxa"/>
          </w:tcPr>
          <w:p>
            <w:pPr>
              <w:pStyle w:val="0"/>
              <w:jc w:val="center"/>
            </w:pPr>
            <w:r>
              <w:rPr>
                <w:sz w:val="24"/>
              </w:rPr>
              <w:t xml:space="preserve">243555,75</w:t>
            </w:r>
          </w:p>
        </w:tc>
        <w:tc>
          <w:tcPr>
            <w:tcW w:w="1417" w:type="dxa"/>
          </w:tcPr>
          <w:p>
            <w:pPr>
              <w:pStyle w:val="0"/>
              <w:jc w:val="center"/>
            </w:pPr>
            <w:r>
              <w:rPr>
                <w:sz w:val="24"/>
              </w:rPr>
              <w:t xml:space="preserve">X</w:t>
            </w:r>
          </w:p>
        </w:tc>
        <w:tc>
          <w:tcPr>
            <w:tcW w:w="1417" w:type="dxa"/>
          </w:tcPr>
          <w:p>
            <w:pPr>
              <w:pStyle w:val="0"/>
              <w:jc w:val="center"/>
            </w:pPr>
            <w:r>
              <w:rPr>
                <w:sz w:val="24"/>
              </w:rPr>
              <w:t xml:space="preserve">1136,89</w:t>
            </w:r>
          </w:p>
        </w:tc>
        <w:tc>
          <w:tcPr>
            <w:tcW w:w="1417" w:type="dxa"/>
          </w:tcPr>
          <w:p>
            <w:pPr>
              <w:pStyle w:val="0"/>
              <w:jc w:val="center"/>
            </w:pPr>
            <w:r>
              <w:rPr>
                <w:sz w:val="24"/>
              </w:rPr>
              <w:t xml:space="preserve">X</w:t>
            </w:r>
          </w:p>
        </w:tc>
        <w:tc>
          <w:tcPr>
            <w:tcW w:w="1531" w:type="dxa"/>
          </w:tcPr>
          <w:p>
            <w:pPr>
              <w:pStyle w:val="0"/>
              <w:jc w:val="center"/>
            </w:pPr>
            <w:r>
              <w:rPr>
                <w:sz w:val="24"/>
              </w:rPr>
              <w:t xml:space="preserve">4703548,6</w:t>
            </w:r>
          </w:p>
        </w:tc>
        <w:tc>
          <w:tcPr>
            <w:tcW w:w="1247" w:type="dxa"/>
          </w:tcPr>
          <w:p>
            <w:pPr>
              <w:pStyle w:val="0"/>
              <w:jc w:val="center"/>
            </w:pPr>
            <w:r>
              <w:rPr>
                <w:sz w:val="24"/>
              </w:rPr>
              <w:t xml:space="preserve">X</w:t>
            </w:r>
          </w:p>
        </w:tc>
      </w:tr>
      <w:tr>
        <w:tc>
          <w:tcPr>
            <w:tcW w:w="2948" w:type="dxa"/>
          </w:tcPr>
          <w:p>
            <w:pPr>
              <w:pStyle w:val="0"/>
            </w:pPr>
            <w:r>
              <w:rPr>
                <w:sz w:val="24"/>
              </w:rPr>
              <w:t xml:space="preserve">5. Медицинская реабилитация </w:t>
            </w:r>
            <w:hyperlink w:history="0" w:anchor="P4724"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w:r>
                <w:rPr>
                  <w:sz w:val="24"/>
                  <w:color w:val="0000ff"/>
                </w:rPr>
                <w:t xml:space="preserve">&lt;***&gt;</w:t>
              </w:r>
            </w:hyperlink>
            <w:r>
              <w:rPr>
                <w:sz w:val="24"/>
              </w:rPr>
              <w:t xml:space="preserve">:</w:t>
            </w:r>
          </w:p>
        </w:tc>
        <w:tc>
          <w:tcPr>
            <w:tcW w:w="964" w:type="dxa"/>
          </w:tcPr>
          <w:p>
            <w:pPr>
              <w:pStyle w:val="0"/>
              <w:jc w:val="center"/>
            </w:pPr>
            <w:r>
              <w:rPr>
                <w:sz w:val="24"/>
              </w:rPr>
              <w:t xml:space="preserve">07</w:t>
            </w:r>
          </w:p>
        </w:tc>
        <w:tc>
          <w:tcPr>
            <w:tcW w:w="1871"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1247" w:type="dxa"/>
          </w:tcPr>
          <w:p>
            <w:pPr>
              <w:pStyle w:val="0"/>
              <w:jc w:val="center"/>
            </w:pPr>
            <w:r>
              <w:rPr>
                <w:sz w:val="24"/>
              </w:rPr>
              <w:t xml:space="preserve">X</w:t>
            </w:r>
          </w:p>
        </w:tc>
      </w:tr>
      <w:tr>
        <w:tc>
          <w:tcPr>
            <w:tcW w:w="2948" w:type="dxa"/>
          </w:tcPr>
          <w:p>
            <w:pPr>
              <w:pStyle w:val="0"/>
            </w:pPr>
            <w:r>
              <w:rPr>
                <w:sz w:val="24"/>
              </w:rPr>
              <w:t xml:space="preserve">5.1. В амбулаторных условиях</w:t>
            </w:r>
          </w:p>
        </w:tc>
        <w:tc>
          <w:tcPr>
            <w:tcW w:w="964" w:type="dxa"/>
          </w:tcPr>
          <w:p>
            <w:pPr>
              <w:pStyle w:val="0"/>
              <w:jc w:val="center"/>
            </w:pPr>
            <w:r>
              <w:rPr>
                <w:sz w:val="24"/>
              </w:rPr>
              <w:t xml:space="preserve">08</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0,003506</w:t>
            </w:r>
          </w:p>
        </w:tc>
        <w:tc>
          <w:tcPr>
            <w:tcW w:w="1531" w:type="dxa"/>
          </w:tcPr>
          <w:p>
            <w:pPr>
              <w:pStyle w:val="0"/>
              <w:jc w:val="center"/>
            </w:pPr>
            <w:r>
              <w:rPr>
                <w:sz w:val="24"/>
              </w:rPr>
              <w:t xml:space="preserve">29150,22</w:t>
            </w:r>
          </w:p>
        </w:tc>
        <w:tc>
          <w:tcPr>
            <w:tcW w:w="1417" w:type="dxa"/>
          </w:tcPr>
          <w:p>
            <w:pPr>
              <w:pStyle w:val="0"/>
              <w:jc w:val="center"/>
            </w:pPr>
            <w:r>
              <w:rPr>
                <w:sz w:val="24"/>
              </w:rPr>
              <w:t xml:space="preserve">Х</w:t>
            </w:r>
          </w:p>
        </w:tc>
        <w:tc>
          <w:tcPr>
            <w:tcW w:w="1417" w:type="dxa"/>
          </w:tcPr>
          <w:p>
            <w:pPr>
              <w:pStyle w:val="0"/>
              <w:jc w:val="center"/>
            </w:pPr>
            <w:r>
              <w:rPr>
                <w:sz w:val="24"/>
              </w:rPr>
              <w:t xml:space="preserve">102,20</w:t>
            </w:r>
          </w:p>
        </w:tc>
        <w:tc>
          <w:tcPr>
            <w:tcW w:w="1417" w:type="dxa"/>
          </w:tcPr>
          <w:p>
            <w:pPr>
              <w:pStyle w:val="0"/>
              <w:jc w:val="center"/>
            </w:pPr>
            <w:r>
              <w:rPr>
                <w:sz w:val="24"/>
              </w:rPr>
              <w:t xml:space="preserve">Х</w:t>
            </w:r>
          </w:p>
        </w:tc>
        <w:tc>
          <w:tcPr>
            <w:tcW w:w="1531" w:type="dxa"/>
          </w:tcPr>
          <w:p>
            <w:pPr>
              <w:pStyle w:val="0"/>
              <w:jc w:val="center"/>
            </w:pPr>
            <w:r>
              <w:rPr>
                <w:sz w:val="24"/>
              </w:rPr>
              <w:t xml:space="preserve">422823,9</w:t>
            </w:r>
          </w:p>
        </w:tc>
        <w:tc>
          <w:tcPr>
            <w:tcW w:w="1247" w:type="dxa"/>
          </w:tcPr>
          <w:p>
            <w:pPr>
              <w:pStyle w:val="0"/>
              <w:jc w:val="center"/>
            </w:pPr>
            <w:r>
              <w:rPr>
                <w:sz w:val="24"/>
              </w:rPr>
              <w:t xml:space="preserve">Х</w:t>
            </w:r>
          </w:p>
        </w:tc>
      </w:tr>
      <w:tr>
        <w:tc>
          <w:tcPr>
            <w:tcW w:w="2948" w:type="dxa"/>
          </w:tcPr>
          <w:p>
            <w:pPr>
              <w:pStyle w:val="0"/>
            </w:pPr>
            <w:r>
              <w:rPr>
                <w:sz w:val="24"/>
              </w:rPr>
              <w:t xml:space="preserve">5.2. В условиях дневных стационаров (первичная медико-санитарная помощь, специализированная помощь)</w:t>
            </w:r>
          </w:p>
        </w:tc>
        <w:tc>
          <w:tcPr>
            <w:tcW w:w="964" w:type="dxa"/>
          </w:tcPr>
          <w:p>
            <w:pPr>
              <w:pStyle w:val="0"/>
              <w:jc w:val="center"/>
            </w:pPr>
            <w:r>
              <w:rPr>
                <w:sz w:val="24"/>
              </w:rPr>
              <w:t xml:space="preserve">09</w:t>
            </w:r>
          </w:p>
        </w:tc>
        <w:tc>
          <w:tcPr>
            <w:tcW w:w="1871" w:type="dxa"/>
          </w:tcPr>
          <w:p>
            <w:pPr>
              <w:pStyle w:val="0"/>
              <w:jc w:val="center"/>
            </w:pPr>
            <w:r>
              <w:rPr>
                <w:sz w:val="24"/>
              </w:rPr>
              <w:t xml:space="preserve">случаев лечения</w:t>
            </w:r>
          </w:p>
        </w:tc>
        <w:tc>
          <w:tcPr>
            <w:tcW w:w="1555" w:type="dxa"/>
          </w:tcPr>
          <w:p>
            <w:pPr>
              <w:pStyle w:val="0"/>
              <w:jc w:val="center"/>
            </w:pPr>
            <w:r>
              <w:rPr>
                <w:sz w:val="24"/>
              </w:rPr>
              <w:t xml:space="preserve">0,002926</w:t>
            </w:r>
          </w:p>
        </w:tc>
        <w:tc>
          <w:tcPr>
            <w:tcW w:w="1531" w:type="dxa"/>
          </w:tcPr>
          <w:p>
            <w:pPr>
              <w:pStyle w:val="0"/>
              <w:jc w:val="center"/>
            </w:pPr>
            <w:r>
              <w:rPr>
                <w:sz w:val="24"/>
              </w:rPr>
              <w:t xml:space="preserve">31969,84</w:t>
            </w:r>
          </w:p>
        </w:tc>
        <w:tc>
          <w:tcPr>
            <w:tcW w:w="1417" w:type="dxa"/>
          </w:tcPr>
          <w:p>
            <w:pPr>
              <w:pStyle w:val="0"/>
              <w:jc w:val="center"/>
            </w:pPr>
            <w:r>
              <w:rPr>
                <w:sz w:val="24"/>
              </w:rPr>
              <w:t xml:space="preserve">Х</w:t>
            </w:r>
          </w:p>
        </w:tc>
        <w:tc>
          <w:tcPr>
            <w:tcW w:w="1417" w:type="dxa"/>
          </w:tcPr>
          <w:p>
            <w:pPr>
              <w:pStyle w:val="0"/>
              <w:jc w:val="center"/>
            </w:pPr>
            <w:r>
              <w:rPr>
                <w:sz w:val="24"/>
              </w:rPr>
              <w:t xml:space="preserve">93,54</w:t>
            </w:r>
          </w:p>
        </w:tc>
        <w:tc>
          <w:tcPr>
            <w:tcW w:w="1417" w:type="dxa"/>
          </w:tcPr>
          <w:p>
            <w:pPr>
              <w:pStyle w:val="0"/>
              <w:jc w:val="center"/>
            </w:pPr>
            <w:r>
              <w:rPr>
                <w:sz w:val="24"/>
              </w:rPr>
              <w:t xml:space="preserve">Х</w:t>
            </w:r>
          </w:p>
        </w:tc>
        <w:tc>
          <w:tcPr>
            <w:tcW w:w="1531" w:type="dxa"/>
          </w:tcPr>
          <w:p>
            <w:pPr>
              <w:pStyle w:val="0"/>
              <w:jc w:val="center"/>
            </w:pPr>
            <w:r>
              <w:rPr>
                <w:sz w:val="24"/>
              </w:rPr>
              <w:t xml:space="preserve">386994,9</w:t>
            </w:r>
          </w:p>
        </w:tc>
        <w:tc>
          <w:tcPr>
            <w:tcW w:w="1247" w:type="dxa"/>
          </w:tcPr>
          <w:p>
            <w:pPr>
              <w:pStyle w:val="0"/>
              <w:jc w:val="center"/>
            </w:pPr>
            <w:r>
              <w:rPr>
                <w:sz w:val="24"/>
              </w:rPr>
              <w:t xml:space="preserve">Х</w:t>
            </w:r>
          </w:p>
        </w:tc>
      </w:tr>
      <w:tr>
        <w:tc>
          <w:tcPr>
            <w:tcW w:w="2948"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964" w:type="dxa"/>
          </w:tcPr>
          <w:p>
            <w:pPr>
              <w:pStyle w:val="0"/>
              <w:jc w:val="center"/>
            </w:pPr>
            <w:r>
              <w:rPr>
                <w:sz w:val="24"/>
              </w:rPr>
              <w:t xml:space="preserve">10</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0,006104</w:t>
            </w:r>
          </w:p>
        </w:tc>
        <w:tc>
          <w:tcPr>
            <w:tcW w:w="1531" w:type="dxa"/>
          </w:tcPr>
          <w:p>
            <w:pPr>
              <w:pStyle w:val="0"/>
              <w:jc w:val="center"/>
            </w:pPr>
            <w:r>
              <w:rPr>
                <w:sz w:val="24"/>
              </w:rPr>
              <w:t xml:space="preserve">61773,71</w:t>
            </w:r>
          </w:p>
        </w:tc>
        <w:tc>
          <w:tcPr>
            <w:tcW w:w="1417" w:type="dxa"/>
          </w:tcPr>
          <w:p>
            <w:pPr>
              <w:pStyle w:val="0"/>
              <w:jc w:val="center"/>
            </w:pPr>
            <w:r>
              <w:rPr>
                <w:sz w:val="24"/>
              </w:rPr>
              <w:t xml:space="preserve">Х</w:t>
            </w:r>
          </w:p>
        </w:tc>
        <w:tc>
          <w:tcPr>
            <w:tcW w:w="1417" w:type="dxa"/>
          </w:tcPr>
          <w:p>
            <w:pPr>
              <w:pStyle w:val="0"/>
              <w:jc w:val="center"/>
            </w:pPr>
            <w:r>
              <w:rPr>
                <w:sz w:val="24"/>
              </w:rPr>
              <w:t xml:space="preserve">377,06</w:t>
            </w:r>
          </w:p>
        </w:tc>
        <w:tc>
          <w:tcPr>
            <w:tcW w:w="1417" w:type="dxa"/>
          </w:tcPr>
          <w:p>
            <w:pPr>
              <w:pStyle w:val="0"/>
              <w:jc w:val="center"/>
            </w:pPr>
            <w:r>
              <w:rPr>
                <w:sz w:val="24"/>
              </w:rPr>
              <w:t xml:space="preserve">Х</w:t>
            </w:r>
          </w:p>
        </w:tc>
        <w:tc>
          <w:tcPr>
            <w:tcW w:w="1531" w:type="dxa"/>
          </w:tcPr>
          <w:p>
            <w:pPr>
              <w:pStyle w:val="0"/>
              <w:jc w:val="center"/>
            </w:pPr>
            <w:r>
              <w:rPr>
                <w:sz w:val="24"/>
              </w:rPr>
              <w:t xml:space="preserve">1559971,5</w:t>
            </w:r>
          </w:p>
        </w:tc>
        <w:tc>
          <w:tcPr>
            <w:tcW w:w="1247" w:type="dxa"/>
          </w:tcPr>
          <w:p>
            <w:pPr>
              <w:pStyle w:val="0"/>
              <w:jc w:val="center"/>
            </w:pPr>
            <w:r>
              <w:rPr>
                <w:sz w:val="24"/>
              </w:rPr>
              <w:t xml:space="preserve">Х</w:t>
            </w:r>
          </w:p>
        </w:tc>
      </w:tr>
      <w:tr>
        <w:tc>
          <w:tcPr>
            <w:tcW w:w="2948" w:type="dxa"/>
          </w:tcPr>
          <w:p>
            <w:pPr>
              <w:pStyle w:val="0"/>
            </w:pPr>
            <w:r>
              <w:rPr>
                <w:sz w:val="24"/>
              </w:rPr>
              <w:t xml:space="preserve">6. Паллиативная медицинская помощь</w:t>
            </w:r>
          </w:p>
        </w:tc>
        <w:tc>
          <w:tcPr>
            <w:tcW w:w="964" w:type="dxa"/>
          </w:tcPr>
          <w:p>
            <w:pPr>
              <w:pStyle w:val="0"/>
              <w:jc w:val="center"/>
            </w:pPr>
            <w:r>
              <w:rPr>
                <w:sz w:val="24"/>
              </w:rPr>
              <w:t xml:space="preserve">11</w:t>
            </w:r>
          </w:p>
        </w:tc>
        <w:tc>
          <w:tcPr>
            <w:tcW w:w="1871"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w:t>
            </w:r>
          </w:p>
        </w:tc>
        <w:tc>
          <w:tcPr>
            <w:tcW w:w="1417"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2948" w:type="dxa"/>
          </w:tcPr>
          <w:p>
            <w:pPr>
              <w:pStyle w:val="0"/>
            </w:pPr>
            <w:r>
              <w:rPr>
                <w:sz w:val="24"/>
              </w:rPr>
              <w:t xml:space="preserve">6.1. Первичная медицинская помощь, в том числе доврачебная и врачебная, всего в том числе:</w:t>
            </w:r>
          </w:p>
        </w:tc>
        <w:tc>
          <w:tcPr>
            <w:tcW w:w="964" w:type="dxa"/>
          </w:tcPr>
          <w:p>
            <w:pPr>
              <w:pStyle w:val="0"/>
              <w:jc w:val="center"/>
            </w:pPr>
            <w:r>
              <w:rPr>
                <w:sz w:val="24"/>
              </w:rPr>
              <w:t xml:space="preserve">11.1</w:t>
            </w:r>
          </w:p>
        </w:tc>
        <w:tc>
          <w:tcPr>
            <w:tcW w:w="1871" w:type="dxa"/>
          </w:tcPr>
          <w:p>
            <w:pPr>
              <w:pStyle w:val="0"/>
              <w:jc w:val="center"/>
            </w:pPr>
            <w:r>
              <w:rPr>
                <w:sz w:val="24"/>
              </w:rPr>
              <w:t xml:space="preserve">посещений</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w:t>
            </w:r>
          </w:p>
        </w:tc>
        <w:tc>
          <w:tcPr>
            <w:tcW w:w="1417"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2948"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64" w:type="dxa"/>
          </w:tcPr>
          <w:p>
            <w:pPr>
              <w:pStyle w:val="0"/>
              <w:jc w:val="center"/>
            </w:pPr>
            <w:r>
              <w:rPr>
                <w:sz w:val="24"/>
              </w:rPr>
              <w:t xml:space="preserve">11.1.1</w:t>
            </w:r>
          </w:p>
        </w:tc>
        <w:tc>
          <w:tcPr>
            <w:tcW w:w="1871" w:type="dxa"/>
          </w:tcPr>
          <w:p>
            <w:pPr>
              <w:pStyle w:val="0"/>
              <w:jc w:val="center"/>
            </w:pPr>
            <w:r>
              <w:rPr>
                <w:sz w:val="24"/>
              </w:rPr>
              <w:t xml:space="preserve">посещений</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w:t>
            </w:r>
          </w:p>
        </w:tc>
        <w:tc>
          <w:tcPr>
            <w:tcW w:w="1417"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2948" w:type="dxa"/>
          </w:tcPr>
          <w:p>
            <w:pPr>
              <w:pStyle w:val="0"/>
            </w:pPr>
            <w:r>
              <w:rPr>
                <w:sz w:val="24"/>
              </w:rPr>
              <w:t xml:space="preserve">6.1.2. Посещения на дому выездными патронажными бригадами</w:t>
            </w:r>
          </w:p>
        </w:tc>
        <w:tc>
          <w:tcPr>
            <w:tcW w:w="964" w:type="dxa"/>
          </w:tcPr>
          <w:p>
            <w:pPr>
              <w:pStyle w:val="0"/>
              <w:jc w:val="center"/>
            </w:pPr>
            <w:r>
              <w:rPr>
                <w:sz w:val="24"/>
              </w:rPr>
              <w:t xml:space="preserve">11.1.2</w:t>
            </w:r>
          </w:p>
        </w:tc>
        <w:tc>
          <w:tcPr>
            <w:tcW w:w="1871" w:type="dxa"/>
          </w:tcPr>
          <w:p>
            <w:pPr>
              <w:pStyle w:val="0"/>
              <w:jc w:val="center"/>
            </w:pPr>
            <w:r>
              <w:rPr>
                <w:sz w:val="24"/>
              </w:rPr>
              <w:t xml:space="preserve">посещений</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w:t>
            </w:r>
          </w:p>
        </w:tc>
        <w:tc>
          <w:tcPr>
            <w:tcW w:w="1417"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2948"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64" w:type="dxa"/>
          </w:tcPr>
          <w:p>
            <w:pPr>
              <w:pStyle w:val="0"/>
              <w:jc w:val="center"/>
            </w:pPr>
            <w:r>
              <w:rPr>
                <w:sz w:val="24"/>
              </w:rPr>
              <w:t xml:space="preserve">11.2</w:t>
            </w:r>
          </w:p>
        </w:tc>
        <w:tc>
          <w:tcPr>
            <w:tcW w:w="1871" w:type="dxa"/>
          </w:tcPr>
          <w:p>
            <w:pPr>
              <w:pStyle w:val="0"/>
              <w:jc w:val="center"/>
            </w:pPr>
            <w:r>
              <w:rPr>
                <w:sz w:val="24"/>
              </w:rPr>
              <w:t xml:space="preserve">койко-дней</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w:t>
            </w:r>
          </w:p>
        </w:tc>
        <w:tc>
          <w:tcPr>
            <w:tcW w:w="1417"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2948" w:type="dxa"/>
          </w:tcPr>
          <w:p>
            <w:pPr>
              <w:pStyle w:val="0"/>
            </w:pPr>
            <w:r>
              <w:rPr>
                <w:sz w:val="24"/>
              </w:rPr>
              <w:t xml:space="preserve">7. Расходы на ведение дела СМО</w:t>
            </w:r>
          </w:p>
        </w:tc>
        <w:tc>
          <w:tcPr>
            <w:tcW w:w="964" w:type="dxa"/>
          </w:tcPr>
          <w:p>
            <w:pPr>
              <w:pStyle w:val="0"/>
              <w:jc w:val="center"/>
            </w:pPr>
            <w:r>
              <w:rPr>
                <w:sz w:val="24"/>
              </w:rPr>
              <w:t xml:space="preserve">12</w:t>
            </w:r>
          </w:p>
        </w:tc>
        <w:tc>
          <w:tcPr>
            <w:tcW w:w="1871" w:type="dxa"/>
          </w:tcPr>
          <w:p>
            <w:pPr>
              <w:pStyle w:val="0"/>
              <w:jc w:val="center"/>
            </w:pPr>
            <w:r>
              <w:rPr>
                <w:sz w:val="24"/>
              </w:rPr>
              <w:t xml:space="preserve">-</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182,29</w:t>
            </w:r>
          </w:p>
        </w:tc>
        <w:tc>
          <w:tcPr>
            <w:tcW w:w="1417" w:type="dxa"/>
          </w:tcPr>
          <w:p>
            <w:pPr>
              <w:pStyle w:val="0"/>
              <w:jc w:val="center"/>
            </w:pPr>
            <w:r>
              <w:rPr>
                <w:sz w:val="24"/>
              </w:rPr>
              <w:t xml:space="preserve">X</w:t>
            </w:r>
          </w:p>
        </w:tc>
        <w:tc>
          <w:tcPr>
            <w:tcW w:w="1531" w:type="dxa"/>
          </w:tcPr>
          <w:p>
            <w:pPr>
              <w:pStyle w:val="0"/>
              <w:jc w:val="center"/>
            </w:pPr>
            <w:r>
              <w:rPr>
                <w:sz w:val="24"/>
              </w:rPr>
              <w:t xml:space="preserve">754165,0</w:t>
            </w:r>
          </w:p>
        </w:tc>
        <w:tc>
          <w:tcPr>
            <w:tcW w:w="1247" w:type="dxa"/>
          </w:tcPr>
          <w:p>
            <w:pPr>
              <w:pStyle w:val="0"/>
              <w:jc w:val="center"/>
            </w:pPr>
            <w:r>
              <w:rPr>
                <w:sz w:val="24"/>
              </w:rPr>
              <w:t xml:space="preserve">X</w:t>
            </w:r>
          </w:p>
        </w:tc>
      </w:tr>
      <w:tr>
        <w:tc>
          <w:tcPr>
            <w:tcW w:w="2948" w:type="dxa"/>
          </w:tcPr>
          <w:p>
            <w:pPr>
              <w:pStyle w:val="0"/>
            </w:pPr>
            <w:r>
              <w:rPr>
                <w:sz w:val="24"/>
              </w:rPr>
              <w:t xml:space="preserve">8. Иные расходы</w:t>
            </w:r>
          </w:p>
        </w:tc>
        <w:tc>
          <w:tcPr>
            <w:tcW w:w="964" w:type="dxa"/>
          </w:tcPr>
          <w:p>
            <w:pPr>
              <w:pStyle w:val="0"/>
              <w:jc w:val="center"/>
            </w:pPr>
            <w:r>
              <w:rPr>
                <w:sz w:val="24"/>
              </w:rPr>
              <w:t xml:space="preserve">13</w:t>
            </w:r>
          </w:p>
        </w:tc>
        <w:tc>
          <w:tcPr>
            <w:tcW w:w="1871" w:type="dxa"/>
          </w:tcPr>
          <w:p>
            <w:pPr>
              <w:pStyle w:val="0"/>
              <w:jc w:val="center"/>
            </w:pPr>
            <w:r>
              <w:rPr>
                <w:sz w:val="24"/>
              </w:rPr>
              <w:t xml:space="preserve">-</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w:t>
            </w:r>
          </w:p>
        </w:tc>
        <w:tc>
          <w:tcPr>
            <w:tcW w:w="1417"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2948" w:type="dxa"/>
          </w:tcPr>
          <w:p>
            <w:pPr>
              <w:pStyle w:val="0"/>
            </w:pPr>
            <w:r>
              <w:rPr>
                <w:sz w:val="24"/>
              </w:rPr>
              <w:t xml:space="preserve">Из строки 01: медицинская помощь, предоставляемая в рамках базовой программы ОМС застрахованным лицам (за счет субвенции ФОМС)</w:t>
            </w:r>
          </w:p>
        </w:tc>
        <w:tc>
          <w:tcPr>
            <w:tcW w:w="964" w:type="dxa"/>
          </w:tcPr>
          <w:p>
            <w:pPr>
              <w:pStyle w:val="0"/>
              <w:jc w:val="center"/>
            </w:pPr>
            <w:r>
              <w:rPr>
                <w:sz w:val="24"/>
              </w:rPr>
              <w:t xml:space="preserve">14</w:t>
            </w:r>
          </w:p>
        </w:tc>
        <w:tc>
          <w:tcPr>
            <w:tcW w:w="1871" w:type="dxa"/>
          </w:tcPr>
          <w:p>
            <w:pPr>
              <w:pStyle w:val="0"/>
              <w:jc w:val="center"/>
            </w:pPr>
            <w:r>
              <w:rPr>
                <w:sz w:val="24"/>
              </w:rPr>
              <w:t xml:space="preserve">-</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24620,85</w:t>
            </w:r>
          </w:p>
        </w:tc>
        <w:tc>
          <w:tcPr>
            <w:tcW w:w="1417" w:type="dxa"/>
          </w:tcPr>
          <w:p>
            <w:pPr>
              <w:pStyle w:val="0"/>
              <w:jc w:val="center"/>
            </w:pPr>
            <w:r>
              <w:rPr>
                <w:sz w:val="24"/>
              </w:rPr>
              <w:t xml:space="preserve">X</w:t>
            </w:r>
          </w:p>
        </w:tc>
        <w:tc>
          <w:tcPr>
            <w:tcW w:w="1531" w:type="dxa"/>
          </w:tcPr>
          <w:p>
            <w:pPr>
              <w:pStyle w:val="0"/>
              <w:jc w:val="center"/>
            </w:pPr>
            <w:r>
              <w:rPr>
                <w:sz w:val="24"/>
              </w:rPr>
              <w:t xml:space="preserve">101861335,9</w:t>
            </w:r>
          </w:p>
        </w:tc>
        <w:tc>
          <w:tcPr>
            <w:tcW w:w="1247" w:type="dxa"/>
          </w:tcPr>
          <w:p>
            <w:pPr>
              <w:pStyle w:val="0"/>
              <w:jc w:val="center"/>
            </w:pPr>
            <w:r>
              <w:rPr>
                <w:sz w:val="24"/>
              </w:rPr>
              <w:t xml:space="preserve">100,00</w:t>
            </w:r>
          </w:p>
        </w:tc>
      </w:tr>
      <w:tr>
        <w:tc>
          <w:tcPr>
            <w:tcW w:w="2948" w:type="dxa"/>
          </w:tcPr>
          <w:p>
            <w:pPr>
              <w:pStyle w:val="0"/>
            </w:pPr>
            <w:r>
              <w:rPr>
                <w:sz w:val="24"/>
              </w:rPr>
              <w:t xml:space="preserve">1. Скорая, в том числе скорая специализированная, медицинская помощь</w:t>
            </w:r>
          </w:p>
        </w:tc>
        <w:tc>
          <w:tcPr>
            <w:tcW w:w="964" w:type="dxa"/>
          </w:tcPr>
          <w:p>
            <w:pPr>
              <w:pStyle w:val="0"/>
              <w:jc w:val="center"/>
            </w:pPr>
            <w:r>
              <w:rPr>
                <w:sz w:val="24"/>
              </w:rPr>
              <w:t xml:space="preserve">15</w:t>
            </w:r>
          </w:p>
        </w:tc>
        <w:tc>
          <w:tcPr>
            <w:tcW w:w="1871" w:type="dxa"/>
          </w:tcPr>
          <w:p>
            <w:pPr>
              <w:pStyle w:val="0"/>
              <w:jc w:val="center"/>
            </w:pPr>
            <w:r>
              <w:rPr>
                <w:sz w:val="24"/>
              </w:rPr>
              <w:t xml:space="preserve">вызовов</w:t>
            </w:r>
          </w:p>
        </w:tc>
        <w:tc>
          <w:tcPr>
            <w:tcW w:w="1555" w:type="dxa"/>
          </w:tcPr>
          <w:p>
            <w:pPr>
              <w:pStyle w:val="0"/>
              <w:jc w:val="center"/>
            </w:pPr>
            <w:r>
              <w:rPr>
                <w:sz w:val="24"/>
              </w:rPr>
              <w:t xml:space="preserve">0,261</w:t>
            </w:r>
          </w:p>
        </w:tc>
        <w:tc>
          <w:tcPr>
            <w:tcW w:w="1531" w:type="dxa"/>
          </w:tcPr>
          <w:p>
            <w:pPr>
              <w:pStyle w:val="0"/>
              <w:jc w:val="center"/>
            </w:pPr>
            <w:r>
              <w:rPr>
                <w:sz w:val="24"/>
              </w:rPr>
              <w:t xml:space="preserve">5476,67</w:t>
            </w:r>
          </w:p>
        </w:tc>
        <w:tc>
          <w:tcPr>
            <w:tcW w:w="1417" w:type="dxa"/>
          </w:tcPr>
          <w:p>
            <w:pPr>
              <w:pStyle w:val="0"/>
              <w:jc w:val="center"/>
            </w:pPr>
            <w:r>
              <w:rPr>
                <w:sz w:val="24"/>
              </w:rPr>
              <w:t xml:space="preserve">X</w:t>
            </w:r>
          </w:p>
        </w:tc>
        <w:tc>
          <w:tcPr>
            <w:tcW w:w="1417" w:type="dxa"/>
          </w:tcPr>
          <w:p>
            <w:pPr>
              <w:pStyle w:val="0"/>
              <w:jc w:val="center"/>
            </w:pPr>
            <w:r>
              <w:rPr>
                <w:sz w:val="24"/>
              </w:rPr>
              <w:t xml:space="preserve">1429,41</w:t>
            </w:r>
          </w:p>
        </w:tc>
        <w:tc>
          <w:tcPr>
            <w:tcW w:w="1417" w:type="dxa"/>
          </w:tcPr>
          <w:p>
            <w:pPr>
              <w:pStyle w:val="0"/>
              <w:jc w:val="center"/>
            </w:pPr>
            <w:r>
              <w:rPr>
                <w:sz w:val="24"/>
              </w:rPr>
              <w:t xml:space="preserve">X</w:t>
            </w:r>
          </w:p>
        </w:tc>
        <w:tc>
          <w:tcPr>
            <w:tcW w:w="1531" w:type="dxa"/>
          </w:tcPr>
          <w:p>
            <w:pPr>
              <w:pStyle w:val="0"/>
              <w:jc w:val="center"/>
            </w:pPr>
            <w:r>
              <w:rPr>
                <w:sz w:val="24"/>
              </w:rPr>
              <w:t xml:space="preserve">5913757,6</w:t>
            </w:r>
          </w:p>
        </w:tc>
        <w:tc>
          <w:tcPr>
            <w:tcW w:w="1247" w:type="dxa"/>
          </w:tcPr>
          <w:p>
            <w:pPr>
              <w:pStyle w:val="0"/>
              <w:jc w:val="center"/>
            </w:pPr>
            <w:r>
              <w:rPr>
                <w:sz w:val="24"/>
              </w:rPr>
              <w:t xml:space="preserve">X</w:t>
            </w:r>
          </w:p>
        </w:tc>
      </w:tr>
      <w:tr>
        <w:tc>
          <w:tcPr>
            <w:tcW w:w="2948" w:type="dxa"/>
          </w:tcPr>
          <w:p>
            <w:pPr>
              <w:pStyle w:val="0"/>
            </w:pPr>
            <w:r>
              <w:rPr>
                <w:sz w:val="24"/>
              </w:rPr>
              <w:t xml:space="preserve">2. Первичная медико-санитарная помощь за исключением медицинской реабилитации</w:t>
            </w:r>
          </w:p>
        </w:tc>
        <w:tc>
          <w:tcPr>
            <w:tcW w:w="964" w:type="dxa"/>
          </w:tcPr>
          <w:p>
            <w:pPr>
              <w:pStyle w:val="0"/>
              <w:jc w:val="center"/>
            </w:pPr>
            <w:r>
              <w:rPr>
                <w:sz w:val="24"/>
              </w:rPr>
              <w:t xml:space="preserve">16</w:t>
            </w:r>
          </w:p>
        </w:tc>
        <w:tc>
          <w:tcPr>
            <w:tcW w:w="1871"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1247" w:type="dxa"/>
          </w:tcPr>
          <w:p>
            <w:pPr>
              <w:pStyle w:val="0"/>
              <w:jc w:val="center"/>
            </w:pPr>
            <w:r>
              <w:rPr>
                <w:sz w:val="24"/>
              </w:rPr>
              <w:t xml:space="preserve">X</w:t>
            </w:r>
          </w:p>
        </w:tc>
      </w:tr>
      <w:tr>
        <w:tc>
          <w:tcPr>
            <w:tcW w:w="2948" w:type="dxa"/>
          </w:tcPr>
          <w:p>
            <w:pPr>
              <w:pStyle w:val="0"/>
            </w:pPr>
            <w:r>
              <w:rPr>
                <w:sz w:val="24"/>
              </w:rPr>
              <w:t xml:space="preserve">2.1. В амбулаторных условиях:</w:t>
            </w:r>
          </w:p>
        </w:tc>
        <w:tc>
          <w:tcPr>
            <w:tcW w:w="964" w:type="dxa"/>
          </w:tcPr>
          <w:p>
            <w:pPr>
              <w:pStyle w:val="0"/>
              <w:jc w:val="center"/>
            </w:pPr>
            <w:r>
              <w:rPr>
                <w:sz w:val="24"/>
              </w:rPr>
              <w:t xml:space="preserve">17</w:t>
            </w:r>
          </w:p>
        </w:tc>
        <w:tc>
          <w:tcPr>
            <w:tcW w:w="1871"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1247" w:type="dxa"/>
          </w:tcPr>
          <w:p>
            <w:pPr>
              <w:pStyle w:val="0"/>
              <w:jc w:val="center"/>
            </w:pPr>
            <w:r>
              <w:rPr>
                <w:sz w:val="24"/>
              </w:rPr>
              <w:t xml:space="preserve">X</w:t>
            </w:r>
          </w:p>
        </w:tc>
      </w:tr>
      <w:tr>
        <w:tc>
          <w:tcPr>
            <w:tcW w:w="2948" w:type="dxa"/>
          </w:tcPr>
          <w:p>
            <w:pPr>
              <w:pStyle w:val="0"/>
            </w:pPr>
            <w:r>
              <w:rPr>
                <w:sz w:val="24"/>
              </w:rPr>
              <w:t xml:space="preserve">2.1.1. Для проведения профилактических медицинских осмотров</w:t>
            </w:r>
          </w:p>
        </w:tc>
        <w:tc>
          <w:tcPr>
            <w:tcW w:w="964" w:type="dxa"/>
          </w:tcPr>
          <w:p>
            <w:pPr>
              <w:pStyle w:val="0"/>
              <w:jc w:val="center"/>
            </w:pPr>
            <w:r>
              <w:rPr>
                <w:sz w:val="24"/>
              </w:rPr>
              <w:t xml:space="preserve">17.1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0,260168</w:t>
            </w:r>
          </w:p>
        </w:tc>
        <w:tc>
          <w:tcPr>
            <w:tcW w:w="1531" w:type="dxa"/>
          </w:tcPr>
          <w:p>
            <w:pPr>
              <w:pStyle w:val="0"/>
              <w:jc w:val="center"/>
            </w:pPr>
            <w:r>
              <w:rPr>
                <w:sz w:val="24"/>
              </w:rPr>
              <w:t xml:space="preserve">2800,60</w:t>
            </w:r>
          </w:p>
        </w:tc>
        <w:tc>
          <w:tcPr>
            <w:tcW w:w="1417" w:type="dxa"/>
          </w:tcPr>
          <w:p>
            <w:pPr>
              <w:pStyle w:val="0"/>
              <w:jc w:val="center"/>
            </w:pPr>
            <w:r>
              <w:rPr>
                <w:sz w:val="24"/>
              </w:rPr>
              <w:t xml:space="preserve">X</w:t>
            </w:r>
          </w:p>
        </w:tc>
        <w:tc>
          <w:tcPr>
            <w:tcW w:w="1417" w:type="dxa"/>
          </w:tcPr>
          <w:p>
            <w:pPr>
              <w:pStyle w:val="0"/>
              <w:jc w:val="center"/>
            </w:pPr>
            <w:r>
              <w:rPr>
                <w:sz w:val="24"/>
              </w:rPr>
              <w:t xml:space="preserve">728,63</w:t>
            </w:r>
          </w:p>
        </w:tc>
        <w:tc>
          <w:tcPr>
            <w:tcW w:w="1417" w:type="dxa"/>
          </w:tcPr>
          <w:p>
            <w:pPr>
              <w:pStyle w:val="0"/>
              <w:jc w:val="center"/>
            </w:pPr>
            <w:r>
              <w:rPr>
                <w:sz w:val="24"/>
              </w:rPr>
              <w:t xml:space="preserve">X</w:t>
            </w:r>
          </w:p>
        </w:tc>
        <w:tc>
          <w:tcPr>
            <w:tcW w:w="1531" w:type="dxa"/>
          </w:tcPr>
          <w:p>
            <w:pPr>
              <w:pStyle w:val="0"/>
              <w:jc w:val="center"/>
            </w:pPr>
            <w:r>
              <w:rPr>
                <w:sz w:val="24"/>
              </w:rPr>
              <w:t xml:space="preserve">3014473,4</w:t>
            </w:r>
          </w:p>
        </w:tc>
        <w:tc>
          <w:tcPr>
            <w:tcW w:w="1247" w:type="dxa"/>
          </w:tcPr>
          <w:p>
            <w:pPr>
              <w:pStyle w:val="0"/>
              <w:jc w:val="center"/>
            </w:pPr>
            <w:r>
              <w:rPr>
                <w:sz w:val="24"/>
              </w:rPr>
              <w:t xml:space="preserve">X</w:t>
            </w:r>
          </w:p>
        </w:tc>
      </w:tr>
      <w:tr>
        <w:tc>
          <w:tcPr>
            <w:tcW w:w="2948" w:type="dxa"/>
          </w:tcPr>
          <w:p>
            <w:pPr>
              <w:pStyle w:val="0"/>
            </w:pPr>
            <w:r>
              <w:rPr>
                <w:sz w:val="24"/>
              </w:rPr>
              <w:t xml:space="preserve">2.1.2. Для проведения диспансеризации </w:t>
            </w:r>
            <w:hyperlink w:history="0" w:anchor="P4721" w:tooltip="&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&lt;*&gt;</w:t>
              </w:r>
            </w:hyperlink>
            <w:r>
              <w:rPr>
                <w:sz w:val="24"/>
              </w:rPr>
              <w:t xml:space="preserve">, всего, в том числе:</w:t>
            </w:r>
          </w:p>
        </w:tc>
        <w:tc>
          <w:tcPr>
            <w:tcW w:w="964" w:type="dxa"/>
          </w:tcPr>
          <w:p>
            <w:pPr>
              <w:pStyle w:val="0"/>
              <w:jc w:val="center"/>
            </w:pPr>
            <w:r>
              <w:rPr>
                <w:sz w:val="24"/>
              </w:rPr>
              <w:t xml:space="preserve">17.2</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0,439948</w:t>
            </w:r>
          </w:p>
        </w:tc>
        <w:tc>
          <w:tcPr>
            <w:tcW w:w="1531" w:type="dxa"/>
          </w:tcPr>
          <w:p>
            <w:pPr>
              <w:pStyle w:val="0"/>
              <w:jc w:val="center"/>
            </w:pPr>
            <w:r>
              <w:rPr>
                <w:sz w:val="24"/>
              </w:rPr>
              <w:t xml:space="preserve">3349,75</w:t>
            </w:r>
          </w:p>
        </w:tc>
        <w:tc>
          <w:tcPr>
            <w:tcW w:w="1417" w:type="dxa"/>
          </w:tcPr>
          <w:p>
            <w:pPr>
              <w:pStyle w:val="0"/>
              <w:jc w:val="center"/>
            </w:pPr>
            <w:r>
              <w:rPr>
                <w:sz w:val="24"/>
              </w:rPr>
              <w:t xml:space="preserve">X</w:t>
            </w:r>
          </w:p>
        </w:tc>
        <w:tc>
          <w:tcPr>
            <w:tcW w:w="1417" w:type="dxa"/>
          </w:tcPr>
          <w:p>
            <w:pPr>
              <w:pStyle w:val="0"/>
              <w:jc w:val="center"/>
            </w:pPr>
            <w:r>
              <w:rPr>
                <w:sz w:val="24"/>
              </w:rPr>
              <w:t xml:space="preserve">1473,72</w:t>
            </w:r>
          </w:p>
        </w:tc>
        <w:tc>
          <w:tcPr>
            <w:tcW w:w="1417" w:type="dxa"/>
          </w:tcPr>
          <w:p>
            <w:pPr>
              <w:pStyle w:val="0"/>
              <w:jc w:val="center"/>
            </w:pPr>
            <w:r>
              <w:rPr>
                <w:sz w:val="24"/>
              </w:rPr>
              <w:t xml:space="preserve">X</w:t>
            </w:r>
          </w:p>
        </w:tc>
        <w:tc>
          <w:tcPr>
            <w:tcW w:w="1531" w:type="dxa"/>
          </w:tcPr>
          <w:p>
            <w:pPr>
              <w:pStyle w:val="0"/>
              <w:jc w:val="center"/>
            </w:pPr>
            <w:r>
              <w:rPr>
                <w:sz w:val="24"/>
              </w:rPr>
              <w:t xml:space="preserve">6097054,2</w:t>
            </w:r>
          </w:p>
        </w:tc>
        <w:tc>
          <w:tcPr>
            <w:tcW w:w="1247" w:type="dxa"/>
          </w:tcPr>
          <w:p>
            <w:pPr>
              <w:pStyle w:val="0"/>
              <w:jc w:val="center"/>
            </w:pPr>
            <w:r>
              <w:rPr>
                <w:sz w:val="24"/>
              </w:rPr>
              <w:t xml:space="preserve">X</w:t>
            </w:r>
          </w:p>
        </w:tc>
      </w:tr>
      <w:tr>
        <w:tc>
          <w:tcPr>
            <w:tcW w:w="2948" w:type="dxa"/>
          </w:tcPr>
          <w:p>
            <w:pPr>
              <w:pStyle w:val="0"/>
            </w:pPr>
            <w:r>
              <w:rPr>
                <w:sz w:val="24"/>
              </w:rPr>
              <w:t xml:space="preserve">2.1.2.1 для проведения углубленной диспансеризации</w:t>
            </w:r>
          </w:p>
        </w:tc>
        <w:tc>
          <w:tcPr>
            <w:tcW w:w="964" w:type="dxa"/>
          </w:tcPr>
          <w:p>
            <w:pPr>
              <w:pStyle w:val="0"/>
              <w:jc w:val="center"/>
            </w:pPr>
            <w:r>
              <w:rPr>
                <w:sz w:val="24"/>
              </w:rPr>
              <w:t xml:space="preserve">17.2.1</w:t>
            </w:r>
          </w:p>
        </w:tc>
        <w:tc>
          <w:tcPr>
            <w:tcW w:w="1871" w:type="dxa"/>
          </w:tcPr>
          <w:p>
            <w:pPr>
              <w:pStyle w:val="0"/>
              <w:jc w:val="center"/>
            </w:pPr>
            <w:r>
              <w:rPr>
                <w:sz w:val="24"/>
              </w:rPr>
              <w:t xml:space="preserve">комплексных</w:t>
            </w:r>
          </w:p>
        </w:tc>
        <w:tc>
          <w:tcPr>
            <w:tcW w:w="1555" w:type="dxa"/>
          </w:tcPr>
          <w:p>
            <w:pPr>
              <w:pStyle w:val="0"/>
              <w:jc w:val="center"/>
            </w:pPr>
            <w:r>
              <w:rPr>
                <w:sz w:val="24"/>
              </w:rPr>
              <w:t xml:space="preserve">0,050758</w:t>
            </w:r>
          </w:p>
        </w:tc>
        <w:tc>
          <w:tcPr>
            <w:tcW w:w="1531" w:type="dxa"/>
          </w:tcPr>
          <w:p>
            <w:pPr>
              <w:pStyle w:val="0"/>
              <w:jc w:val="center"/>
            </w:pPr>
            <w:r>
              <w:rPr>
                <w:sz w:val="24"/>
              </w:rPr>
              <w:t xml:space="preserve">2520,12</w:t>
            </w:r>
          </w:p>
        </w:tc>
        <w:tc>
          <w:tcPr>
            <w:tcW w:w="1417" w:type="dxa"/>
          </w:tcPr>
          <w:p>
            <w:pPr>
              <w:pStyle w:val="0"/>
              <w:jc w:val="center"/>
            </w:pPr>
            <w:r>
              <w:rPr>
                <w:sz w:val="24"/>
              </w:rPr>
              <w:t xml:space="preserve">X</w:t>
            </w:r>
          </w:p>
        </w:tc>
        <w:tc>
          <w:tcPr>
            <w:tcW w:w="1417" w:type="dxa"/>
          </w:tcPr>
          <w:p>
            <w:pPr>
              <w:pStyle w:val="0"/>
              <w:jc w:val="center"/>
            </w:pPr>
            <w:r>
              <w:rPr>
                <w:sz w:val="24"/>
              </w:rPr>
              <w:t xml:space="preserve">127,92</w:t>
            </w:r>
          </w:p>
        </w:tc>
        <w:tc>
          <w:tcPr>
            <w:tcW w:w="1417" w:type="dxa"/>
          </w:tcPr>
          <w:p>
            <w:pPr>
              <w:pStyle w:val="0"/>
              <w:jc w:val="center"/>
            </w:pPr>
            <w:r>
              <w:rPr>
                <w:sz w:val="24"/>
              </w:rPr>
              <w:t xml:space="preserve">X</w:t>
            </w:r>
          </w:p>
        </w:tc>
        <w:tc>
          <w:tcPr>
            <w:tcW w:w="1531" w:type="dxa"/>
          </w:tcPr>
          <w:p>
            <w:pPr>
              <w:pStyle w:val="0"/>
              <w:jc w:val="center"/>
            </w:pPr>
            <w:r>
              <w:rPr>
                <w:sz w:val="24"/>
              </w:rPr>
              <w:t xml:space="preserve">529215,1</w:t>
            </w:r>
          </w:p>
        </w:tc>
        <w:tc>
          <w:tcPr>
            <w:tcW w:w="1247" w:type="dxa"/>
          </w:tcPr>
          <w:p>
            <w:pPr>
              <w:pStyle w:val="0"/>
              <w:jc w:val="center"/>
            </w:pPr>
            <w:r>
              <w:rPr>
                <w:sz w:val="24"/>
              </w:rPr>
              <w:t xml:space="preserve">X</w:t>
            </w:r>
          </w:p>
        </w:tc>
      </w:tr>
      <w:tr>
        <w:tc>
          <w:tcPr>
            <w:tcW w:w="2948" w:type="dxa"/>
          </w:tcPr>
          <w:p>
            <w:pPr>
              <w:pStyle w:val="0"/>
            </w:pPr>
            <w:r>
              <w:rPr>
                <w:sz w:val="24"/>
              </w:rPr>
              <w:t xml:space="preserve">2.1.3. Для проведения диспансеризации для оценки репродуктивного здоровья женщин и мужчин, в том числе:</w:t>
            </w:r>
          </w:p>
        </w:tc>
        <w:tc>
          <w:tcPr>
            <w:tcW w:w="964" w:type="dxa"/>
          </w:tcPr>
          <w:p>
            <w:pPr>
              <w:pStyle w:val="0"/>
              <w:jc w:val="center"/>
            </w:pPr>
            <w:r>
              <w:rPr>
                <w:sz w:val="24"/>
              </w:rPr>
              <w:t xml:space="preserve">17.3</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0,158198</w:t>
            </w:r>
          </w:p>
        </w:tc>
        <w:tc>
          <w:tcPr>
            <w:tcW w:w="1531" w:type="dxa"/>
          </w:tcPr>
          <w:p>
            <w:pPr>
              <w:pStyle w:val="0"/>
              <w:jc w:val="center"/>
            </w:pPr>
            <w:r>
              <w:rPr>
                <w:sz w:val="24"/>
              </w:rPr>
              <w:t xml:space="preserve">2074,87</w:t>
            </w:r>
          </w:p>
        </w:tc>
        <w:tc>
          <w:tcPr>
            <w:tcW w:w="1417" w:type="dxa"/>
          </w:tcPr>
          <w:p>
            <w:pPr>
              <w:pStyle w:val="0"/>
              <w:jc w:val="center"/>
            </w:pPr>
            <w:r>
              <w:rPr>
                <w:sz w:val="24"/>
              </w:rPr>
              <w:t xml:space="preserve">X</w:t>
            </w:r>
          </w:p>
        </w:tc>
        <w:tc>
          <w:tcPr>
            <w:tcW w:w="1417" w:type="dxa"/>
          </w:tcPr>
          <w:p>
            <w:pPr>
              <w:pStyle w:val="0"/>
              <w:jc w:val="center"/>
            </w:pPr>
            <w:r>
              <w:rPr>
                <w:sz w:val="24"/>
              </w:rPr>
              <w:t xml:space="preserve">328,16</w:t>
            </w:r>
          </w:p>
        </w:tc>
        <w:tc>
          <w:tcPr>
            <w:tcW w:w="1417" w:type="dxa"/>
          </w:tcPr>
          <w:p>
            <w:pPr>
              <w:pStyle w:val="0"/>
              <w:jc w:val="center"/>
            </w:pPr>
            <w:r>
              <w:rPr>
                <w:sz w:val="24"/>
              </w:rPr>
              <w:t xml:space="preserve">X</w:t>
            </w:r>
          </w:p>
        </w:tc>
        <w:tc>
          <w:tcPr>
            <w:tcW w:w="1531" w:type="dxa"/>
          </w:tcPr>
          <w:p>
            <w:pPr>
              <w:pStyle w:val="0"/>
              <w:jc w:val="center"/>
            </w:pPr>
            <w:r>
              <w:rPr>
                <w:sz w:val="24"/>
              </w:rPr>
              <w:t xml:space="preserve">1357686,3</w:t>
            </w:r>
          </w:p>
        </w:tc>
        <w:tc>
          <w:tcPr>
            <w:tcW w:w="1247" w:type="dxa"/>
          </w:tcPr>
          <w:p>
            <w:pPr>
              <w:pStyle w:val="0"/>
              <w:jc w:val="center"/>
            </w:pPr>
            <w:r>
              <w:rPr>
                <w:sz w:val="24"/>
              </w:rPr>
              <w:t xml:space="preserve">X</w:t>
            </w:r>
          </w:p>
        </w:tc>
      </w:tr>
      <w:tr>
        <w:tc>
          <w:tcPr>
            <w:tcW w:w="2948" w:type="dxa"/>
          </w:tcPr>
          <w:p>
            <w:pPr>
              <w:pStyle w:val="0"/>
            </w:pPr>
            <w:r>
              <w:rPr>
                <w:sz w:val="24"/>
              </w:rPr>
              <w:t xml:space="preserve">женщины</w:t>
            </w:r>
          </w:p>
        </w:tc>
        <w:tc>
          <w:tcPr>
            <w:tcW w:w="964" w:type="dxa"/>
          </w:tcPr>
          <w:p>
            <w:pPr>
              <w:pStyle w:val="0"/>
              <w:jc w:val="center"/>
            </w:pPr>
            <w:r>
              <w:rPr>
                <w:sz w:val="24"/>
              </w:rPr>
              <w:t xml:space="preserve">17.3.1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0,08098</w:t>
            </w:r>
          </w:p>
        </w:tc>
        <w:tc>
          <w:tcPr>
            <w:tcW w:w="1531" w:type="dxa"/>
          </w:tcPr>
          <w:p>
            <w:pPr>
              <w:pStyle w:val="0"/>
              <w:jc w:val="center"/>
            </w:pPr>
            <w:r>
              <w:rPr>
                <w:sz w:val="24"/>
              </w:rPr>
              <w:t xml:space="preserve">3275,57</w:t>
            </w:r>
          </w:p>
        </w:tc>
        <w:tc>
          <w:tcPr>
            <w:tcW w:w="1417" w:type="dxa"/>
          </w:tcPr>
          <w:p>
            <w:pPr>
              <w:pStyle w:val="0"/>
              <w:jc w:val="center"/>
            </w:pPr>
            <w:r>
              <w:rPr>
                <w:sz w:val="24"/>
              </w:rPr>
              <w:t xml:space="preserve">X</w:t>
            </w:r>
          </w:p>
        </w:tc>
        <w:tc>
          <w:tcPr>
            <w:tcW w:w="1417" w:type="dxa"/>
          </w:tcPr>
          <w:p>
            <w:pPr>
              <w:pStyle w:val="0"/>
              <w:jc w:val="center"/>
            </w:pPr>
            <w:r>
              <w:rPr>
                <w:sz w:val="24"/>
              </w:rPr>
              <w:t xml:space="preserve">265,25</w:t>
            </w:r>
          </w:p>
        </w:tc>
        <w:tc>
          <w:tcPr>
            <w:tcW w:w="1417" w:type="dxa"/>
          </w:tcPr>
          <w:p>
            <w:pPr>
              <w:pStyle w:val="0"/>
              <w:jc w:val="center"/>
            </w:pPr>
            <w:r>
              <w:rPr>
                <w:sz w:val="24"/>
              </w:rPr>
              <w:t xml:space="preserve">X</w:t>
            </w:r>
          </w:p>
        </w:tc>
        <w:tc>
          <w:tcPr>
            <w:tcW w:w="1531" w:type="dxa"/>
          </w:tcPr>
          <w:p>
            <w:pPr>
              <w:pStyle w:val="0"/>
              <w:jc w:val="center"/>
            </w:pPr>
            <w:r>
              <w:rPr>
                <w:sz w:val="24"/>
              </w:rPr>
              <w:t xml:space="preserve">1097414,2</w:t>
            </w:r>
          </w:p>
        </w:tc>
        <w:tc>
          <w:tcPr>
            <w:tcW w:w="1247" w:type="dxa"/>
          </w:tcPr>
          <w:p>
            <w:pPr>
              <w:pStyle w:val="0"/>
              <w:jc w:val="center"/>
            </w:pPr>
            <w:r>
              <w:rPr>
                <w:sz w:val="24"/>
              </w:rPr>
              <w:t xml:space="preserve">X</w:t>
            </w:r>
          </w:p>
        </w:tc>
      </w:tr>
      <w:tr>
        <w:tc>
          <w:tcPr>
            <w:tcW w:w="2948" w:type="dxa"/>
          </w:tcPr>
          <w:p>
            <w:pPr>
              <w:pStyle w:val="0"/>
            </w:pPr>
            <w:r>
              <w:rPr>
                <w:sz w:val="24"/>
              </w:rPr>
              <w:t xml:space="preserve">мужчины</w:t>
            </w:r>
          </w:p>
        </w:tc>
        <w:tc>
          <w:tcPr>
            <w:tcW w:w="964" w:type="dxa"/>
          </w:tcPr>
          <w:p>
            <w:pPr>
              <w:pStyle w:val="0"/>
              <w:jc w:val="center"/>
            </w:pPr>
            <w:r>
              <w:rPr>
                <w:sz w:val="24"/>
              </w:rPr>
              <w:t xml:space="preserve">17.3.2</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0,077218</w:t>
            </w:r>
          </w:p>
        </w:tc>
        <w:tc>
          <w:tcPr>
            <w:tcW w:w="1531" w:type="dxa"/>
          </w:tcPr>
          <w:p>
            <w:pPr>
              <w:pStyle w:val="0"/>
              <w:jc w:val="center"/>
            </w:pPr>
            <w:r>
              <w:rPr>
                <w:sz w:val="24"/>
              </w:rPr>
              <w:t xml:space="preserve">814,71</w:t>
            </w:r>
          </w:p>
        </w:tc>
        <w:tc>
          <w:tcPr>
            <w:tcW w:w="1417" w:type="dxa"/>
          </w:tcPr>
          <w:p>
            <w:pPr>
              <w:pStyle w:val="0"/>
              <w:jc w:val="center"/>
            </w:pPr>
            <w:r>
              <w:rPr>
                <w:sz w:val="24"/>
              </w:rPr>
              <w:t xml:space="preserve">X</w:t>
            </w:r>
          </w:p>
        </w:tc>
        <w:tc>
          <w:tcPr>
            <w:tcW w:w="1417" w:type="dxa"/>
          </w:tcPr>
          <w:p>
            <w:pPr>
              <w:pStyle w:val="0"/>
              <w:jc w:val="center"/>
            </w:pPr>
            <w:r>
              <w:rPr>
                <w:sz w:val="24"/>
              </w:rPr>
              <w:t xml:space="preserve">62,91</w:t>
            </w:r>
          </w:p>
        </w:tc>
        <w:tc>
          <w:tcPr>
            <w:tcW w:w="1417" w:type="dxa"/>
          </w:tcPr>
          <w:p>
            <w:pPr>
              <w:pStyle w:val="0"/>
              <w:jc w:val="center"/>
            </w:pPr>
            <w:r>
              <w:rPr>
                <w:sz w:val="24"/>
              </w:rPr>
              <w:t xml:space="preserve">X</w:t>
            </w:r>
          </w:p>
        </w:tc>
        <w:tc>
          <w:tcPr>
            <w:tcW w:w="1531" w:type="dxa"/>
          </w:tcPr>
          <w:p>
            <w:pPr>
              <w:pStyle w:val="0"/>
              <w:jc w:val="center"/>
            </w:pPr>
            <w:r>
              <w:rPr>
                <w:sz w:val="24"/>
              </w:rPr>
              <w:t xml:space="preserve">260272,1</w:t>
            </w:r>
          </w:p>
        </w:tc>
        <w:tc>
          <w:tcPr>
            <w:tcW w:w="1247" w:type="dxa"/>
          </w:tcPr>
          <w:p>
            <w:pPr>
              <w:pStyle w:val="0"/>
              <w:jc w:val="center"/>
            </w:pPr>
            <w:r>
              <w:rPr>
                <w:sz w:val="24"/>
              </w:rPr>
              <w:t xml:space="preserve">X</w:t>
            </w:r>
          </w:p>
        </w:tc>
      </w:tr>
      <w:tr>
        <w:tc>
          <w:tcPr>
            <w:tcW w:w="2948" w:type="dxa"/>
          </w:tcPr>
          <w:p>
            <w:pPr>
              <w:pStyle w:val="0"/>
            </w:pPr>
            <w:r>
              <w:rPr>
                <w:sz w:val="24"/>
              </w:rPr>
              <w:t xml:space="preserve">2.1.4. Для посещений с иными целями</w:t>
            </w:r>
          </w:p>
        </w:tc>
        <w:tc>
          <w:tcPr>
            <w:tcW w:w="964" w:type="dxa"/>
          </w:tcPr>
          <w:p>
            <w:pPr>
              <w:pStyle w:val="0"/>
              <w:jc w:val="center"/>
            </w:pPr>
            <w:r>
              <w:rPr>
                <w:sz w:val="24"/>
              </w:rPr>
              <w:t xml:space="preserve">17.4</w:t>
            </w:r>
          </w:p>
        </w:tc>
        <w:tc>
          <w:tcPr>
            <w:tcW w:w="1871" w:type="dxa"/>
          </w:tcPr>
          <w:p>
            <w:pPr>
              <w:pStyle w:val="0"/>
              <w:jc w:val="center"/>
            </w:pPr>
            <w:r>
              <w:rPr>
                <w:sz w:val="24"/>
              </w:rPr>
              <w:t xml:space="preserve">посещений</w:t>
            </w:r>
          </w:p>
        </w:tc>
        <w:tc>
          <w:tcPr>
            <w:tcW w:w="1555" w:type="dxa"/>
          </w:tcPr>
          <w:p>
            <w:pPr>
              <w:pStyle w:val="0"/>
              <w:jc w:val="center"/>
            </w:pPr>
            <w:r>
              <w:rPr>
                <w:sz w:val="24"/>
              </w:rPr>
              <w:t xml:space="preserve">2,618238</w:t>
            </w:r>
          </w:p>
        </w:tc>
        <w:tc>
          <w:tcPr>
            <w:tcW w:w="1531" w:type="dxa"/>
          </w:tcPr>
          <w:p>
            <w:pPr>
              <w:pStyle w:val="0"/>
              <w:jc w:val="center"/>
            </w:pPr>
            <w:r>
              <w:rPr>
                <w:sz w:val="24"/>
              </w:rPr>
              <w:t xml:space="preserve">472,17</w:t>
            </w:r>
          </w:p>
        </w:tc>
        <w:tc>
          <w:tcPr>
            <w:tcW w:w="1417" w:type="dxa"/>
          </w:tcPr>
          <w:p>
            <w:pPr>
              <w:pStyle w:val="0"/>
              <w:jc w:val="center"/>
            </w:pPr>
            <w:r>
              <w:rPr>
                <w:sz w:val="24"/>
              </w:rPr>
              <w:t xml:space="preserve">X</w:t>
            </w:r>
          </w:p>
        </w:tc>
        <w:tc>
          <w:tcPr>
            <w:tcW w:w="1417" w:type="dxa"/>
          </w:tcPr>
          <w:p>
            <w:pPr>
              <w:pStyle w:val="0"/>
              <w:jc w:val="center"/>
            </w:pPr>
            <w:r>
              <w:rPr>
                <w:sz w:val="24"/>
              </w:rPr>
              <w:t xml:space="preserve">1236,25</w:t>
            </w:r>
          </w:p>
        </w:tc>
        <w:tc>
          <w:tcPr>
            <w:tcW w:w="1417" w:type="dxa"/>
          </w:tcPr>
          <w:p>
            <w:pPr>
              <w:pStyle w:val="0"/>
              <w:jc w:val="center"/>
            </w:pPr>
            <w:r>
              <w:rPr>
                <w:sz w:val="24"/>
              </w:rPr>
              <w:t xml:space="preserve">X</w:t>
            </w:r>
          </w:p>
        </w:tc>
        <w:tc>
          <w:tcPr>
            <w:tcW w:w="1531" w:type="dxa"/>
          </w:tcPr>
          <w:p>
            <w:pPr>
              <w:pStyle w:val="0"/>
              <w:jc w:val="center"/>
            </w:pPr>
            <w:r>
              <w:rPr>
                <w:sz w:val="24"/>
              </w:rPr>
              <w:t xml:space="preserve">5114625,2</w:t>
            </w:r>
          </w:p>
        </w:tc>
        <w:tc>
          <w:tcPr>
            <w:tcW w:w="1247" w:type="dxa"/>
          </w:tcPr>
          <w:p>
            <w:pPr>
              <w:pStyle w:val="0"/>
              <w:jc w:val="center"/>
            </w:pPr>
            <w:r>
              <w:rPr>
                <w:sz w:val="24"/>
              </w:rPr>
              <w:t xml:space="preserve">X</w:t>
            </w:r>
          </w:p>
        </w:tc>
      </w:tr>
      <w:tr>
        <w:tc>
          <w:tcPr>
            <w:tcW w:w="2948" w:type="dxa"/>
          </w:tcPr>
          <w:p>
            <w:pPr>
              <w:pStyle w:val="0"/>
            </w:pPr>
            <w:r>
              <w:rPr>
                <w:sz w:val="24"/>
              </w:rPr>
              <w:t xml:space="preserve">2.1.5. В неотложной форме</w:t>
            </w:r>
          </w:p>
        </w:tc>
        <w:tc>
          <w:tcPr>
            <w:tcW w:w="964" w:type="dxa"/>
          </w:tcPr>
          <w:p>
            <w:pPr>
              <w:pStyle w:val="0"/>
              <w:jc w:val="center"/>
            </w:pPr>
            <w:r>
              <w:rPr>
                <w:sz w:val="24"/>
              </w:rPr>
              <w:t xml:space="preserve">17.5</w:t>
            </w:r>
          </w:p>
        </w:tc>
        <w:tc>
          <w:tcPr>
            <w:tcW w:w="1871" w:type="dxa"/>
          </w:tcPr>
          <w:p>
            <w:pPr>
              <w:pStyle w:val="0"/>
              <w:jc w:val="center"/>
            </w:pPr>
            <w:r>
              <w:rPr>
                <w:sz w:val="24"/>
              </w:rPr>
              <w:t xml:space="preserve">посещений</w:t>
            </w:r>
          </w:p>
        </w:tc>
        <w:tc>
          <w:tcPr>
            <w:tcW w:w="1555" w:type="dxa"/>
          </w:tcPr>
          <w:p>
            <w:pPr>
              <w:pStyle w:val="0"/>
              <w:jc w:val="center"/>
            </w:pPr>
            <w:r>
              <w:rPr>
                <w:sz w:val="24"/>
              </w:rPr>
              <w:t xml:space="preserve">0,54</w:t>
            </w:r>
          </w:p>
        </w:tc>
        <w:tc>
          <w:tcPr>
            <w:tcW w:w="1531" w:type="dxa"/>
          </w:tcPr>
          <w:p>
            <w:pPr>
              <w:pStyle w:val="0"/>
              <w:jc w:val="center"/>
            </w:pPr>
            <w:r>
              <w:rPr>
                <w:sz w:val="24"/>
              </w:rPr>
              <w:t xml:space="preserve">1126,93</w:t>
            </w:r>
          </w:p>
        </w:tc>
        <w:tc>
          <w:tcPr>
            <w:tcW w:w="1417" w:type="dxa"/>
          </w:tcPr>
          <w:p>
            <w:pPr>
              <w:pStyle w:val="0"/>
              <w:jc w:val="center"/>
            </w:pPr>
            <w:r>
              <w:rPr>
                <w:sz w:val="24"/>
              </w:rPr>
              <w:t xml:space="preserve">X</w:t>
            </w:r>
          </w:p>
        </w:tc>
        <w:tc>
          <w:tcPr>
            <w:tcW w:w="1417" w:type="dxa"/>
          </w:tcPr>
          <w:p>
            <w:pPr>
              <w:pStyle w:val="0"/>
              <w:jc w:val="center"/>
            </w:pPr>
            <w:r>
              <w:rPr>
                <w:sz w:val="24"/>
              </w:rPr>
              <w:t xml:space="preserve">608,54</w:t>
            </w:r>
          </w:p>
        </w:tc>
        <w:tc>
          <w:tcPr>
            <w:tcW w:w="1417" w:type="dxa"/>
          </w:tcPr>
          <w:p>
            <w:pPr>
              <w:pStyle w:val="0"/>
              <w:jc w:val="center"/>
            </w:pPr>
            <w:r>
              <w:rPr>
                <w:sz w:val="24"/>
              </w:rPr>
              <w:t xml:space="preserve">X</w:t>
            </w:r>
          </w:p>
        </w:tc>
        <w:tc>
          <w:tcPr>
            <w:tcW w:w="1531" w:type="dxa"/>
          </w:tcPr>
          <w:p>
            <w:pPr>
              <w:pStyle w:val="0"/>
              <w:jc w:val="center"/>
            </w:pPr>
            <w:r>
              <w:rPr>
                <w:sz w:val="24"/>
              </w:rPr>
              <w:t xml:space="preserve">2517659,7</w:t>
            </w:r>
          </w:p>
        </w:tc>
        <w:tc>
          <w:tcPr>
            <w:tcW w:w="1247" w:type="dxa"/>
          </w:tcPr>
          <w:p>
            <w:pPr>
              <w:pStyle w:val="0"/>
              <w:jc w:val="center"/>
            </w:pPr>
            <w:r>
              <w:rPr>
                <w:sz w:val="24"/>
              </w:rPr>
              <w:t xml:space="preserve">X</w:t>
            </w:r>
          </w:p>
        </w:tc>
      </w:tr>
      <w:tr>
        <w:tc>
          <w:tcPr>
            <w:tcW w:w="2948" w:type="dxa"/>
          </w:tcPr>
          <w:p>
            <w:pPr>
              <w:pStyle w:val="0"/>
            </w:pPr>
            <w:r>
              <w:rPr>
                <w:sz w:val="24"/>
              </w:rPr>
              <w:t xml:space="preserve">2.1.6. В связи с заболеваниями (обращений), всего, из них:</w:t>
            </w:r>
          </w:p>
        </w:tc>
        <w:tc>
          <w:tcPr>
            <w:tcW w:w="964" w:type="dxa"/>
          </w:tcPr>
          <w:p>
            <w:pPr>
              <w:pStyle w:val="0"/>
              <w:jc w:val="center"/>
            </w:pPr>
            <w:r>
              <w:rPr>
                <w:sz w:val="24"/>
              </w:rPr>
              <w:t xml:space="preserve">17.6</w:t>
            </w:r>
          </w:p>
        </w:tc>
        <w:tc>
          <w:tcPr>
            <w:tcW w:w="1871" w:type="dxa"/>
          </w:tcPr>
          <w:p>
            <w:pPr>
              <w:pStyle w:val="0"/>
              <w:jc w:val="center"/>
            </w:pPr>
            <w:r>
              <w:rPr>
                <w:sz w:val="24"/>
              </w:rPr>
              <w:t xml:space="preserve">обращений</w:t>
            </w:r>
          </w:p>
        </w:tc>
        <w:tc>
          <w:tcPr>
            <w:tcW w:w="1555" w:type="dxa"/>
          </w:tcPr>
          <w:p>
            <w:pPr>
              <w:pStyle w:val="0"/>
              <w:jc w:val="center"/>
            </w:pPr>
            <w:r>
              <w:rPr>
                <w:sz w:val="24"/>
              </w:rPr>
              <w:t xml:space="preserve">1,335969</w:t>
            </w:r>
          </w:p>
        </w:tc>
        <w:tc>
          <w:tcPr>
            <w:tcW w:w="1531" w:type="dxa"/>
          </w:tcPr>
          <w:p>
            <w:pPr>
              <w:pStyle w:val="0"/>
              <w:jc w:val="center"/>
            </w:pPr>
            <w:r>
              <w:rPr>
                <w:sz w:val="24"/>
              </w:rPr>
              <w:t xml:space="preserve">2214,61</w:t>
            </w:r>
          </w:p>
        </w:tc>
        <w:tc>
          <w:tcPr>
            <w:tcW w:w="1417" w:type="dxa"/>
          </w:tcPr>
          <w:p>
            <w:pPr>
              <w:pStyle w:val="0"/>
              <w:jc w:val="center"/>
            </w:pPr>
            <w:r>
              <w:rPr>
                <w:sz w:val="24"/>
              </w:rPr>
              <w:t xml:space="preserve">X</w:t>
            </w:r>
          </w:p>
        </w:tc>
        <w:tc>
          <w:tcPr>
            <w:tcW w:w="1417" w:type="dxa"/>
          </w:tcPr>
          <w:p>
            <w:pPr>
              <w:pStyle w:val="0"/>
              <w:jc w:val="center"/>
            </w:pPr>
            <w:r>
              <w:rPr>
                <w:sz w:val="24"/>
              </w:rPr>
              <w:t xml:space="preserve">2958,65</w:t>
            </w:r>
          </w:p>
        </w:tc>
        <w:tc>
          <w:tcPr>
            <w:tcW w:w="1417" w:type="dxa"/>
          </w:tcPr>
          <w:p>
            <w:pPr>
              <w:pStyle w:val="0"/>
              <w:jc w:val="center"/>
            </w:pPr>
            <w:r>
              <w:rPr>
                <w:sz w:val="24"/>
              </w:rPr>
              <w:t xml:space="preserve">X</w:t>
            </w:r>
          </w:p>
        </w:tc>
        <w:tc>
          <w:tcPr>
            <w:tcW w:w="1531" w:type="dxa"/>
          </w:tcPr>
          <w:p>
            <w:pPr>
              <w:pStyle w:val="0"/>
              <w:jc w:val="center"/>
            </w:pPr>
            <w:r>
              <w:rPr>
                <w:sz w:val="24"/>
              </w:rPr>
              <w:t xml:space="preserve">12240521,5</w:t>
            </w:r>
          </w:p>
        </w:tc>
        <w:tc>
          <w:tcPr>
            <w:tcW w:w="1247" w:type="dxa"/>
          </w:tcPr>
          <w:p>
            <w:pPr>
              <w:pStyle w:val="0"/>
              <w:jc w:val="center"/>
            </w:pPr>
            <w:r>
              <w:rPr>
                <w:sz w:val="24"/>
              </w:rPr>
              <w:t xml:space="preserve">X</w:t>
            </w:r>
          </w:p>
        </w:tc>
      </w:tr>
      <w:tr>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964" w:type="dxa"/>
          </w:tcPr>
          <w:p>
            <w:pPr>
              <w:pStyle w:val="0"/>
              <w:jc w:val="center"/>
            </w:pPr>
            <w:r>
              <w:rPr>
                <w:sz w:val="24"/>
              </w:rPr>
              <w:t xml:space="preserve">17.6.1</w:t>
            </w:r>
          </w:p>
        </w:tc>
        <w:tc>
          <w:tcPr>
            <w:tcW w:w="1871" w:type="dxa"/>
          </w:tcPr>
          <w:p>
            <w:pPr>
              <w:pStyle w:val="0"/>
              <w:jc w:val="center"/>
            </w:pPr>
            <w:r>
              <w:rPr>
                <w:sz w:val="24"/>
              </w:rPr>
              <w:t xml:space="preserve">консультаций</w:t>
            </w:r>
          </w:p>
        </w:tc>
        <w:tc>
          <w:tcPr>
            <w:tcW w:w="1555" w:type="dxa"/>
          </w:tcPr>
          <w:p>
            <w:pPr>
              <w:pStyle w:val="0"/>
              <w:jc w:val="center"/>
            </w:pPr>
            <w:r>
              <w:rPr>
                <w:sz w:val="24"/>
              </w:rPr>
              <w:t xml:space="preserve">0,080667</w:t>
            </w:r>
          </w:p>
        </w:tc>
        <w:tc>
          <w:tcPr>
            <w:tcW w:w="1531" w:type="dxa"/>
          </w:tcPr>
          <w:p>
            <w:pPr>
              <w:pStyle w:val="0"/>
              <w:jc w:val="center"/>
            </w:pPr>
            <w:r>
              <w:rPr>
                <w:sz w:val="24"/>
              </w:rPr>
              <w:t xml:space="preserve">407,51</w:t>
            </w:r>
          </w:p>
        </w:tc>
        <w:tc>
          <w:tcPr>
            <w:tcW w:w="1417" w:type="dxa"/>
          </w:tcPr>
          <w:p>
            <w:pPr>
              <w:pStyle w:val="0"/>
              <w:jc w:val="center"/>
            </w:pPr>
            <w:r>
              <w:rPr>
                <w:sz w:val="24"/>
              </w:rPr>
              <w:t xml:space="preserve">X</w:t>
            </w:r>
          </w:p>
        </w:tc>
        <w:tc>
          <w:tcPr>
            <w:tcW w:w="1417" w:type="dxa"/>
          </w:tcPr>
          <w:p>
            <w:pPr>
              <w:pStyle w:val="0"/>
              <w:jc w:val="center"/>
            </w:pPr>
            <w:r>
              <w:rPr>
                <w:sz w:val="24"/>
              </w:rPr>
              <w:t xml:space="preserve">32,87</w:t>
            </w:r>
          </w:p>
        </w:tc>
        <w:tc>
          <w:tcPr>
            <w:tcW w:w="1417" w:type="dxa"/>
          </w:tcPr>
          <w:p>
            <w:pPr>
              <w:pStyle w:val="0"/>
              <w:jc w:val="center"/>
            </w:pPr>
            <w:r>
              <w:rPr>
                <w:sz w:val="24"/>
              </w:rPr>
              <w:t xml:space="preserve">X</w:t>
            </w:r>
          </w:p>
        </w:tc>
        <w:tc>
          <w:tcPr>
            <w:tcW w:w="1531" w:type="dxa"/>
          </w:tcPr>
          <w:p>
            <w:pPr>
              <w:pStyle w:val="0"/>
              <w:jc w:val="center"/>
            </w:pPr>
            <w:r>
              <w:rPr>
                <w:sz w:val="24"/>
              </w:rPr>
              <w:t xml:space="preserve">136000,3</w:t>
            </w:r>
          </w:p>
        </w:tc>
        <w:tc>
          <w:tcPr>
            <w:tcW w:w="1247" w:type="dxa"/>
          </w:tcPr>
          <w:p>
            <w:pPr>
              <w:pStyle w:val="0"/>
              <w:jc w:val="center"/>
            </w:pPr>
            <w:r>
              <w:rPr>
                <w:sz w:val="24"/>
              </w:rPr>
              <w:t xml:space="preserve">0,13</w:t>
            </w:r>
          </w:p>
        </w:tc>
      </w:tr>
      <w:tr>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pPr>
              <w:pStyle w:val="0"/>
              <w:jc w:val="center"/>
            </w:pPr>
            <w:r>
              <w:rPr>
                <w:sz w:val="24"/>
              </w:rPr>
              <w:t xml:space="preserve">17.6.2</w:t>
            </w:r>
          </w:p>
        </w:tc>
        <w:tc>
          <w:tcPr>
            <w:tcW w:w="1871" w:type="dxa"/>
          </w:tcPr>
          <w:p>
            <w:pPr>
              <w:pStyle w:val="0"/>
              <w:jc w:val="center"/>
            </w:pPr>
            <w:r>
              <w:rPr>
                <w:sz w:val="24"/>
              </w:rPr>
              <w:t xml:space="preserve">консультаций</w:t>
            </w:r>
          </w:p>
        </w:tc>
        <w:tc>
          <w:tcPr>
            <w:tcW w:w="1555" w:type="dxa"/>
          </w:tcPr>
          <w:p>
            <w:pPr>
              <w:pStyle w:val="0"/>
              <w:jc w:val="center"/>
            </w:pPr>
            <w:r>
              <w:rPr>
                <w:sz w:val="24"/>
              </w:rPr>
              <w:t xml:space="preserve">0,030555</w:t>
            </w:r>
          </w:p>
        </w:tc>
        <w:tc>
          <w:tcPr>
            <w:tcW w:w="1531" w:type="dxa"/>
          </w:tcPr>
          <w:p>
            <w:pPr>
              <w:pStyle w:val="0"/>
              <w:jc w:val="center"/>
            </w:pPr>
            <w:r>
              <w:rPr>
                <w:sz w:val="24"/>
              </w:rPr>
              <w:t xml:space="preserve">360,76</w:t>
            </w:r>
          </w:p>
        </w:tc>
        <w:tc>
          <w:tcPr>
            <w:tcW w:w="1417" w:type="dxa"/>
          </w:tcPr>
          <w:p>
            <w:pPr>
              <w:pStyle w:val="0"/>
              <w:jc w:val="center"/>
            </w:pPr>
            <w:r>
              <w:rPr>
                <w:sz w:val="24"/>
              </w:rPr>
              <w:t xml:space="preserve">X</w:t>
            </w:r>
          </w:p>
        </w:tc>
        <w:tc>
          <w:tcPr>
            <w:tcW w:w="1417" w:type="dxa"/>
          </w:tcPr>
          <w:p>
            <w:pPr>
              <w:pStyle w:val="0"/>
              <w:jc w:val="center"/>
            </w:pPr>
            <w:r>
              <w:rPr>
                <w:sz w:val="24"/>
              </w:rPr>
              <w:t xml:space="preserve">11,02</w:t>
            </w:r>
          </w:p>
        </w:tc>
        <w:tc>
          <w:tcPr>
            <w:tcW w:w="1417" w:type="dxa"/>
          </w:tcPr>
          <w:p>
            <w:pPr>
              <w:pStyle w:val="0"/>
              <w:jc w:val="center"/>
            </w:pPr>
            <w:r>
              <w:rPr>
                <w:sz w:val="24"/>
              </w:rPr>
              <w:t xml:space="preserve">X</w:t>
            </w:r>
          </w:p>
        </w:tc>
        <w:tc>
          <w:tcPr>
            <w:tcW w:w="1531" w:type="dxa"/>
          </w:tcPr>
          <w:p>
            <w:pPr>
              <w:pStyle w:val="0"/>
              <w:jc w:val="center"/>
            </w:pPr>
            <w:r>
              <w:rPr>
                <w:sz w:val="24"/>
              </w:rPr>
              <w:t xml:space="preserve">45604,</w:t>
            </w:r>
          </w:p>
        </w:tc>
        <w:tc>
          <w:tcPr>
            <w:tcW w:w="1247" w:type="dxa"/>
          </w:tcPr>
          <w:p>
            <w:pPr>
              <w:pStyle w:val="0"/>
              <w:jc w:val="center"/>
            </w:pPr>
            <w:r>
              <w:rPr>
                <w:sz w:val="24"/>
              </w:rPr>
              <w:t xml:space="preserve">0,005</w:t>
            </w:r>
          </w:p>
        </w:tc>
      </w:tr>
      <w:tr>
        <w:tc>
          <w:tcPr>
            <w:tcW w:w="2948" w:type="dxa"/>
          </w:tcPr>
          <w:p>
            <w:pPr>
              <w:pStyle w:val="0"/>
            </w:pPr>
            <w:r>
              <w:rPr>
                <w:sz w:val="24"/>
              </w:rPr>
              <w:t xml:space="preserve">2.1.7. Для проведения отдельных диагностических (лабораторных) исследований</w:t>
            </w:r>
          </w:p>
        </w:tc>
        <w:tc>
          <w:tcPr>
            <w:tcW w:w="964" w:type="dxa"/>
          </w:tcPr>
          <w:p>
            <w:pPr>
              <w:pStyle w:val="0"/>
              <w:jc w:val="center"/>
            </w:pPr>
            <w:r>
              <w:rPr>
                <w:sz w:val="24"/>
              </w:rPr>
              <w:t xml:space="preserve">17.7</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0,274786</w:t>
            </w:r>
          </w:p>
        </w:tc>
        <w:tc>
          <w:tcPr>
            <w:tcW w:w="1531" w:type="dxa"/>
          </w:tcPr>
          <w:p>
            <w:pPr>
              <w:pStyle w:val="0"/>
              <w:jc w:val="center"/>
            </w:pPr>
            <w:r>
              <w:rPr>
                <w:sz w:val="24"/>
              </w:rPr>
              <w:t xml:space="preserve">2464,36</w:t>
            </w:r>
          </w:p>
        </w:tc>
        <w:tc>
          <w:tcPr>
            <w:tcW w:w="1417" w:type="dxa"/>
          </w:tcPr>
          <w:p>
            <w:pPr>
              <w:pStyle w:val="0"/>
              <w:jc w:val="center"/>
            </w:pPr>
            <w:r>
              <w:rPr>
                <w:sz w:val="24"/>
              </w:rPr>
              <w:t xml:space="preserve">X</w:t>
            </w:r>
          </w:p>
        </w:tc>
        <w:tc>
          <w:tcPr>
            <w:tcW w:w="1417" w:type="dxa"/>
          </w:tcPr>
          <w:p>
            <w:pPr>
              <w:pStyle w:val="0"/>
              <w:jc w:val="center"/>
            </w:pPr>
            <w:r>
              <w:rPr>
                <w:sz w:val="24"/>
              </w:rPr>
              <w:t xml:space="preserve">679,88</w:t>
            </w:r>
          </w:p>
        </w:tc>
        <w:tc>
          <w:tcPr>
            <w:tcW w:w="1417" w:type="dxa"/>
          </w:tcPr>
          <w:p>
            <w:pPr>
              <w:pStyle w:val="0"/>
              <w:jc w:val="center"/>
            </w:pPr>
            <w:r>
              <w:rPr>
                <w:sz w:val="24"/>
              </w:rPr>
              <w:t xml:space="preserve">Х</w:t>
            </w:r>
          </w:p>
        </w:tc>
        <w:tc>
          <w:tcPr>
            <w:tcW w:w="1531" w:type="dxa"/>
          </w:tcPr>
          <w:p>
            <w:pPr>
              <w:pStyle w:val="0"/>
              <w:jc w:val="center"/>
            </w:pPr>
            <w:r>
              <w:rPr>
                <w:sz w:val="24"/>
              </w:rPr>
              <w:t xml:space="preserve">2812805,9</w:t>
            </w:r>
          </w:p>
        </w:tc>
        <w:tc>
          <w:tcPr>
            <w:tcW w:w="1247" w:type="dxa"/>
          </w:tcPr>
          <w:p>
            <w:pPr>
              <w:pStyle w:val="0"/>
              <w:jc w:val="center"/>
            </w:pPr>
            <w:r>
              <w:rPr>
                <w:sz w:val="24"/>
              </w:rPr>
              <w:t xml:space="preserve">2,76</w:t>
            </w:r>
          </w:p>
        </w:tc>
      </w:tr>
      <w:tr>
        <w:tc>
          <w:tcPr>
            <w:tcW w:w="2948" w:type="dxa"/>
          </w:tcPr>
          <w:p>
            <w:pPr>
              <w:pStyle w:val="0"/>
            </w:pPr>
            <w:r>
              <w:rPr>
                <w:sz w:val="24"/>
              </w:rPr>
              <w:t xml:space="preserve">2.1.7.1. КТ</w:t>
            </w:r>
          </w:p>
        </w:tc>
        <w:tc>
          <w:tcPr>
            <w:tcW w:w="964" w:type="dxa"/>
          </w:tcPr>
          <w:p>
            <w:pPr>
              <w:pStyle w:val="0"/>
              <w:jc w:val="center"/>
            </w:pPr>
            <w:r>
              <w:rPr>
                <w:sz w:val="24"/>
              </w:rPr>
              <w:t xml:space="preserve">17.7.1</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0,057732</w:t>
            </w:r>
          </w:p>
        </w:tc>
        <w:tc>
          <w:tcPr>
            <w:tcW w:w="1531" w:type="dxa"/>
          </w:tcPr>
          <w:p>
            <w:pPr>
              <w:pStyle w:val="0"/>
              <w:jc w:val="center"/>
            </w:pPr>
            <w:r>
              <w:rPr>
                <w:sz w:val="24"/>
              </w:rPr>
              <w:t xml:space="preserve">3688,58</w:t>
            </w:r>
          </w:p>
        </w:tc>
        <w:tc>
          <w:tcPr>
            <w:tcW w:w="1417" w:type="dxa"/>
          </w:tcPr>
          <w:p>
            <w:pPr>
              <w:pStyle w:val="0"/>
              <w:jc w:val="center"/>
            </w:pPr>
            <w:r>
              <w:rPr>
                <w:sz w:val="24"/>
              </w:rPr>
              <w:t xml:space="preserve">X</w:t>
            </w:r>
          </w:p>
        </w:tc>
        <w:tc>
          <w:tcPr>
            <w:tcW w:w="1417" w:type="dxa"/>
          </w:tcPr>
          <w:p>
            <w:pPr>
              <w:pStyle w:val="0"/>
              <w:jc w:val="center"/>
            </w:pPr>
            <w:r>
              <w:rPr>
                <w:sz w:val="24"/>
              </w:rPr>
              <w:t xml:space="preserve">212,95</w:t>
            </w:r>
          </w:p>
        </w:tc>
        <w:tc>
          <w:tcPr>
            <w:tcW w:w="1417" w:type="dxa"/>
          </w:tcPr>
          <w:p>
            <w:pPr>
              <w:pStyle w:val="0"/>
              <w:jc w:val="center"/>
            </w:pPr>
            <w:r>
              <w:rPr>
                <w:sz w:val="24"/>
              </w:rPr>
              <w:t xml:space="preserve">X</w:t>
            </w:r>
          </w:p>
        </w:tc>
        <w:tc>
          <w:tcPr>
            <w:tcW w:w="1531" w:type="dxa"/>
          </w:tcPr>
          <w:p>
            <w:pPr>
              <w:pStyle w:val="0"/>
              <w:jc w:val="center"/>
            </w:pPr>
            <w:r>
              <w:rPr>
                <w:sz w:val="24"/>
              </w:rPr>
              <w:t xml:space="preserve">881013,6</w:t>
            </w:r>
          </w:p>
        </w:tc>
        <w:tc>
          <w:tcPr>
            <w:tcW w:w="1247" w:type="dxa"/>
          </w:tcPr>
          <w:p>
            <w:pPr>
              <w:pStyle w:val="0"/>
              <w:jc w:val="center"/>
            </w:pPr>
            <w:r>
              <w:rPr>
                <w:sz w:val="24"/>
              </w:rPr>
              <w:t xml:space="preserve">X</w:t>
            </w:r>
          </w:p>
        </w:tc>
      </w:tr>
      <w:tr>
        <w:tc>
          <w:tcPr>
            <w:tcW w:w="2948" w:type="dxa"/>
          </w:tcPr>
          <w:p>
            <w:pPr>
              <w:pStyle w:val="0"/>
            </w:pPr>
            <w:r>
              <w:rPr>
                <w:sz w:val="24"/>
              </w:rPr>
              <w:t xml:space="preserve">2.1.7.2. МРТ</w:t>
            </w:r>
          </w:p>
        </w:tc>
        <w:tc>
          <w:tcPr>
            <w:tcW w:w="964" w:type="dxa"/>
          </w:tcPr>
          <w:p>
            <w:pPr>
              <w:pStyle w:val="0"/>
              <w:jc w:val="center"/>
            </w:pPr>
            <w:r>
              <w:rPr>
                <w:sz w:val="24"/>
              </w:rPr>
              <w:t xml:space="preserve">17.7.2</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0,022033</w:t>
            </w:r>
          </w:p>
        </w:tc>
        <w:tc>
          <w:tcPr>
            <w:tcW w:w="1531" w:type="dxa"/>
          </w:tcPr>
          <w:p>
            <w:pPr>
              <w:pStyle w:val="0"/>
              <w:jc w:val="center"/>
            </w:pPr>
            <w:r>
              <w:rPr>
                <w:sz w:val="24"/>
              </w:rPr>
              <w:t xml:space="preserve">5036,33</w:t>
            </w:r>
          </w:p>
        </w:tc>
        <w:tc>
          <w:tcPr>
            <w:tcW w:w="1417" w:type="dxa"/>
          </w:tcPr>
          <w:p>
            <w:pPr>
              <w:pStyle w:val="0"/>
              <w:jc w:val="center"/>
            </w:pPr>
            <w:r>
              <w:rPr>
                <w:sz w:val="24"/>
              </w:rPr>
              <w:t xml:space="preserve">X</w:t>
            </w:r>
          </w:p>
        </w:tc>
        <w:tc>
          <w:tcPr>
            <w:tcW w:w="1417" w:type="dxa"/>
          </w:tcPr>
          <w:p>
            <w:pPr>
              <w:pStyle w:val="0"/>
              <w:jc w:val="center"/>
            </w:pPr>
            <w:r>
              <w:rPr>
                <w:sz w:val="24"/>
              </w:rPr>
              <w:t xml:space="preserve">110,97</w:t>
            </w:r>
          </w:p>
        </w:tc>
        <w:tc>
          <w:tcPr>
            <w:tcW w:w="1417" w:type="dxa"/>
          </w:tcPr>
          <w:p>
            <w:pPr>
              <w:pStyle w:val="0"/>
              <w:jc w:val="center"/>
            </w:pPr>
            <w:r>
              <w:rPr>
                <w:sz w:val="24"/>
              </w:rPr>
              <w:t xml:space="preserve">X</w:t>
            </w:r>
          </w:p>
        </w:tc>
        <w:tc>
          <w:tcPr>
            <w:tcW w:w="1531" w:type="dxa"/>
          </w:tcPr>
          <w:p>
            <w:pPr>
              <w:pStyle w:val="0"/>
              <w:jc w:val="center"/>
            </w:pPr>
            <w:r>
              <w:rPr>
                <w:sz w:val="24"/>
              </w:rPr>
              <w:t xml:space="preserve">459086,7</w:t>
            </w:r>
          </w:p>
        </w:tc>
        <w:tc>
          <w:tcPr>
            <w:tcW w:w="1247" w:type="dxa"/>
          </w:tcPr>
          <w:p>
            <w:pPr>
              <w:pStyle w:val="0"/>
              <w:jc w:val="center"/>
            </w:pPr>
            <w:r>
              <w:rPr>
                <w:sz w:val="24"/>
              </w:rPr>
              <w:t xml:space="preserve">X</w:t>
            </w:r>
          </w:p>
        </w:tc>
      </w:tr>
      <w:tr>
        <w:tc>
          <w:tcPr>
            <w:tcW w:w="2948" w:type="dxa"/>
          </w:tcPr>
          <w:p>
            <w:pPr>
              <w:pStyle w:val="0"/>
            </w:pPr>
            <w:r>
              <w:rPr>
                <w:sz w:val="24"/>
              </w:rPr>
              <w:t xml:space="preserve">2.1.7.3. УЗИ сердечно-сосудистой системы</w:t>
            </w:r>
          </w:p>
        </w:tc>
        <w:tc>
          <w:tcPr>
            <w:tcW w:w="964" w:type="dxa"/>
          </w:tcPr>
          <w:p>
            <w:pPr>
              <w:pStyle w:val="0"/>
              <w:jc w:val="center"/>
            </w:pPr>
            <w:r>
              <w:rPr>
                <w:sz w:val="24"/>
              </w:rPr>
              <w:t xml:space="preserve">17.7.3</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0,122408</w:t>
            </w:r>
          </w:p>
        </w:tc>
        <w:tc>
          <w:tcPr>
            <w:tcW w:w="1531" w:type="dxa"/>
          </w:tcPr>
          <w:p>
            <w:pPr>
              <w:pStyle w:val="0"/>
              <w:jc w:val="center"/>
            </w:pPr>
            <w:r>
              <w:rPr>
                <w:sz w:val="24"/>
              </w:rPr>
              <w:t xml:space="preserve">795,69</w:t>
            </w:r>
          </w:p>
        </w:tc>
        <w:tc>
          <w:tcPr>
            <w:tcW w:w="1417" w:type="dxa"/>
          </w:tcPr>
          <w:p>
            <w:pPr>
              <w:pStyle w:val="0"/>
              <w:jc w:val="center"/>
            </w:pPr>
            <w:r>
              <w:rPr>
                <w:sz w:val="24"/>
              </w:rPr>
              <w:t xml:space="preserve">X</w:t>
            </w:r>
          </w:p>
        </w:tc>
        <w:tc>
          <w:tcPr>
            <w:tcW w:w="1417" w:type="dxa"/>
          </w:tcPr>
          <w:p>
            <w:pPr>
              <w:pStyle w:val="0"/>
              <w:jc w:val="center"/>
            </w:pPr>
            <w:r>
              <w:rPr>
                <w:sz w:val="24"/>
              </w:rPr>
              <w:t xml:space="preserve">97,40</w:t>
            </w:r>
          </w:p>
        </w:tc>
        <w:tc>
          <w:tcPr>
            <w:tcW w:w="1417" w:type="dxa"/>
          </w:tcPr>
          <w:p>
            <w:pPr>
              <w:pStyle w:val="0"/>
              <w:jc w:val="center"/>
            </w:pPr>
            <w:r>
              <w:rPr>
                <w:sz w:val="24"/>
              </w:rPr>
              <w:t xml:space="preserve">X</w:t>
            </w:r>
          </w:p>
        </w:tc>
        <w:tc>
          <w:tcPr>
            <w:tcW w:w="1531" w:type="dxa"/>
          </w:tcPr>
          <w:p>
            <w:pPr>
              <w:pStyle w:val="0"/>
              <w:jc w:val="center"/>
            </w:pPr>
            <w:r>
              <w:rPr>
                <w:sz w:val="24"/>
              </w:rPr>
              <w:t xml:space="preserve">402958,1</w:t>
            </w:r>
          </w:p>
        </w:tc>
        <w:tc>
          <w:tcPr>
            <w:tcW w:w="1247" w:type="dxa"/>
          </w:tcPr>
          <w:p>
            <w:pPr>
              <w:pStyle w:val="0"/>
              <w:jc w:val="center"/>
            </w:pPr>
            <w:r>
              <w:rPr>
                <w:sz w:val="24"/>
              </w:rPr>
              <w:t xml:space="preserve">X</w:t>
            </w:r>
          </w:p>
        </w:tc>
      </w:tr>
      <w:tr>
        <w:tc>
          <w:tcPr>
            <w:tcW w:w="2948" w:type="dxa"/>
          </w:tcPr>
          <w:p>
            <w:pPr>
              <w:pStyle w:val="0"/>
            </w:pPr>
            <w:r>
              <w:rPr>
                <w:sz w:val="24"/>
              </w:rPr>
              <w:t xml:space="preserve">2.1.7.4. Эндоскопическое диагностическое исследование</w:t>
            </w:r>
          </w:p>
        </w:tc>
        <w:tc>
          <w:tcPr>
            <w:tcW w:w="964" w:type="dxa"/>
          </w:tcPr>
          <w:p>
            <w:pPr>
              <w:pStyle w:val="0"/>
              <w:jc w:val="center"/>
            </w:pPr>
            <w:r>
              <w:rPr>
                <w:sz w:val="24"/>
              </w:rPr>
              <w:t xml:space="preserve">17.7.4</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0,03537</w:t>
            </w:r>
          </w:p>
        </w:tc>
        <w:tc>
          <w:tcPr>
            <w:tcW w:w="1531" w:type="dxa"/>
          </w:tcPr>
          <w:p>
            <w:pPr>
              <w:pStyle w:val="0"/>
              <w:jc w:val="center"/>
            </w:pPr>
            <w:r>
              <w:rPr>
                <w:sz w:val="24"/>
              </w:rPr>
              <w:t xml:space="preserve">1458,96</w:t>
            </w:r>
          </w:p>
        </w:tc>
        <w:tc>
          <w:tcPr>
            <w:tcW w:w="1417" w:type="dxa"/>
          </w:tcPr>
          <w:p>
            <w:pPr>
              <w:pStyle w:val="0"/>
              <w:jc w:val="center"/>
            </w:pPr>
            <w:r>
              <w:rPr>
                <w:sz w:val="24"/>
              </w:rPr>
              <w:t xml:space="preserve">X</w:t>
            </w:r>
          </w:p>
        </w:tc>
        <w:tc>
          <w:tcPr>
            <w:tcW w:w="1417" w:type="dxa"/>
          </w:tcPr>
          <w:p>
            <w:pPr>
              <w:pStyle w:val="0"/>
              <w:jc w:val="center"/>
            </w:pPr>
            <w:r>
              <w:rPr>
                <w:sz w:val="24"/>
              </w:rPr>
              <w:t xml:space="preserve">51,60</w:t>
            </w:r>
          </w:p>
        </w:tc>
        <w:tc>
          <w:tcPr>
            <w:tcW w:w="1417" w:type="dxa"/>
          </w:tcPr>
          <w:p>
            <w:pPr>
              <w:pStyle w:val="0"/>
              <w:jc w:val="center"/>
            </w:pPr>
            <w:r>
              <w:rPr>
                <w:sz w:val="24"/>
              </w:rPr>
              <w:t xml:space="preserve">X</w:t>
            </w:r>
          </w:p>
        </w:tc>
        <w:tc>
          <w:tcPr>
            <w:tcW w:w="1531" w:type="dxa"/>
          </w:tcPr>
          <w:p>
            <w:pPr>
              <w:pStyle w:val="0"/>
              <w:jc w:val="center"/>
            </w:pPr>
            <w:r>
              <w:rPr>
                <w:sz w:val="24"/>
              </w:rPr>
              <w:t xml:space="preserve">213494,0</w:t>
            </w:r>
          </w:p>
        </w:tc>
        <w:tc>
          <w:tcPr>
            <w:tcW w:w="1247" w:type="dxa"/>
          </w:tcPr>
          <w:p>
            <w:pPr>
              <w:pStyle w:val="0"/>
              <w:jc w:val="center"/>
            </w:pPr>
            <w:r>
              <w:rPr>
                <w:sz w:val="24"/>
              </w:rPr>
              <w:t xml:space="preserve">X</w:t>
            </w:r>
          </w:p>
        </w:tc>
      </w:tr>
      <w:tr>
        <w:tc>
          <w:tcPr>
            <w:tcW w:w="2948"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964" w:type="dxa"/>
          </w:tcPr>
          <w:p>
            <w:pPr>
              <w:pStyle w:val="0"/>
              <w:jc w:val="center"/>
            </w:pPr>
            <w:r>
              <w:rPr>
                <w:sz w:val="24"/>
              </w:rPr>
              <w:t xml:space="preserve">17.7.5</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0,001492</w:t>
            </w:r>
          </w:p>
        </w:tc>
        <w:tc>
          <w:tcPr>
            <w:tcW w:w="1531" w:type="dxa"/>
          </w:tcPr>
          <w:p>
            <w:pPr>
              <w:pStyle w:val="0"/>
              <w:jc w:val="center"/>
            </w:pPr>
            <w:r>
              <w:rPr>
                <w:sz w:val="24"/>
              </w:rPr>
              <w:t xml:space="preserve">11469,46</w:t>
            </w:r>
          </w:p>
        </w:tc>
        <w:tc>
          <w:tcPr>
            <w:tcW w:w="1417" w:type="dxa"/>
          </w:tcPr>
          <w:p>
            <w:pPr>
              <w:pStyle w:val="0"/>
              <w:jc w:val="center"/>
            </w:pPr>
            <w:r>
              <w:rPr>
                <w:sz w:val="24"/>
              </w:rPr>
              <w:t xml:space="preserve">X</w:t>
            </w:r>
          </w:p>
        </w:tc>
        <w:tc>
          <w:tcPr>
            <w:tcW w:w="1417" w:type="dxa"/>
          </w:tcPr>
          <w:p>
            <w:pPr>
              <w:pStyle w:val="0"/>
              <w:jc w:val="center"/>
            </w:pPr>
            <w:r>
              <w:rPr>
                <w:sz w:val="24"/>
              </w:rPr>
              <w:t xml:space="preserve">17,11</w:t>
            </w:r>
          </w:p>
        </w:tc>
        <w:tc>
          <w:tcPr>
            <w:tcW w:w="1417" w:type="dxa"/>
          </w:tcPr>
          <w:p>
            <w:pPr>
              <w:pStyle w:val="0"/>
              <w:jc w:val="center"/>
            </w:pPr>
            <w:r>
              <w:rPr>
                <w:sz w:val="24"/>
              </w:rPr>
              <w:t xml:space="preserve">X</w:t>
            </w:r>
          </w:p>
        </w:tc>
        <w:tc>
          <w:tcPr>
            <w:tcW w:w="1531" w:type="dxa"/>
          </w:tcPr>
          <w:p>
            <w:pPr>
              <w:pStyle w:val="0"/>
              <w:jc w:val="center"/>
            </w:pPr>
            <w:r>
              <w:rPr>
                <w:sz w:val="24"/>
              </w:rPr>
              <w:t xml:space="preserve">70801,0</w:t>
            </w:r>
          </w:p>
        </w:tc>
        <w:tc>
          <w:tcPr>
            <w:tcW w:w="1247" w:type="dxa"/>
          </w:tcPr>
          <w:p>
            <w:pPr>
              <w:pStyle w:val="0"/>
              <w:jc w:val="center"/>
            </w:pPr>
            <w:r>
              <w:rPr>
                <w:sz w:val="24"/>
              </w:rPr>
              <w:t xml:space="preserve">X</w:t>
            </w:r>
          </w:p>
        </w:tc>
      </w:tr>
      <w:tr>
        <w:tc>
          <w:tcPr>
            <w:tcW w:w="2948"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pPr>
              <w:pStyle w:val="0"/>
              <w:jc w:val="center"/>
            </w:pPr>
            <w:r>
              <w:rPr>
                <w:sz w:val="24"/>
              </w:rPr>
              <w:t xml:space="preserve">17.7.6</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0,027103</w:t>
            </w:r>
          </w:p>
        </w:tc>
        <w:tc>
          <w:tcPr>
            <w:tcW w:w="1531" w:type="dxa"/>
          </w:tcPr>
          <w:p>
            <w:pPr>
              <w:pStyle w:val="0"/>
              <w:jc w:val="center"/>
            </w:pPr>
            <w:r>
              <w:rPr>
                <w:sz w:val="24"/>
              </w:rPr>
              <w:t xml:space="preserve">2828,53</w:t>
            </w:r>
          </w:p>
        </w:tc>
        <w:tc>
          <w:tcPr>
            <w:tcW w:w="1417" w:type="dxa"/>
          </w:tcPr>
          <w:p>
            <w:pPr>
              <w:pStyle w:val="0"/>
              <w:jc w:val="center"/>
            </w:pPr>
            <w:r>
              <w:rPr>
                <w:sz w:val="24"/>
              </w:rPr>
              <w:t xml:space="preserve">X</w:t>
            </w:r>
          </w:p>
        </w:tc>
        <w:tc>
          <w:tcPr>
            <w:tcW w:w="1417" w:type="dxa"/>
          </w:tcPr>
          <w:p>
            <w:pPr>
              <w:pStyle w:val="0"/>
              <w:jc w:val="center"/>
            </w:pPr>
            <w:r>
              <w:rPr>
                <w:sz w:val="24"/>
              </w:rPr>
              <w:t xml:space="preserve">76,66</w:t>
            </w:r>
          </w:p>
        </w:tc>
        <w:tc>
          <w:tcPr>
            <w:tcW w:w="1417" w:type="dxa"/>
          </w:tcPr>
          <w:p>
            <w:pPr>
              <w:pStyle w:val="0"/>
              <w:jc w:val="center"/>
            </w:pPr>
            <w:r>
              <w:rPr>
                <w:sz w:val="24"/>
              </w:rPr>
              <w:t xml:space="preserve">X</w:t>
            </w:r>
          </w:p>
        </w:tc>
        <w:tc>
          <w:tcPr>
            <w:tcW w:w="1531" w:type="dxa"/>
          </w:tcPr>
          <w:p>
            <w:pPr>
              <w:pStyle w:val="0"/>
              <w:jc w:val="center"/>
            </w:pPr>
            <w:r>
              <w:rPr>
                <w:sz w:val="24"/>
              </w:rPr>
              <w:t xml:space="preserve">317163,1</w:t>
            </w:r>
          </w:p>
        </w:tc>
        <w:tc>
          <w:tcPr>
            <w:tcW w:w="1247" w:type="dxa"/>
          </w:tcPr>
          <w:p>
            <w:pPr>
              <w:pStyle w:val="0"/>
              <w:jc w:val="center"/>
            </w:pPr>
            <w:r>
              <w:rPr>
                <w:sz w:val="24"/>
              </w:rPr>
              <w:t xml:space="preserve">X</w:t>
            </w:r>
          </w:p>
        </w:tc>
      </w:tr>
      <w:tr>
        <w:tc>
          <w:tcPr>
            <w:tcW w:w="2948" w:type="dxa"/>
          </w:tcPr>
          <w:p>
            <w:pPr>
              <w:pStyle w:val="0"/>
            </w:pPr>
            <w:r>
              <w:rPr>
                <w:sz w:val="24"/>
              </w:rPr>
              <w:t xml:space="preserve">2.1.7.7. ПЭТ/КТ при онкологических заболеваниях</w:t>
            </w:r>
          </w:p>
        </w:tc>
        <w:tc>
          <w:tcPr>
            <w:tcW w:w="964" w:type="dxa"/>
          </w:tcPr>
          <w:p>
            <w:pPr>
              <w:pStyle w:val="0"/>
              <w:jc w:val="center"/>
            </w:pPr>
            <w:r>
              <w:rPr>
                <w:sz w:val="24"/>
              </w:rPr>
              <w:t xml:space="preserve">17.7.7</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0,002141</w:t>
            </w:r>
          </w:p>
        </w:tc>
        <w:tc>
          <w:tcPr>
            <w:tcW w:w="1531" w:type="dxa"/>
          </w:tcPr>
          <w:p>
            <w:pPr>
              <w:pStyle w:val="0"/>
              <w:jc w:val="center"/>
            </w:pPr>
            <w:r>
              <w:rPr>
                <w:sz w:val="24"/>
              </w:rPr>
              <w:t xml:space="preserve">37138,16</w:t>
            </w:r>
          </w:p>
        </w:tc>
        <w:tc>
          <w:tcPr>
            <w:tcW w:w="1417" w:type="dxa"/>
          </w:tcPr>
          <w:p>
            <w:pPr>
              <w:pStyle w:val="0"/>
              <w:jc w:val="center"/>
            </w:pPr>
            <w:r>
              <w:rPr>
                <w:sz w:val="24"/>
              </w:rPr>
              <w:t xml:space="preserve">X</w:t>
            </w:r>
          </w:p>
        </w:tc>
        <w:tc>
          <w:tcPr>
            <w:tcW w:w="1417" w:type="dxa"/>
          </w:tcPr>
          <w:p>
            <w:pPr>
              <w:pStyle w:val="0"/>
              <w:jc w:val="center"/>
            </w:pPr>
            <w:r>
              <w:rPr>
                <w:sz w:val="24"/>
              </w:rPr>
              <w:t xml:space="preserve">79,52</w:t>
            </w:r>
          </w:p>
        </w:tc>
        <w:tc>
          <w:tcPr>
            <w:tcW w:w="1417" w:type="dxa"/>
          </w:tcPr>
          <w:p>
            <w:pPr>
              <w:pStyle w:val="0"/>
              <w:jc w:val="center"/>
            </w:pPr>
            <w:r>
              <w:rPr>
                <w:sz w:val="24"/>
              </w:rPr>
              <w:t xml:space="preserve">X</w:t>
            </w:r>
          </w:p>
        </w:tc>
        <w:tc>
          <w:tcPr>
            <w:tcW w:w="1531" w:type="dxa"/>
          </w:tcPr>
          <w:p>
            <w:pPr>
              <w:pStyle w:val="0"/>
              <w:jc w:val="center"/>
            </w:pPr>
            <w:r>
              <w:rPr>
                <w:sz w:val="24"/>
              </w:rPr>
              <w:t xml:space="preserve">328969,8</w:t>
            </w:r>
          </w:p>
        </w:tc>
        <w:tc>
          <w:tcPr>
            <w:tcW w:w="1247" w:type="dxa"/>
          </w:tcPr>
          <w:p>
            <w:pPr>
              <w:pStyle w:val="0"/>
              <w:jc w:val="center"/>
            </w:pPr>
            <w:r>
              <w:rPr>
                <w:sz w:val="24"/>
              </w:rPr>
              <w:t xml:space="preserve">0,32</w:t>
            </w:r>
          </w:p>
        </w:tc>
      </w:tr>
      <w:tr>
        <w:tc>
          <w:tcPr>
            <w:tcW w:w="2948" w:type="dxa"/>
          </w:tcPr>
          <w:p>
            <w:pPr>
              <w:pStyle w:val="0"/>
            </w:pPr>
            <w:r>
              <w:rPr>
                <w:sz w:val="24"/>
              </w:rPr>
              <w:t xml:space="preserve">2.1.7.8. ОФЭКТ/КТ/сцинтиграфия</w:t>
            </w:r>
          </w:p>
        </w:tc>
        <w:tc>
          <w:tcPr>
            <w:tcW w:w="964" w:type="dxa"/>
          </w:tcPr>
          <w:p>
            <w:pPr>
              <w:pStyle w:val="0"/>
              <w:jc w:val="center"/>
            </w:pPr>
            <w:r>
              <w:rPr>
                <w:sz w:val="24"/>
              </w:rPr>
              <w:t xml:space="preserve">17.7.8</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0,003997</w:t>
            </w:r>
          </w:p>
        </w:tc>
        <w:tc>
          <w:tcPr>
            <w:tcW w:w="1531" w:type="dxa"/>
          </w:tcPr>
          <w:p>
            <w:pPr>
              <w:pStyle w:val="0"/>
              <w:jc w:val="center"/>
            </w:pPr>
            <w:r>
              <w:rPr>
                <w:sz w:val="24"/>
              </w:rPr>
              <w:t xml:space="preserve">5212,41</w:t>
            </w:r>
          </w:p>
        </w:tc>
        <w:tc>
          <w:tcPr>
            <w:tcW w:w="1417" w:type="dxa"/>
          </w:tcPr>
          <w:p>
            <w:pPr>
              <w:pStyle w:val="0"/>
              <w:jc w:val="center"/>
            </w:pPr>
            <w:r>
              <w:rPr>
                <w:sz w:val="24"/>
              </w:rPr>
              <w:t xml:space="preserve">X</w:t>
            </w:r>
          </w:p>
        </w:tc>
        <w:tc>
          <w:tcPr>
            <w:tcW w:w="1417" w:type="dxa"/>
          </w:tcPr>
          <w:p>
            <w:pPr>
              <w:pStyle w:val="0"/>
              <w:jc w:val="center"/>
            </w:pPr>
            <w:r>
              <w:rPr>
                <w:sz w:val="24"/>
              </w:rPr>
              <w:t xml:space="preserve">20,83</w:t>
            </w:r>
          </w:p>
        </w:tc>
        <w:tc>
          <w:tcPr>
            <w:tcW w:w="1417" w:type="dxa"/>
          </w:tcPr>
          <w:p>
            <w:pPr>
              <w:pStyle w:val="0"/>
              <w:jc w:val="center"/>
            </w:pPr>
            <w:r>
              <w:rPr>
                <w:sz w:val="24"/>
              </w:rPr>
              <w:t xml:space="preserve">X</w:t>
            </w:r>
          </w:p>
        </w:tc>
        <w:tc>
          <w:tcPr>
            <w:tcW w:w="1531" w:type="dxa"/>
          </w:tcPr>
          <w:p>
            <w:pPr>
              <w:pStyle w:val="0"/>
              <w:jc w:val="center"/>
            </w:pPr>
            <w:r>
              <w:rPr>
                <w:sz w:val="24"/>
              </w:rPr>
              <w:t xml:space="preserve">86192,4</w:t>
            </w:r>
          </w:p>
        </w:tc>
        <w:tc>
          <w:tcPr>
            <w:tcW w:w="1247" w:type="dxa"/>
          </w:tcPr>
          <w:p>
            <w:pPr>
              <w:pStyle w:val="0"/>
              <w:jc w:val="center"/>
            </w:pPr>
            <w:r>
              <w:rPr>
                <w:sz w:val="24"/>
              </w:rPr>
              <w:t xml:space="preserve">0,08</w:t>
            </w:r>
          </w:p>
        </w:tc>
      </w:tr>
      <w:tr>
        <w:tc>
          <w:tcPr>
            <w:tcW w:w="2948"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964" w:type="dxa"/>
          </w:tcPr>
          <w:p>
            <w:pPr>
              <w:pStyle w:val="0"/>
              <w:jc w:val="center"/>
            </w:pPr>
            <w:r>
              <w:rPr>
                <w:sz w:val="24"/>
              </w:rPr>
              <w:t xml:space="preserve">17.7.9</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0,000647</w:t>
            </w:r>
          </w:p>
        </w:tc>
        <w:tc>
          <w:tcPr>
            <w:tcW w:w="1531" w:type="dxa"/>
          </w:tcPr>
          <w:p>
            <w:pPr>
              <w:pStyle w:val="0"/>
              <w:jc w:val="center"/>
            </w:pPr>
            <w:r>
              <w:rPr>
                <w:sz w:val="24"/>
              </w:rPr>
              <w:t xml:space="preserve">15563,85</w:t>
            </w:r>
          </w:p>
        </w:tc>
        <w:tc>
          <w:tcPr>
            <w:tcW w:w="1417" w:type="dxa"/>
          </w:tcPr>
          <w:p>
            <w:pPr>
              <w:pStyle w:val="0"/>
              <w:jc w:val="center"/>
            </w:pPr>
            <w:r>
              <w:rPr>
                <w:sz w:val="24"/>
              </w:rPr>
              <w:t xml:space="preserve">X</w:t>
            </w:r>
          </w:p>
        </w:tc>
        <w:tc>
          <w:tcPr>
            <w:tcW w:w="1417" w:type="dxa"/>
          </w:tcPr>
          <w:p>
            <w:pPr>
              <w:pStyle w:val="0"/>
              <w:jc w:val="center"/>
            </w:pPr>
            <w:r>
              <w:rPr>
                <w:sz w:val="24"/>
              </w:rPr>
              <w:t xml:space="preserve">10,07</w:t>
            </w:r>
          </w:p>
        </w:tc>
        <w:tc>
          <w:tcPr>
            <w:tcW w:w="1417" w:type="dxa"/>
          </w:tcPr>
          <w:p>
            <w:pPr>
              <w:pStyle w:val="0"/>
              <w:jc w:val="center"/>
            </w:pPr>
            <w:r>
              <w:rPr>
                <w:sz w:val="24"/>
              </w:rPr>
              <w:t xml:space="preserve">X</w:t>
            </w:r>
          </w:p>
        </w:tc>
        <w:tc>
          <w:tcPr>
            <w:tcW w:w="1531" w:type="dxa"/>
          </w:tcPr>
          <w:p>
            <w:pPr>
              <w:pStyle w:val="0"/>
              <w:jc w:val="center"/>
            </w:pPr>
            <w:r>
              <w:rPr>
                <w:sz w:val="24"/>
              </w:rPr>
              <w:t xml:space="preserve">41664,4</w:t>
            </w:r>
          </w:p>
        </w:tc>
        <w:tc>
          <w:tcPr>
            <w:tcW w:w="1247" w:type="dxa"/>
          </w:tcPr>
          <w:p>
            <w:pPr>
              <w:pStyle w:val="0"/>
              <w:jc w:val="center"/>
            </w:pPr>
            <w:r>
              <w:rPr>
                <w:sz w:val="24"/>
              </w:rPr>
              <w:t xml:space="preserve">0,04</w:t>
            </w:r>
          </w:p>
        </w:tc>
      </w:tr>
      <w:tr>
        <w:tc>
          <w:tcPr>
            <w:tcW w:w="2948" w:type="dxa"/>
          </w:tcPr>
          <w:p>
            <w:pPr>
              <w:pStyle w:val="0"/>
            </w:pPr>
            <w:r>
              <w:rPr>
                <w:sz w:val="24"/>
              </w:rPr>
              <w:t xml:space="preserve">2.1.7.10. Определение РНК вируса гепатита С в крови методом ПЦР</w:t>
            </w:r>
          </w:p>
        </w:tc>
        <w:tc>
          <w:tcPr>
            <w:tcW w:w="964" w:type="dxa"/>
          </w:tcPr>
          <w:p>
            <w:pPr>
              <w:pStyle w:val="0"/>
              <w:jc w:val="center"/>
            </w:pPr>
            <w:r>
              <w:rPr>
                <w:sz w:val="24"/>
              </w:rPr>
              <w:t xml:space="preserve">17.7.10</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0,001241</w:t>
            </w:r>
          </w:p>
        </w:tc>
        <w:tc>
          <w:tcPr>
            <w:tcW w:w="1531" w:type="dxa"/>
          </w:tcPr>
          <w:p>
            <w:pPr>
              <w:pStyle w:val="0"/>
              <w:jc w:val="center"/>
            </w:pPr>
            <w:r>
              <w:rPr>
                <w:sz w:val="24"/>
              </w:rPr>
              <w:t xml:space="preserve">1182,28</w:t>
            </w:r>
          </w:p>
        </w:tc>
        <w:tc>
          <w:tcPr>
            <w:tcW w:w="1417" w:type="dxa"/>
          </w:tcPr>
          <w:p>
            <w:pPr>
              <w:pStyle w:val="0"/>
              <w:jc w:val="center"/>
            </w:pPr>
            <w:r>
              <w:rPr>
                <w:sz w:val="24"/>
              </w:rPr>
              <w:t xml:space="preserve">X</w:t>
            </w:r>
          </w:p>
        </w:tc>
        <w:tc>
          <w:tcPr>
            <w:tcW w:w="1417" w:type="dxa"/>
          </w:tcPr>
          <w:p>
            <w:pPr>
              <w:pStyle w:val="0"/>
              <w:jc w:val="center"/>
            </w:pPr>
            <w:r>
              <w:rPr>
                <w:sz w:val="24"/>
              </w:rPr>
              <w:t xml:space="preserve">1,47</w:t>
            </w:r>
          </w:p>
        </w:tc>
        <w:tc>
          <w:tcPr>
            <w:tcW w:w="1417" w:type="dxa"/>
          </w:tcPr>
          <w:p>
            <w:pPr>
              <w:pStyle w:val="0"/>
              <w:jc w:val="center"/>
            </w:pPr>
            <w:r>
              <w:rPr>
                <w:sz w:val="24"/>
              </w:rPr>
              <w:t xml:space="preserve">X</w:t>
            </w:r>
          </w:p>
        </w:tc>
        <w:tc>
          <w:tcPr>
            <w:tcW w:w="1531" w:type="dxa"/>
          </w:tcPr>
          <w:p>
            <w:pPr>
              <w:pStyle w:val="0"/>
              <w:jc w:val="center"/>
            </w:pPr>
            <w:r>
              <w:rPr>
                <w:sz w:val="24"/>
              </w:rPr>
              <w:t xml:space="preserve">6069,8</w:t>
            </w:r>
          </w:p>
        </w:tc>
        <w:tc>
          <w:tcPr>
            <w:tcW w:w="1247" w:type="dxa"/>
          </w:tcPr>
          <w:p>
            <w:pPr>
              <w:pStyle w:val="0"/>
              <w:jc w:val="center"/>
            </w:pPr>
            <w:r>
              <w:rPr>
                <w:sz w:val="24"/>
              </w:rPr>
              <w:t xml:space="preserve">0,01</w:t>
            </w:r>
          </w:p>
        </w:tc>
      </w:tr>
      <w:tr>
        <w:tc>
          <w:tcPr>
            <w:tcW w:w="2948"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964" w:type="dxa"/>
          </w:tcPr>
          <w:p>
            <w:pPr>
              <w:pStyle w:val="0"/>
              <w:jc w:val="center"/>
            </w:pPr>
            <w:r>
              <w:rPr>
                <w:sz w:val="24"/>
              </w:rPr>
              <w:t xml:space="preserve">17.7.11</w:t>
            </w:r>
          </w:p>
        </w:tc>
        <w:tc>
          <w:tcPr>
            <w:tcW w:w="1871" w:type="dxa"/>
          </w:tcPr>
          <w:p>
            <w:pPr>
              <w:pStyle w:val="0"/>
              <w:jc w:val="center"/>
            </w:pPr>
            <w:r>
              <w:rPr>
                <w:sz w:val="24"/>
              </w:rPr>
              <w:t xml:space="preserve">исследований</w:t>
            </w:r>
          </w:p>
        </w:tc>
        <w:tc>
          <w:tcPr>
            <w:tcW w:w="1555" w:type="dxa"/>
          </w:tcPr>
          <w:p>
            <w:pPr>
              <w:pStyle w:val="0"/>
              <w:jc w:val="center"/>
            </w:pPr>
            <w:r>
              <w:rPr>
                <w:sz w:val="24"/>
              </w:rPr>
              <w:t xml:space="preserve">0,000622</w:t>
            </w:r>
          </w:p>
        </w:tc>
        <w:tc>
          <w:tcPr>
            <w:tcW w:w="1531" w:type="dxa"/>
          </w:tcPr>
          <w:p>
            <w:pPr>
              <w:pStyle w:val="0"/>
              <w:jc w:val="center"/>
            </w:pPr>
            <w:r>
              <w:rPr>
                <w:sz w:val="24"/>
              </w:rPr>
              <w:t xml:space="preserve">2095,99</w:t>
            </w:r>
          </w:p>
        </w:tc>
        <w:tc>
          <w:tcPr>
            <w:tcW w:w="1417" w:type="dxa"/>
          </w:tcPr>
          <w:p>
            <w:pPr>
              <w:pStyle w:val="0"/>
              <w:jc w:val="center"/>
            </w:pPr>
            <w:r>
              <w:rPr>
                <w:sz w:val="24"/>
              </w:rPr>
              <w:t xml:space="preserve">X</w:t>
            </w:r>
          </w:p>
        </w:tc>
        <w:tc>
          <w:tcPr>
            <w:tcW w:w="1417" w:type="dxa"/>
          </w:tcPr>
          <w:p>
            <w:pPr>
              <w:pStyle w:val="0"/>
              <w:jc w:val="center"/>
            </w:pPr>
            <w:r>
              <w:rPr>
                <w:sz w:val="24"/>
              </w:rPr>
              <w:t xml:space="preserve">1,30</w:t>
            </w:r>
          </w:p>
        </w:tc>
        <w:tc>
          <w:tcPr>
            <w:tcW w:w="1417" w:type="dxa"/>
          </w:tcPr>
          <w:p>
            <w:pPr>
              <w:pStyle w:val="0"/>
              <w:jc w:val="center"/>
            </w:pPr>
            <w:r>
              <w:rPr>
                <w:sz w:val="24"/>
              </w:rPr>
              <w:t xml:space="preserve">X</w:t>
            </w:r>
          </w:p>
        </w:tc>
        <w:tc>
          <w:tcPr>
            <w:tcW w:w="1531" w:type="dxa"/>
          </w:tcPr>
          <w:p>
            <w:pPr>
              <w:pStyle w:val="0"/>
              <w:jc w:val="center"/>
            </w:pPr>
            <w:r>
              <w:rPr>
                <w:sz w:val="24"/>
              </w:rPr>
              <w:t xml:space="preserve">5393,0</w:t>
            </w:r>
          </w:p>
        </w:tc>
        <w:tc>
          <w:tcPr>
            <w:tcW w:w="1247" w:type="dxa"/>
          </w:tcPr>
          <w:p>
            <w:pPr>
              <w:pStyle w:val="0"/>
              <w:jc w:val="center"/>
            </w:pPr>
            <w:r>
              <w:rPr>
                <w:sz w:val="24"/>
              </w:rPr>
              <w:t xml:space="preserve">0,01</w:t>
            </w:r>
          </w:p>
        </w:tc>
      </w:tr>
      <w:tr>
        <w:tc>
          <w:tcPr>
            <w:tcW w:w="2948"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964" w:type="dxa"/>
          </w:tcPr>
          <w:p>
            <w:pPr>
              <w:pStyle w:val="0"/>
              <w:jc w:val="center"/>
            </w:pPr>
            <w:r>
              <w:rPr>
                <w:sz w:val="24"/>
              </w:rPr>
              <w:t xml:space="preserve">17.8</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0,210277</w:t>
            </w:r>
          </w:p>
        </w:tc>
        <w:tc>
          <w:tcPr>
            <w:tcW w:w="1531" w:type="dxa"/>
          </w:tcPr>
          <w:p>
            <w:pPr>
              <w:pStyle w:val="0"/>
              <w:jc w:val="center"/>
            </w:pPr>
            <w:r>
              <w:rPr>
                <w:sz w:val="24"/>
              </w:rPr>
              <w:t xml:space="preserve">1030,53</w:t>
            </w:r>
          </w:p>
        </w:tc>
        <w:tc>
          <w:tcPr>
            <w:tcW w:w="1417" w:type="dxa"/>
          </w:tcPr>
          <w:p>
            <w:pPr>
              <w:pStyle w:val="0"/>
              <w:jc w:val="center"/>
            </w:pPr>
            <w:r>
              <w:rPr>
                <w:sz w:val="24"/>
              </w:rPr>
              <w:t xml:space="preserve">Х</w:t>
            </w:r>
          </w:p>
        </w:tc>
        <w:tc>
          <w:tcPr>
            <w:tcW w:w="1417" w:type="dxa"/>
          </w:tcPr>
          <w:p>
            <w:pPr>
              <w:pStyle w:val="0"/>
              <w:jc w:val="center"/>
            </w:pPr>
            <w:r>
              <w:rPr>
                <w:sz w:val="24"/>
              </w:rPr>
              <w:t xml:space="preserve">216,70</w:t>
            </w:r>
          </w:p>
        </w:tc>
        <w:tc>
          <w:tcPr>
            <w:tcW w:w="1417" w:type="dxa"/>
          </w:tcPr>
          <w:p>
            <w:pPr>
              <w:pStyle w:val="0"/>
              <w:jc w:val="center"/>
            </w:pPr>
            <w:r>
              <w:rPr>
                <w:sz w:val="24"/>
              </w:rPr>
              <w:t xml:space="preserve">Х</w:t>
            </w:r>
          </w:p>
        </w:tc>
        <w:tc>
          <w:tcPr>
            <w:tcW w:w="1531" w:type="dxa"/>
          </w:tcPr>
          <w:p>
            <w:pPr>
              <w:pStyle w:val="0"/>
              <w:jc w:val="center"/>
            </w:pPr>
            <w:r>
              <w:rPr>
                <w:sz w:val="24"/>
              </w:rPr>
              <w:t xml:space="preserve">896517,8</w:t>
            </w:r>
          </w:p>
        </w:tc>
        <w:tc>
          <w:tcPr>
            <w:tcW w:w="1247" w:type="dxa"/>
          </w:tcPr>
          <w:p>
            <w:pPr>
              <w:pStyle w:val="0"/>
              <w:jc w:val="center"/>
            </w:pPr>
            <w:r>
              <w:rPr>
                <w:sz w:val="24"/>
              </w:rPr>
              <w:t xml:space="preserve">0,88</w:t>
            </w:r>
          </w:p>
        </w:tc>
      </w:tr>
      <w:tr>
        <w:tc>
          <w:tcPr>
            <w:tcW w:w="2948" w:type="dxa"/>
          </w:tcPr>
          <w:p>
            <w:pPr>
              <w:pStyle w:val="0"/>
            </w:pPr>
            <w:r>
              <w:rPr>
                <w:sz w:val="24"/>
              </w:rPr>
              <w:t xml:space="preserve">2.1.8.1. Школа сахарного диабета</w:t>
            </w:r>
          </w:p>
        </w:tc>
        <w:tc>
          <w:tcPr>
            <w:tcW w:w="964" w:type="dxa"/>
          </w:tcPr>
          <w:p>
            <w:pPr>
              <w:pStyle w:val="0"/>
              <w:jc w:val="center"/>
            </w:pPr>
            <w:r>
              <w:rPr>
                <w:sz w:val="24"/>
              </w:rPr>
              <w:t xml:space="preserve">17.8.1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0,00562</w:t>
            </w:r>
          </w:p>
        </w:tc>
        <w:tc>
          <w:tcPr>
            <w:tcW w:w="1531" w:type="dxa"/>
          </w:tcPr>
          <w:p>
            <w:pPr>
              <w:pStyle w:val="0"/>
              <w:jc w:val="center"/>
            </w:pPr>
            <w:r>
              <w:rPr>
                <w:sz w:val="24"/>
              </w:rPr>
              <w:t xml:space="preserve">1517,52</w:t>
            </w:r>
          </w:p>
        </w:tc>
        <w:tc>
          <w:tcPr>
            <w:tcW w:w="1417" w:type="dxa"/>
          </w:tcPr>
          <w:p>
            <w:pPr>
              <w:pStyle w:val="0"/>
              <w:jc w:val="center"/>
            </w:pPr>
            <w:r>
              <w:rPr>
                <w:sz w:val="24"/>
              </w:rPr>
              <w:t xml:space="preserve">X</w:t>
            </w:r>
          </w:p>
        </w:tc>
        <w:tc>
          <w:tcPr>
            <w:tcW w:w="1417" w:type="dxa"/>
          </w:tcPr>
          <w:p>
            <w:pPr>
              <w:pStyle w:val="0"/>
              <w:jc w:val="center"/>
            </w:pPr>
            <w:r>
              <w:rPr>
                <w:sz w:val="24"/>
              </w:rPr>
              <w:t xml:space="preserve">8,53</w:t>
            </w:r>
          </w:p>
        </w:tc>
        <w:tc>
          <w:tcPr>
            <w:tcW w:w="1417" w:type="dxa"/>
          </w:tcPr>
          <w:p>
            <w:pPr>
              <w:pStyle w:val="0"/>
              <w:jc w:val="center"/>
            </w:pPr>
            <w:r>
              <w:rPr>
                <w:sz w:val="24"/>
              </w:rPr>
              <w:t xml:space="preserve">X</w:t>
            </w:r>
          </w:p>
        </w:tc>
        <w:tc>
          <w:tcPr>
            <w:tcW w:w="1531" w:type="dxa"/>
          </w:tcPr>
          <w:p>
            <w:pPr>
              <w:pStyle w:val="0"/>
              <w:jc w:val="center"/>
            </w:pPr>
            <w:r>
              <w:rPr>
                <w:sz w:val="24"/>
              </w:rPr>
              <w:t xml:space="preserve">35283,9</w:t>
            </w:r>
          </w:p>
        </w:tc>
        <w:tc>
          <w:tcPr>
            <w:tcW w:w="1247" w:type="dxa"/>
          </w:tcPr>
          <w:p>
            <w:pPr>
              <w:pStyle w:val="0"/>
              <w:jc w:val="center"/>
            </w:pPr>
            <w:r>
              <w:rPr>
                <w:sz w:val="24"/>
              </w:rPr>
              <w:t xml:space="preserve">0,03</w:t>
            </w:r>
          </w:p>
        </w:tc>
      </w:tr>
      <w:tr>
        <w:tc>
          <w:tcPr>
            <w:tcW w:w="2948" w:type="dxa"/>
          </w:tcPr>
          <w:p>
            <w:pPr>
              <w:pStyle w:val="0"/>
            </w:pPr>
            <w:r>
              <w:rPr>
                <w:sz w:val="24"/>
              </w:rPr>
              <w:t xml:space="preserve">2.1.9. Диспансерное наблюдение </w:t>
            </w:r>
            <w:hyperlink w:history="0" w:anchor="P4721" w:tooltip="&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&lt;*&gt;</w:t>
              </w:r>
            </w:hyperlink>
            <w:r>
              <w:rPr>
                <w:sz w:val="24"/>
              </w:rPr>
              <w:t xml:space="preserve">, в том числе по поводу:</w:t>
            </w:r>
          </w:p>
        </w:tc>
        <w:tc>
          <w:tcPr>
            <w:tcW w:w="964" w:type="dxa"/>
          </w:tcPr>
          <w:p>
            <w:pPr>
              <w:pStyle w:val="0"/>
              <w:jc w:val="center"/>
            </w:pPr>
            <w:r>
              <w:rPr>
                <w:sz w:val="24"/>
              </w:rPr>
              <w:t xml:space="preserve">17.9</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0,275509</w:t>
            </w:r>
          </w:p>
        </w:tc>
        <w:tc>
          <w:tcPr>
            <w:tcW w:w="1531" w:type="dxa"/>
          </w:tcPr>
          <w:p>
            <w:pPr>
              <w:pStyle w:val="0"/>
              <w:jc w:val="center"/>
            </w:pPr>
            <w:r>
              <w:rPr>
                <w:sz w:val="24"/>
              </w:rPr>
              <w:t xml:space="preserve">3339,44</w:t>
            </w:r>
          </w:p>
        </w:tc>
        <w:tc>
          <w:tcPr>
            <w:tcW w:w="1417" w:type="dxa"/>
          </w:tcPr>
          <w:p>
            <w:pPr>
              <w:pStyle w:val="0"/>
              <w:jc w:val="center"/>
            </w:pPr>
            <w:r>
              <w:rPr>
                <w:sz w:val="24"/>
              </w:rPr>
              <w:t xml:space="preserve">X</w:t>
            </w:r>
          </w:p>
        </w:tc>
        <w:tc>
          <w:tcPr>
            <w:tcW w:w="1417" w:type="dxa"/>
          </w:tcPr>
          <w:p>
            <w:pPr>
              <w:pStyle w:val="0"/>
              <w:jc w:val="center"/>
            </w:pPr>
            <w:r>
              <w:rPr>
                <w:sz w:val="24"/>
              </w:rPr>
              <w:t xml:space="preserve">920,05</w:t>
            </w:r>
          </w:p>
        </w:tc>
        <w:tc>
          <w:tcPr>
            <w:tcW w:w="1417" w:type="dxa"/>
          </w:tcPr>
          <w:p>
            <w:pPr>
              <w:pStyle w:val="0"/>
              <w:jc w:val="center"/>
            </w:pPr>
            <w:r>
              <w:rPr>
                <w:sz w:val="24"/>
              </w:rPr>
              <w:t xml:space="preserve">X</w:t>
            </w:r>
          </w:p>
        </w:tc>
        <w:tc>
          <w:tcPr>
            <w:tcW w:w="1531" w:type="dxa"/>
          </w:tcPr>
          <w:p>
            <w:pPr>
              <w:pStyle w:val="0"/>
              <w:jc w:val="center"/>
            </w:pPr>
            <w:r>
              <w:rPr>
                <w:sz w:val="24"/>
              </w:rPr>
              <w:t xml:space="preserve">3806410,6</w:t>
            </w:r>
          </w:p>
        </w:tc>
        <w:tc>
          <w:tcPr>
            <w:tcW w:w="1247" w:type="dxa"/>
          </w:tcPr>
          <w:p>
            <w:pPr>
              <w:pStyle w:val="0"/>
              <w:jc w:val="center"/>
            </w:pPr>
            <w:r>
              <w:rPr>
                <w:sz w:val="24"/>
              </w:rPr>
              <w:t xml:space="preserve">X</w:t>
            </w:r>
          </w:p>
        </w:tc>
      </w:tr>
      <w:tr>
        <w:tc>
          <w:tcPr>
            <w:tcW w:w="2948" w:type="dxa"/>
          </w:tcPr>
          <w:p>
            <w:pPr>
              <w:pStyle w:val="0"/>
            </w:pPr>
            <w:r>
              <w:rPr>
                <w:sz w:val="24"/>
              </w:rPr>
              <w:t xml:space="preserve">2.1.9.1. Онкологических заболеваний</w:t>
            </w:r>
          </w:p>
        </w:tc>
        <w:tc>
          <w:tcPr>
            <w:tcW w:w="964" w:type="dxa"/>
          </w:tcPr>
          <w:p>
            <w:pPr>
              <w:pStyle w:val="0"/>
              <w:jc w:val="center"/>
            </w:pPr>
            <w:r>
              <w:rPr>
                <w:sz w:val="24"/>
              </w:rPr>
              <w:t xml:space="preserve">17.9.1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0,04505</w:t>
            </w:r>
          </w:p>
        </w:tc>
        <w:tc>
          <w:tcPr>
            <w:tcW w:w="1531" w:type="dxa"/>
          </w:tcPr>
          <w:p>
            <w:pPr>
              <w:pStyle w:val="0"/>
              <w:jc w:val="center"/>
            </w:pPr>
            <w:r>
              <w:rPr>
                <w:sz w:val="24"/>
              </w:rPr>
              <w:t xml:space="preserve">4646,14</w:t>
            </w:r>
          </w:p>
        </w:tc>
        <w:tc>
          <w:tcPr>
            <w:tcW w:w="1417" w:type="dxa"/>
          </w:tcPr>
          <w:p>
            <w:pPr>
              <w:pStyle w:val="0"/>
              <w:jc w:val="center"/>
            </w:pPr>
            <w:r>
              <w:rPr>
                <w:sz w:val="24"/>
              </w:rPr>
              <w:t xml:space="preserve">Х</w:t>
            </w:r>
          </w:p>
        </w:tc>
        <w:tc>
          <w:tcPr>
            <w:tcW w:w="1417" w:type="dxa"/>
          </w:tcPr>
          <w:p>
            <w:pPr>
              <w:pStyle w:val="0"/>
              <w:jc w:val="center"/>
            </w:pPr>
            <w:r>
              <w:rPr>
                <w:sz w:val="24"/>
              </w:rPr>
              <w:t xml:space="preserve">209,31</w:t>
            </w:r>
          </w:p>
        </w:tc>
        <w:tc>
          <w:tcPr>
            <w:tcW w:w="1417" w:type="dxa"/>
          </w:tcPr>
          <w:p>
            <w:pPr>
              <w:pStyle w:val="0"/>
              <w:jc w:val="center"/>
            </w:pPr>
            <w:r>
              <w:rPr>
                <w:sz w:val="24"/>
              </w:rPr>
              <w:t xml:space="preserve">Х</w:t>
            </w:r>
          </w:p>
        </w:tc>
        <w:tc>
          <w:tcPr>
            <w:tcW w:w="1531" w:type="dxa"/>
          </w:tcPr>
          <w:p>
            <w:pPr>
              <w:pStyle w:val="0"/>
              <w:jc w:val="center"/>
            </w:pPr>
            <w:r>
              <w:rPr>
                <w:sz w:val="24"/>
              </w:rPr>
              <w:t xml:space="preserve">865952,2</w:t>
            </w:r>
          </w:p>
        </w:tc>
        <w:tc>
          <w:tcPr>
            <w:tcW w:w="1247" w:type="dxa"/>
          </w:tcPr>
          <w:p>
            <w:pPr>
              <w:pStyle w:val="0"/>
              <w:jc w:val="center"/>
            </w:pPr>
            <w:r>
              <w:rPr>
                <w:sz w:val="24"/>
              </w:rPr>
              <w:t xml:space="preserve">0,85</w:t>
            </w:r>
          </w:p>
        </w:tc>
      </w:tr>
      <w:tr>
        <w:tc>
          <w:tcPr>
            <w:tcW w:w="2948" w:type="dxa"/>
          </w:tcPr>
          <w:p>
            <w:pPr>
              <w:pStyle w:val="0"/>
            </w:pPr>
            <w:r>
              <w:rPr>
                <w:sz w:val="24"/>
              </w:rPr>
              <w:t xml:space="preserve">2.1.9.2. Сахарного диабета</w:t>
            </w:r>
          </w:p>
        </w:tc>
        <w:tc>
          <w:tcPr>
            <w:tcW w:w="964" w:type="dxa"/>
          </w:tcPr>
          <w:p>
            <w:pPr>
              <w:pStyle w:val="0"/>
              <w:jc w:val="center"/>
            </w:pPr>
            <w:r>
              <w:rPr>
                <w:sz w:val="24"/>
              </w:rPr>
              <w:t xml:space="preserve">17.9.2</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0,0598</w:t>
            </w:r>
          </w:p>
        </w:tc>
        <w:tc>
          <w:tcPr>
            <w:tcW w:w="1531" w:type="dxa"/>
          </w:tcPr>
          <w:p>
            <w:pPr>
              <w:pStyle w:val="0"/>
              <w:jc w:val="center"/>
            </w:pPr>
            <w:r>
              <w:rPr>
                <w:sz w:val="24"/>
              </w:rPr>
              <w:t xml:space="preserve">2019,82</w:t>
            </w:r>
          </w:p>
        </w:tc>
        <w:tc>
          <w:tcPr>
            <w:tcW w:w="1417" w:type="dxa"/>
          </w:tcPr>
          <w:p>
            <w:pPr>
              <w:pStyle w:val="0"/>
              <w:jc w:val="center"/>
            </w:pPr>
            <w:r>
              <w:rPr>
                <w:sz w:val="24"/>
              </w:rPr>
              <w:t xml:space="preserve">Х</w:t>
            </w:r>
          </w:p>
        </w:tc>
        <w:tc>
          <w:tcPr>
            <w:tcW w:w="1417" w:type="dxa"/>
          </w:tcPr>
          <w:p>
            <w:pPr>
              <w:pStyle w:val="0"/>
              <w:jc w:val="center"/>
            </w:pPr>
            <w:r>
              <w:rPr>
                <w:sz w:val="24"/>
              </w:rPr>
              <w:t xml:space="preserve">120,79</w:t>
            </w:r>
          </w:p>
        </w:tc>
        <w:tc>
          <w:tcPr>
            <w:tcW w:w="1417" w:type="dxa"/>
          </w:tcPr>
          <w:p>
            <w:pPr>
              <w:pStyle w:val="0"/>
              <w:jc w:val="center"/>
            </w:pPr>
            <w:r>
              <w:rPr>
                <w:sz w:val="24"/>
              </w:rPr>
              <w:t xml:space="preserve">Х</w:t>
            </w:r>
          </w:p>
        </w:tc>
        <w:tc>
          <w:tcPr>
            <w:tcW w:w="1531" w:type="dxa"/>
          </w:tcPr>
          <w:p>
            <w:pPr>
              <w:pStyle w:val="0"/>
              <w:jc w:val="center"/>
            </w:pPr>
            <w:r>
              <w:rPr>
                <w:sz w:val="24"/>
              </w:rPr>
              <w:t xml:space="preserve">499711,5</w:t>
            </w:r>
          </w:p>
        </w:tc>
        <w:tc>
          <w:tcPr>
            <w:tcW w:w="1247" w:type="dxa"/>
          </w:tcPr>
          <w:p>
            <w:pPr>
              <w:pStyle w:val="0"/>
              <w:jc w:val="center"/>
            </w:pPr>
            <w:r>
              <w:rPr>
                <w:sz w:val="24"/>
              </w:rPr>
              <w:t xml:space="preserve">0,49</w:t>
            </w:r>
          </w:p>
        </w:tc>
      </w:tr>
      <w:tr>
        <w:tc>
          <w:tcPr>
            <w:tcW w:w="2948" w:type="dxa"/>
          </w:tcPr>
          <w:p>
            <w:pPr>
              <w:pStyle w:val="0"/>
            </w:pPr>
            <w:r>
              <w:rPr>
                <w:sz w:val="24"/>
              </w:rPr>
              <w:t xml:space="preserve">2.1.9.3. Болезней системы кровообращения</w:t>
            </w:r>
          </w:p>
        </w:tc>
        <w:tc>
          <w:tcPr>
            <w:tcW w:w="964" w:type="dxa"/>
          </w:tcPr>
          <w:p>
            <w:pPr>
              <w:pStyle w:val="0"/>
              <w:jc w:val="center"/>
            </w:pPr>
            <w:r>
              <w:rPr>
                <w:sz w:val="24"/>
              </w:rPr>
              <w:t xml:space="preserve">17.9.3</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0,138983</w:t>
            </w:r>
          </w:p>
        </w:tc>
        <w:tc>
          <w:tcPr>
            <w:tcW w:w="1531" w:type="dxa"/>
          </w:tcPr>
          <w:p>
            <w:pPr>
              <w:pStyle w:val="0"/>
              <w:jc w:val="center"/>
            </w:pPr>
            <w:r>
              <w:rPr>
                <w:sz w:val="24"/>
              </w:rPr>
              <w:t xml:space="preserve">3947,84</w:t>
            </w:r>
          </w:p>
        </w:tc>
        <w:tc>
          <w:tcPr>
            <w:tcW w:w="1417" w:type="dxa"/>
          </w:tcPr>
          <w:p>
            <w:pPr>
              <w:pStyle w:val="0"/>
              <w:jc w:val="center"/>
            </w:pPr>
            <w:r>
              <w:rPr>
                <w:sz w:val="24"/>
              </w:rPr>
              <w:t xml:space="preserve">Х</w:t>
            </w:r>
          </w:p>
        </w:tc>
        <w:tc>
          <w:tcPr>
            <w:tcW w:w="1417" w:type="dxa"/>
          </w:tcPr>
          <w:p>
            <w:pPr>
              <w:pStyle w:val="0"/>
              <w:jc w:val="center"/>
            </w:pPr>
            <w:r>
              <w:rPr>
                <w:sz w:val="24"/>
              </w:rPr>
              <w:t xml:space="preserve">548,68</w:t>
            </w:r>
          </w:p>
        </w:tc>
        <w:tc>
          <w:tcPr>
            <w:tcW w:w="1417" w:type="dxa"/>
          </w:tcPr>
          <w:p>
            <w:pPr>
              <w:pStyle w:val="0"/>
              <w:jc w:val="center"/>
            </w:pPr>
            <w:r>
              <w:rPr>
                <w:sz w:val="24"/>
              </w:rPr>
              <w:t xml:space="preserve">Х</w:t>
            </w:r>
          </w:p>
        </w:tc>
        <w:tc>
          <w:tcPr>
            <w:tcW w:w="1531" w:type="dxa"/>
          </w:tcPr>
          <w:p>
            <w:pPr>
              <w:pStyle w:val="0"/>
              <w:jc w:val="center"/>
            </w:pPr>
            <w:r>
              <w:rPr>
                <w:sz w:val="24"/>
              </w:rPr>
              <w:t xml:space="preserve">2270008,0</w:t>
            </w:r>
          </w:p>
        </w:tc>
        <w:tc>
          <w:tcPr>
            <w:tcW w:w="1247" w:type="dxa"/>
          </w:tcPr>
          <w:p>
            <w:pPr>
              <w:pStyle w:val="0"/>
              <w:jc w:val="center"/>
            </w:pPr>
            <w:r>
              <w:rPr>
                <w:sz w:val="24"/>
              </w:rPr>
              <w:t xml:space="preserve">2,25</w:t>
            </w:r>
          </w:p>
        </w:tc>
      </w:tr>
      <w:tr>
        <w:tc>
          <w:tcPr>
            <w:tcW w:w="2948" w:type="dxa"/>
          </w:tcPr>
          <w:p>
            <w:pPr>
              <w:pStyle w:val="0"/>
            </w:pPr>
            <w:r>
              <w:rPr>
                <w:sz w:val="24"/>
              </w:rPr>
              <w:t xml:space="preserve">2.1.10. Дистанционное наблюдение за состоянием здоровья пациентов, в том числе:</w:t>
            </w:r>
          </w:p>
        </w:tc>
        <w:tc>
          <w:tcPr>
            <w:tcW w:w="964" w:type="dxa"/>
          </w:tcPr>
          <w:p>
            <w:pPr>
              <w:pStyle w:val="0"/>
              <w:jc w:val="center"/>
            </w:pPr>
            <w:r>
              <w:rPr>
                <w:sz w:val="24"/>
              </w:rPr>
              <w:t xml:space="preserve">17.10</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0,040988</w:t>
            </w:r>
          </w:p>
        </w:tc>
        <w:tc>
          <w:tcPr>
            <w:tcW w:w="1531" w:type="dxa"/>
          </w:tcPr>
          <w:p>
            <w:pPr>
              <w:pStyle w:val="0"/>
              <w:jc w:val="center"/>
            </w:pPr>
            <w:r>
              <w:rPr>
                <w:sz w:val="24"/>
              </w:rPr>
              <w:t xml:space="preserve">1282,18</w:t>
            </w:r>
          </w:p>
        </w:tc>
        <w:tc>
          <w:tcPr>
            <w:tcW w:w="1417" w:type="dxa"/>
          </w:tcPr>
          <w:p>
            <w:pPr>
              <w:pStyle w:val="0"/>
              <w:jc w:val="center"/>
            </w:pPr>
            <w:r>
              <w:rPr>
                <w:sz w:val="24"/>
              </w:rPr>
              <w:t xml:space="preserve">Х</w:t>
            </w:r>
          </w:p>
        </w:tc>
        <w:tc>
          <w:tcPr>
            <w:tcW w:w="1417" w:type="dxa"/>
          </w:tcPr>
          <w:p>
            <w:pPr>
              <w:pStyle w:val="0"/>
              <w:jc w:val="center"/>
            </w:pPr>
            <w:r>
              <w:rPr>
                <w:sz w:val="24"/>
              </w:rPr>
              <w:t xml:space="preserve">52,55</w:t>
            </w:r>
          </w:p>
        </w:tc>
        <w:tc>
          <w:tcPr>
            <w:tcW w:w="1417" w:type="dxa"/>
          </w:tcPr>
          <w:p>
            <w:pPr>
              <w:pStyle w:val="0"/>
              <w:jc w:val="center"/>
            </w:pPr>
            <w:r>
              <w:rPr>
                <w:sz w:val="24"/>
              </w:rPr>
              <w:t xml:space="preserve">Х</w:t>
            </w:r>
          </w:p>
        </w:tc>
        <w:tc>
          <w:tcPr>
            <w:tcW w:w="1531" w:type="dxa"/>
          </w:tcPr>
          <w:p>
            <w:pPr>
              <w:pStyle w:val="0"/>
              <w:jc w:val="center"/>
            </w:pPr>
            <w:r>
              <w:rPr>
                <w:sz w:val="24"/>
              </w:rPr>
              <w:t xml:space="preserve">217428,0</w:t>
            </w:r>
          </w:p>
        </w:tc>
        <w:tc>
          <w:tcPr>
            <w:tcW w:w="1247" w:type="dxa"/>
          </w:tcPr>
          <w:p>
            <w:pPr>
              <w:pStyle w:val="0"/>
              <w:jc w:val="center"/>
            </w:pPr>
            <w:r>
              <w:rPr>
                <w:sz w:val="24"/>
              </w:rPr>
              <w:t xml:space="preserve">0,21</w:t>
            </w:r>
          </w:p>
        </w:tc>
      </w:tr>
      <w:tr>
        <w:tc>
          <w:tcPr>
            <w:tcW w:w="2948" w:type="dxa"/>
          </w:tcPr>
          <w:p>
            <w:pPr>
              <w:pStyle w:val="0"/>
            </w:pPr>
            <w:r>
              <w:rPr>
                <w:sz w:val="24"/>
              </w:rPr>
              <w:t xml:space="preserve">2.1.10.1. Пациентов с сахарным диабетом</w:t>
            </w:r>
          </w:p>
        </w:tc>
        <w:tc>
          <w:tcPr>
            <w:tcW w:w="964" w:type="dxa"/>
          </w:tcPr>
          <w:p>
            <w:pPr>
              <w:pStyle w:val="0"/>
              <w:jc w:val="center"/>
            </w:pPr>
            <w:r>
              <w:rPr>
                <w:sz w:val="24"/>
              </w:rPr>
              <w:t xml:space="preserve">17.10.1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0,001293</w:t>
            </w:r>
          </w:p>
        </w:tc>
        <w:tc>
          <w:tcPr>
            <w:tcW w:w="1531" w:type="dxa"/>
          </w:tcPr>
          <w:p>
            <w:pPr>
              <w:pStyle w:val="0"/>
              <w:jc w:val="center"/>
            </w:pPr>
            <w:r>
              <w:rPr>
                <w:sz w:val="24"/>
              </w:rPr>
              <w:t xml:space="preserve">3882,48</w:t>
            </w:r>
          </w:p>
        </w:tc>
        <w:tc>
          <w:tcPr>
            <w:tcW w:w="1417" w:type="dxa"/>
          </w:tcPr>
          <w:p>
            <w:pPr>
              <w:pStyle w:val="0"/>
              <w:jc w:val="center"/>
            </w:pPr>
            <w:r>
              <w:rPr>
                <w:sz w:val="24"/>
              </w:rPr>
              <w:t xml:space="preserve">Х</w:t>
            </w:r>
          </w:p>
        </w:tc>
        <w:tc>
          <w:tcPr>
            <w:tcW w:w="1417" w:type="dxa"/>
          </w:tcPr>
          <w:p>
            <w:pPr>
              <w:pStyle w:val="0"/>
              <w:jc w:val="center"/>
            </w:pPr>
            <w:r>
              <w:rPr>
                <w:sz w:val="24"/>
              </w:rPr>
              <w:t xml:space="preserve">5,02</w:t>
            </w:r>
          </w:p>
        </w:tc>
        <w:tc>
          <w:tcPr>
            <w:tcW w:w="1417" w:type="dxa"/>
          </w:tcPr>
          <w:p>
            <w:pPr>
              <w:pStyle w:val="0"/>
              <w:jc w:val="center"/>
            </w:pPr>
            <w:r>
              <w:rPr>
                <w:sz w:val="24"/>
              </w:rPr>
              <w:t xml:space="preserve">Х</w:t>
            </w:r>
          </w:p>
        </w:tc>
        <w:tc>
          <w:tcPr>
            <w:tcW w:w="1531" w:type="dxa"/>
          </w:tcPr>
          <w:p>
            <w:pPr>
              <w:pStyle w:val="0"/>
              <w:jc w:val="center"/>
            </w:pPr>
            <w:r>
              <w:rPr>
                <w:sz w:val="24"/>
              </w:rPr>
              <w:t xml:space="preserve">20767,4</w:t>
            </w:r>
          </w:p>
        </w:tc>
        <w:tc>
          <w:tcPr>
            <w:tcW w:w="1247" w:type="dxa"/>
          </w:tcPr>
          <w:p>
            <w:pPr>
              <w:pStyle w:val="0"/>
              <w:jc w:val="center"/>
            </w:pPr>
            <w:r>
              <w:rPr>
                <w:sz w:val="24"/>
              </w:rPr>
              <w:t xml:space="preserve">0,02</w:t>
            </w:r>
          </w:p>
        </w:tc>
      </w:tr>
      <w:tr>
        <w:tc>
          <w:tcPr>
            <w:tcW w:w="2948" w:type="dxa"/>
          </w:tcPr>
          <w:p>
            <w:pPr>
              <w:pStyle w:val="0"/>
            </w:pPr>
            <w:r>
              <w:rPr>
                <w:sz w:val="24"/>
              </w:rPr>
              <w:t xml:space="preserve">2.1.10. 2. Пациентов с артериальной гипертензией</w:t>
            </w:r>
          </w:p>
        </w:tc>
        <w:tc>
          <w:tcPr>
            <w:tcW w:w="964" w:type="dxa"/>
          </w:tcPr>
          <w:p>
            <w:pPr>
              <w:pStyle w:val="0"/>
              <w:jc w:val="center"/>
            </w:pPr>
            <w:r>
              <w:rPr>
                <w:sz w:val="24"/>
              </w:rPr>
              <w:t xml:space="preserve">17.10.2</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0,039695</w:t>
            </w:r>
          </w:p>
        </w:tc>
        <w:tc>
          <w:tcPr>
            <w:tcW w:w="1531" w:type="dxa"/>
          </w:tcPr>
          <w:p>
            <w:pPr>
              <w:pStyle w:val="0"/>
              <w:jc w:val="center"/>
            </w:pPr>
            <w:r>
              <w:rPr>
                <w:sz w:val="24"/>
              </w:rPr>
              <w:t xml:space="preserve">1197,50</w:t>
            </w:r>
          </w:p>
        </w:tc>
        <w:tc>
          <w:tcPr>
            <w:tcW w:w="1417" w:type="dxa"/>
          </w:tcPr>
          <w:p>
            <w:pPr>
              <w:pStyle w:val="0"/>
              <w:jc w:val="center"/>
            </w:pPr>
            <w:r>
              <w:rPr>
                <w:sz w:val="24"/>
              </w:rPr>
              <w:t xml:space="preserve">Х</w:t>
            </w:r>
          </w:p>
        </w:tc>
        <w:tc>
          <w:tcPr>
            <w:tcW w:w="1417" w:type="dxa"/>
          </w:tcPr>
          <w:p>
            <w:pPr>
              <w:pStyle w:val="0"/>
              <w:jc w:val="center"/>
            </w:pPr>
            <w:r>
              <w:rPr>
                <w:sz w:val="24"/>
              </w:rPr>
              <w:t xml:space="preserve">47,53</w:t>
            </w:r>
          </w:p>
        </w:tc>
        <w:tc>
          <w:tcPr>
            <w:tcW w:w="1417" w:type="dxa"/>
          </w:tcPr>
          <w:p>
            <w:pPr>
              <w:pStyle w:val="0"/>
              <w:jc w:val="center"/>
            </w:pPr>
            <w:r>
              <w:rPr>
                <w:sz w:val="24"/>
              </w:rPr>
              <w:t xml:space="preserve">Х</w:t>
            </w:r>
          </w:p>
        </w:tc>
        <w:tc>
          <w:tcPr>
            <w:tcW w:w="1531" w:type="dxa"/>
          </w:tcPr>
          <w:p>
            <w:pPr>
              <w:pStyle w:val="0"/>
              <w:jc w:val="center"/>
            </w:pPr>
            <w:r>
              <w:rPr>
                <w:sz w:val="24"/>
              </w:rPr>
              <w:t xml:space="preserve">196660,6</w:t>
            </w:r>
          </w:p>
        </w:tc>
        <w:tc>
          <w:tcPr>
            <w:tcW w:w="1247" w:type="dxa"/>
          </w:tcPr>
          <w:p>
            <w:pPr>
              <w:pStyle w:val="0"/>
              <w:jc w:val="center"/>
            </w:pPr>
            <w:r>
              <w:rPr>
                <w:sz w:val="24"/>
              </w:rPr>
              <w:t xml:space="preserve">0,19</w:t>
            </w:r>
          </w:p>
        </w:tc>
      </w:tr>
      <w:tr>
        <w:tc>
          <w:tcPr>
            <w:tcW w:w="2948" w:type="dxa"/>
          </w:tcPr>
          <w:p>
            <w:pPr>
              <w:pStyle w:val="0"/>
            </w:pPr>
            <w:r>
              <w:rPr>
                <w:sz w:val="24"/>
              </w:rPr>
              <w:t xml:space="preserve">2.1.11. Посещения с профилактическими целями центров здоровья, включая диспансерное наблюдение</w:t>
            </w:r>
          </w:p>
        </w:tc>
        <w:tc>
          <w:tcPr>
            <w:tcW w:w="964" w:type="dxa"/>
          </w:tcPr>
          <w:p>
            <w:pPr>
              <w:pStyle w:val="0"/>
              <w:jc w:val="center"/>
            </w:pPr>
            <w:r>
              <w:rPr>
                <w:sz w:val="24"/>
              </w:rPr>
              <w:t xml:space="preserve">17.11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0,032831</w:t>
            </w:r>
          </w:p>
        </w:tc>
        <w:tc>
          <w:tcPr>
            <w:tcW w:w="1531" w:type="dxa"/>
          </w:tcPr>
          <w:p>
            <w:pPr>
              <w:pStyle w:val="0"/>
              <w:jc w:val="center"/>
            </w:pPr>
            <w:r>
              <w:rPr>
                <w:sz w:val="24"/>
              </w:rPr>
              <w:t xml:space="preserve">1799,30</w:t>
            </w:r>
          </w:p>
        </w:tc>
        <w:tc>
          <w:tcPr>
            <w:tcW w:w="1417" w:type="dxa"/>
          </w:tcPr>
          <w:p>
            <w:pPr>
              <w:pStyle w:val="0"/>
              <w:jc w:val="center"/>
            </w:pPr>
            <w:r>
              <w:rPr>
                <w:sz w:val="24"/>
              </w:rPr>
              <w:t xml:space="preserve">Х</w:t>
            </w:r>
          </w:p>
        </w:tc>
        <w:tc>
          <w:tcPr>
            <w:tcW w:w="1417" w:type="dxa"/>
          </w:tcPr>
          <w:p>
            <w:pPr>
              <w:pStyle w:val="0"/>
              <w:jc w:val="center"/>
            </w:pPr>
            <w:r>
              <w:rPr>
                <w:sz w:val="24"/>
              </w:rPr>
              <w:t xml:space="preserve">59,07</w:t>
            </w:r>
          </w:p>
        </w:tc>
        <w:tc>
          <w:tcPr>
            <w:tcW w:w="1417" w:type="dxa"/>
          </w:tcPr>
          <w:p>
            <w:pPr>
              <w:pStyle w:val="0"/>
              <w:jc w:val="center"/>
            </w:pPr>
            <w:r>
              <w:rPr>
                <w:sz w:val="24"/>
              </w:rPr>
              <w:t xml:space="preserve">Х</w:t>
            </w:r>
          </w:p>
        </w:tc>
        <w:tc>
          <w:tcPr>
            <w:tcW w:w="1531" w:type="dxa"/>
          </w:tcPr>
          <w:p>
            <w:pPr>
              <w:pStyle w:val="0"/>
              <w:jc w:val="center"/>
            </w:pPr>
            <w:r>
              <w:rPr>
                <w:sz w:val="24"/>
              </w:rPr>
              <w:t xml:space="preserve">244395,3</w:t>
            </w:r>
          </w:p>
        </w:tc>
        <w:tc>
          <w:tcPr>
            <w:tcW w:w="1247" w:type="dxa"/>
          </w:tcPr>
          <w:p>
            <w:pPr>
              <w:pStyle w:val="0"/>
              <w:jc w:val="center"/>
            </w:pPr>
            <w:r>
              <w:rPr>
                <w:sz w:val="24"/>
              </w:rPr>
              <w:t xml:space="preserve">0,24</w:t>
            </w:r>
          </w:p>
        </w:tc>
      </w:tr>
      <w:tr>
        <w:tc>
          <w:tcPr>
            <w:tcW w:w="2948" w:type="dxa"/>
          </w:tcPr>
          <w:p>
            <w:pPr>
              <w:pStyle w:val="0"/>
            </w:pPr>
            <w:r>
              <w:rPr>
                <w:sz w:val="24"/>
              </w:rPr>
              <w:t xml:space="preserve">2.1.12. Вакцинация для профилактики пневмококковых инфекций</w:t>
            </w:r>
          </w:p>
        </w:tc>
        <w:tc>
          <w:tcPr>
            <w:tcW w:w="964" w:type="dxa"/>
          </w:tcPr>
          <w:p>
            <w:pPr>
              <w:pStyle w:val="0"/>
              <w:jc w:val="center"/>
            </w:pPr>
            <w:r>
              <w:rPr>
                <w:sz w:val="24"/>
              </w:rPr>
              <w:t xml:space="preserve">17.12</w:t>
            </w:r>
          </w:p>
        </w:tc>
        <w:tc>
          <w:tcPr>
            <w:tcW w:w="1871" w:type="dxa"/>
          </w:tcPr>
          <w:p>
            <w:pPr>
              <w:pStyle w:val="0"/>
              <w:jc w:val="center"/>
            </w:pPr>
            <w:r>
              <w:rPr>
                <w:sz w:val="24"/>
              </w:rPr>
              <w:t xml:space="preserve">посещений</w:t>
            </w:r>
          </w:p>
        </w:tc>
        <w:tc>
          <w:tcPr>
            <w:tcW w:w="1555" w:type="dxa"/>
          </w:tcPr>
          <w:p>
            <w:pPr>
              <w:pStyle w:val="0"/>
              <w:jc w:val="center"/>
            </w:pPr>
            <w:r>
              <w:rPr>
                <w:sz w:val="24"/>
              </w:rPr>
              <w:t xml:space="preserve">0,021666</w:t>
            </w:r>
          </w:p>
        </w:tc>
        <w:tc>
          <w:tcPr>
            <w:tcW w:w="1531" w:type="dxa"/>
          </w:tcPr>
          <w:p>
            <w:pPr>
              <w:pStyle w:val="0"/>
              <w:jc w:val="center"/>
            </w:pPr>
            <w:r>
              <w:rPr>
                <w:sz w:val="24"/>
              </w:rPr>
              <w:t xml:space="preserve">2516,61</w:t>
            </w:r>
          </w:p>
        </w:tc>
        <w:tc>
          <w:tcPr>
            <w:tcW w:w="1417" w:type="dxa"/>
          </w:tcPr>
          <w:p>
            <w:pPr>
              <w:pStyle w:val="0"/>
              <w:jc w:val="center"/>
            </w:pPr>
            <w:r>
              <w:rPr>
                <w:sz w:val="24"/>
              </w:rPr>
              <w:t xml:space="preserve">Х</w:t>
            </w:r>
          </w:p>
        </w:tc>
        <w:tc>
          <w:tcPr>
            <w:tcW w:w="1417" w:type="dxa"/>
          </w:tcPr>
          <w:p>
            <w:pPr>
              <w:pStyle w:val="0"/>
              <w:jc w:val="center"/>
            </w:pPr>
            <w:r>
              <w:rPr>
                <w:sz w:val="24"/>
              </w:rPr>
              <w:t xml:space="preserve">54,53</w:t>
            </w:r>
          </w:p>
        </w:tc>
        <w:tc>
          <w:tcPr>
            <w:tcW w:w="1417" w:type="dxa"/>
          </w:tcPr>
          <w:p>
            <w:pPr>
              <w:pStyle w:val="0"/>
              <w:jc w:val="center"/>
            </w:pPr>
            <w:r>
              <w:rPr>
                <w:sz w:val="24"/>
              </w:rPr>
              <w:t xml:space="preserve">Х</w:t>
            </w:r>
          </w:p>
        </w:tc>
        <w:tc>
          <w:tcPr>
            <w:tcW w:w="1531" w:type="dxa"/>
          </w:tcPr>
          <w:p>
            <w:pPr>
              <w:pStyle w:val="0"/>
              <w:jc w:val="center"/>
            </w:pPr>
            <w:r>
              <w:rPr>
                <w:sz w:val="24"/>
              </w:rPr>
              <w:t xml:space="preserve">225581,4</w:t>
            </w:r>
          </w:p>
        </w:tc>
        <w:tc>
          <w:tcPr>
            <w:tcW w:w="1247" w:type="dxa"/>
          </w:tcPr>
          <w:p>
            <w:pPr>
              <w:pStyle w:val="0"/>
              <w:jc w:val="center"/>
            </w:pPr>
            <w:r>
              <w:rPr>
                <w:sz w:val="24"/>
              </w:rPr>
              <w:t xml:space="preserve">0,22</w:t>
            </w:r>
          </w:p>
        </w:tc>
      </w:tr>
      <w:tr>
        <w:tc>
          <w:tcPr>
            <w:tcW w:w="2948"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Pr>
          <w:p>
            <w:pPr>
              <w:pStyle w:val="0"/>
              <w:jc w:val="center"/>
            </w:pPr>
            <w:r>
              <w:rPr>
                <w:sz w:val="24"/>
              </w:rPr>
              <w:t xml:space="preserve">18</w:t>
            </w:r>
          </w:p>
        </w:tc>
        <w:tc>
          <w:tcPr>
            <w:tcW w:w="1871" w:type="dxa"/>
          </w:tcPr>
          <w:p>
            <w:pPr>
              <w:pStyle w:val="0"/>
              <w:jc w:val="center"/>
            </w:pPr>
            <w:r>
              <w:rPr>
                <w:sz w:val="24"/>
              </w:rPr>
              <w:t xml:space="preserve">случаев лечения</w:t>
            </w:r>
          </w:p>
        </w:tc>
        <w:tc>
          <w:tcPr>
            <w:tcW w:w="1555" w:type="dxa"/>
          </w:tcPr>
          <w:p>
            <w:pPr>
              <w:pStyle w:val="0"/>
              <w:jc w:val="center"/>
            </w:pPr>
            <w:r>
              <w:rPr>
                <w:sz w:val="24"/>
              </w:rPr>
              <w:t xml:space="preserve">0,069345</w:t>
            </w:r>
          </w:p>
        </w:tc>
        <w:tc>
          <w:tcPr>
            <w:tcW w:w="1531" w:type="dxa"/>
          </w:tcPr>
          <w:p>
            <w:pPr>
              <w:pStyle w:val="0"/>
              <w:jc w:val="center"/>
            </w:pPr>
            <w:r>
              <w:rPr>
                <w:sz w:val="24"/>
              </w:rPr>
              <w:t xml:space="preserve">34388,05</w:t>
            </w:r>
          </w:p>
        </w:tc>
        <w:tc>
          <w:tcPr>
            <w:tcW w:w="1417" w:type="dxa"/>
          </w:tcPr>
          <w:p>
            <w:pPr>
              <w:pStyle w:val="0"/>
              <w:jc w:val="center"/>
            </w:pPr>
            <w:r>
              <w:rPr>
                <w:sz w:val="24"/>
              </w:rPr>
              <w:t xml:space="preserve">X</w:t>
            </w:r>
          </w:p>
        </w:tc>
        <w:tc>
          <w:tcPr>
            <w:tcW w:w="1417" w:type="dxa"/>
          </w:tcPr>
          <w:p>
            <w:pPr>
              <w:pStyle w:val="0"/>
              <w:jc w:val="center"/>
            </w:pPr>
            <w:r>
              <w:rPr>
                <w:sz w:val="24"/>
              </w:rPr>
              <w:t xml:space="preserve">2384,64</w:t>
            </w:r>
          </w:p>
        </w:tc>
        <w:tc>
          <w:tcPr>
            <w:tcW w:w="1417" w:type="dxa"/>
          </w:tcPr>
          <w:p>
            <w:pPr>
              <w:pStyle w:val="0"/>
              <w:jc w:val="center"/>
            </w:pPr>
            <w:r>
              <w:rPr>
                <w:sz w:val="24"/>
              </w:rPr>
              <w:t xml:space="preserve">X</w:t>
            </w:r>
          </w:p>
        </w:tc>
        <w:tc>
          <w:tcPr>
            <w:tcW w:w="1531" w:type="dxa"/>
          </w:tcPr>
          <w:p>
            <w:pPr>
              <w:pStyle w:val="0"/>
              <w:jc w:val="center"/>
            </w:pPr>
            <w:r>
              <w:rPr>
                <w:sz w:val="24"/>
              </w:rPr>
              <w:t xml:space="preserve">9865725,2</w:t>
            </w:r>
          </w:p>
        </w:tc>
        <w:tc>
          <w:tcPr>
            <w:tcW w:w="1247" w:type="dxa"/>
          </w:tcPr>
          <w:p>
            <w:pPr>
              <w:pStyle w:val="0"/>
              <w:jc w:val="center"/>
            </w:pPr>
            <w:r>
              <w:rPr>
                <w:sz w:val="24"/>
              </w:rPr>
              <w:t xml:space="preserve">X</w:t>
            </w:r>
          </w:p>
        </w:tc>
      </w:tr>
      <w:tr>
        <w:tc>
          <w:tcPr>
            <w:tcW w:w="2948" w:type="dxa"/>
          </w:tcPr>
          <w:p>
            <w:pPr>
              <w:pStyle w:val="0"/>
            </w:pPr>
            <w:r>
              <w:rPr>
                <w:sz w:val="24"/>
              </w:rPr>
              <w:t xml:space="preserve">3.1. Для медицинской помощи по профилю "онкология"</w:t>
            </w:r>
          </w:p>
        </w:tc>
        <w:tc>
          <w:tcPr>
            <w:tcW w:w="964" w:type="dxa"/>
          </w:tcPr>
          <w:p>
            <w:pPr>
              <w:pStyle w:val="0"/>
              <w:jc w:val="center"/>
            </w:pPr>
            <w:r>
              <w:rPr>
                <w:sz w:val="24"/>
              </w:rPr>
              <w:t xml:space="preserve">18.1</w:t>
            </w:r>
          </w:p>
        </w:tc>
        <w:tc>
          <w:tcPr>
            <w:tcW w:w="1871" w:type="dxa"/>
          </w:tcPr>
          <w:p>
            <w:pPr>
              <w:pStyle w:val="0"/>
              <w:jc w:val="center"/>
            </w:pPr>
            <w:r>
              <w:rPr>
                <w:sz w:val="24"/>
              </w:rPr>
              <w:t xml:space="preserve">случаев лечения</w:t>
            </w:r>
          </w:p>
        </w:tc>
        <w:tc>
          <w:tcPr>
            <w:tcW w:w="1555" w:type="dxa"/>
          </w:tcPr>
          <w:p>
            <w:pPr>
              <w:pStyle w:val="0"/>
              <w:jc w:val="center"/>
            </w:pPr>
            <w:r>
              <w:rPr>
                <w:sz w:val="24"/>
              </w:rPr>
              <w:t xml:space="preserve">0,014388</w:t>
            </w:r>
          </w:p>
        </w:tc>
        <w:tc>
          <w:tcPr>
            <w:tcW w:w="1531" w:type="dxa"/>
          </w:tcPr>
          <w:p>
            <w:pPr>
              <w:pStyle w:val="0"/>
              <w:jc w:val="center"/>
            </w:pPr>
            <w:r>
              <w:rPr>
                <w:sz w:val="24"/>
              </w:rPr>
              <w:t xml:space="preserve">84539,25</w:t>
            </w:r>
          </w:p>
        </w:tc>
        <w:tc>
          <w:tcPr>
            <w:tcW w:w="1417" w:type="dxa"/>
          </w:tcPr>
          <w:p>
            <w:pPr>
              <w:pStyle w:val="0"/>
              <w:jc w:val="center"/>
            </w:pPr>
            <w:r>
              <w:rPr>
                <w:sz w:val="24"/>
              </w:rPr>
              <w:t xml:space="preserve">X</w:t>
            </w:r>
          </w:p>
        </w:tc>
        <w:tc>
          <w:tcPr>
            <w:tcW w:w="1417" w:type="dxa"/>
          </w:tcPr>
          <w:p>
            <w:pPr>
              <w:pStyle w:val="0"/>
              <w:jc w:val="center"/>
            </w:pPr>
            <w:r>
              <w:rPr>
                <w:sz w:val="24"/>
              </w:rPr>
              <w:t xml:space="preserve">1216,35</w:t>
            </w:r>
          </w:p>
        </w:tc>
        <w:tc>
          <w:tcPr>
            <w:tcW w:w="1417" w:type="dxa"/>
          </w:tcPr>
          <w:p>
            <w:pPr>
              <w:pStyle w:val="0"/>
              <w:jc w:val="center"/>
            </w:pPr>
            <w:r>
              <w:rPr>
                <w:sz w:val="24"/>
              </w:rPr>
              <w:t xml:space="preserve">X</w:t>
            </w:r>
          </w:p>
        </w:tc>
        <w:tc>
          <w:tcPr>
            <w:tcW w:w="1531" w:type="dxa"/>
          </w:tcPr>
          <w:p>
            <w:pPr>
              <w:pStyle w:val="0"/>
              <w:jc w:val="center"/>
            </w:pPr>
            <w:r>
              <w:rPr>
                <w:sz w:val="24"/>
              </w:rPr>
              <w:t xml:space="preserve">5032283,4</w:t>
            </w:r>
          </w:p>
        </w:tc>
        <w:tc>
          <w:tcPr>
            <w:tcW w:w="1247" w:type="dxa"/>
          </w:tcPr>
          <w:p>
            <w:pPr>
              <w:pStyle w:val="0"/>
              <w:jc w:val="center"/>
            </w:pPr>
            <w:r>
              <w:rPr>
                <w:sz w:val="24"/>
              </w:rPr>
              <w:t xml:space="preserve">X</w:t>
            </w:r>
          </w:p>
        </w:tc>
      </w:tr>
      <w:tr>
        <w:tc>
          <w:tcPr>
            <w:tcW w:w="2948" w:type="dxa"/>
          </w:tcPr>
          <w:p>
            <w:pPr>
              <w:pStyle w:val="0"/>
            </w:pPr>
            <w:r>
              <w:rPr>
                <w:sz w:val="24"/>
              </w:rPr>
              <w:t xml:space="preserve">3.2. Для медицинской помощи при экстракорпоральном оплодотворении</w:t>
            </w:r>
          </w:p>
        </w:tc>
        <w:tc>
          <w:tcPr>
            <w:tcW w:w="964" w:type="dxa"/>
          </w:tcPr>
          <w:p>
            <w:pPr>
              <w:pStyle w:val="0"/>
              <w:jc w:val="center"/>
            </w:pPr>
            <w:r>
              <w:rPr>
                <w:sz w:val="24"/>
              </w:rPr>
              <w:t xml:space="preserve">18.2</w:t>
            </w:r>
          </w:p>
        </w:tc>
        <w:tc>
          <w:tcPr>
            <w:tcW w:w="1871" w:type="dxa"/>
          </w:tcPr>
          <w:p>
            <w:pPr>
              <w:pStyle w:val="0"/>
              <w:jc w:val="center"/>
            </w:pPr>
            <w:r>
              <w:rPr>
                <w:sz w:val="24"/>
              </w:rPr>
              <w:t xml:space="preserve">случаев лечения</w:t>
            </w:r>
          </w:p>
        </w:tc>
        <w:tc>
          <w:tcPr>
            <w:tcW w:w="1555" w:type="dxa"/>
          </w:tcPr>
          <w:p>
            <w:pPr>
              <w:pStyle w:val="0"/>
              <w:jc w:val="center"/>
            </w:pPr>
            <w:r>
              <w:rPr>
                <w:sz w:val="24"/>
              </w:rPr>
              <w:t xml:space="preserve">0,000741</w:t>
            </w:r>
          </w:p>
        </w:tc>
        <w:tc>
          <w:tcPr>
            <w:tcW w:w="1531" w:type="dxa"/>
          </w:tcPr>
          <w:p>
            <w:pPr>
              <w:pStyle w:val="0"/>
              <w:jc w:val="center"/>
            </w:pPr>
            <w:r>
              <w:rPr>
                <w:sz w:val="24"/>
              </w:rPr>
              <w:t xml:space="preserve">123632,71</w:t>
            </w:r>
          </w:p>
        </w:tc>
        <w:tc>
          <w:tcPr>
            <w:tcW w:w="1417" w:type="dxa"/>
          </w:tcPr>
          <w:p>
            <w:pPr>
              <w:pStyle w:val="0"/>
              <w:jc w:val="center"/>
            </w:pPr>
            <w:r>
              <w:rPr>
                <w:sz w:val="24"/>
              </w:rPr>
              <w:t xml:space="preserve">X</w:t>
            </w:r>
          </w:p>
        </w:tc>
        <w:tc>
          <w:tcPr>
            <w:tcW w:w="1417" w:type="dxa"/>
          </w:tcPr>
          <w:p>
            <w:pPr>
              <w:pStyle w:val="0"/>
              <w:jc w:val="center"/>
            </w:pPr>
            <w:r>
              <w:rPr>
                <w:sz w:val="24"/>
              </w:rPr>
              <w:t xml:space="preserve">91,62</w:t>
            </w:r>
          </w:p>
        </w:tc>
        <w:tc>
          <w:tcPr>
            <w:tcW w:w="1417" w:type="dxa"/>
          </w:tcPr>
          <w:p>
            <w:pPr>
              <w:pStyle w:val="0"/>
              <w:jc w:val="center"/>
            </w:pPr>
            <w:r>
              <w:rPr>
                <w:sz w:val="24"/>
              </w:rPr>
              <w:t xml:space="preserve">X</w:t>
            </w:r>
          </w:p>
        </w:tc>
        <w:tc>
          <w:tcPr>
            <w:tcW w:w="1531" w:type="dxa"/>
          </w:tcPr>
          <w:p>
            <w:pPr>
              <w:pStyle w:val="0"/>
              <w:jc w:val="center"/>
            </w:pPr>
            <w:r>
              <w:rPr>
                <w:sz w:val="24"/>
              </w:rPr>
              <w:t xml:space="preserve">379057,9</w:t>
            </w:r>
          </w:p>
        </w:tc>
        <w:tc>
          <w:tcPr>
            <w:tcW w:w="1247" w:type="dxa"/>
          </w:tcPr>
          <w:p>
            <w:pPr>
              <w:pStyle w:val="0"/>
              <w:jc w:val="center"/>
            </w:pPr>
            <w:r>
              <w:rPr>
                <w:sz w:val="24"/>
              </w:rPr>
              <w:t xml:space="preserve">X</w:t>
            </w:r>
          </w:p>
        </w:tc>
      </w:tr>
      <w:tr>
        <w:tc>
          <w:tcPr>
            <w:tcW w:w="2948" w:type="dxa"/>
          </w:tcPr>
          <w:p>
            <w:pPr>
              <w:pStyle w:val="0"/>
            </w:pPr>
            <w:r>
              <w:rPr>
                <w:sz w:val="24"/>
              </w:rPr>
              <w:t xml:space="preserve">3.3. Для медицинской помощи больным с вирусным гепатитом С</w:t>
            </w:r>
          </w:p>
        </w:tc>
        <w:tc>
          <w:tcPr>
            <w:tcW w:w="964" w:type="dxa"/>
          </w:tcPr>
          <w:p>
            <w:pPr>
              <w:pStyle w:val="0"/>
              <w:jc w:val="center"/>
            </w:pPr>
            <w:r>
              <w:rPr>
                <w:sz w:val="24"/>
              </w:rPr>
              <w:t xml:space="preserve">18.3</w:t>
            </w:r>
          </w:p>
        </w:tc>
        <w:tc>
          <w:tcPr>
            <w:tcW w:w="1871" w:type="dxa"/>
          </w:tcPr>
          <w:p>
            <w:pPr>
              <w:pStyle w:val="0"/>
              <w:jc w:val="center"/>
            </w:pPr>
            <w:r>
              <w:rPr>
                <w:sz w:val="24"/>
              </w:rPr>
              <w:t xml:space="preserve">случаев лечения</w:t>
            </w:r>
          </w:p>
        </w:tc>
        <w:tc>
          <w:tcPr>
            <w:tcW w:w="1555" w:type="dxa"/>
          </w:tcPr>
          <w:p>
            <w:pPr>
              <w:pStyle w:val="0"/>
              <w:jc w:val="center"/>
            </w:pPr>
            <w:r>
              <w:rPr>
                <w:sz w:val="24"/>
              </w:rPr>
              <w:t xml:space="preserve">0.001288</w:t>
            </w:r>
          </w:p>
        </w:tc>
        <w:tc>
          <w:tcPr>
            <w:tcW w:w="1531" w:type="dxa"/>
          </w:tcPr>
          <w:p>
            <w:pPr>
              <w:pStyle w:val="0"/>
              <w:jc w:val="center"/>
            </w:pPr>
            <w:r>
              <w:rPr>
                <w:sz w:val="24"/>
              </w:rPr>
              <w:t xml:space="preserve">65385,92</w:t>
            </w:r>
          </w:p>
        </w:tc>
        <w:tc>
          <w:tcPr>
            <w:tcW w:w="1417" w:type="dxa"/>
          </w:tcPr>
          <w:p>
            <w:pPr>
              <w:pStyle w:val="0"/>
              <w:jc w:val="center"/>
            </w:pPr>
            <w:r>
              <w:rPr>
                <w:sz w:val="24"/>
              </w:rPr>
              <w:t xml:space="preserve">Х</w:t>
            </w:r>
          </w:p>
        </w:tc>
        <w:tc>
          <w:tcPr>
            <w:tcW w:w="1417" w:type="dxa"/>
          </w:tcPr>
          <w:p>
            <w:pPr>
              <w:pStyle w:val="0"/>
              <w:jc w:val="center"/>
            </w:pPr>
            <w:r>
              <w:rPr>
                <w:sz w:val="24"/>
              </w:rPr>
              <w:t xml:space="preserve">84,22</w:t>
            </w:r>
          </w:p>
        </w:tc>
        <w:tc>
          <w:tcPr>
            <w:tcW w:w="1417" w:type="dxa"/>
          </w:tcPr>
          <w:p>
            <w:pPr>
              <w:pStyle w:val="0"/>
              <w:jc w:val="center"/>
            </w:pPr>
            <w:r>
              <w:rPr>
                <w:sz w:val="24"/>
              </w:rPr>
              <w:t xml:space="preserve">Х</w:t>
            </w:r>
          </w:p>
        </w:tc>
        <w:tc>
          <w:tcPr>
            <w:tcW w:w="1531" w:type="dxa"/>
          </w:tcPr>
          <w:p>
            <w:pPr>
              <w:pStyle w:val="0"/>
              <w:jc w:val="center"/>
            </w:pPr>
            <w:r>
              <w:rPr>
                <w:sz w:val="24"/>
              </w:rPr>
              <w:t xml:space="preserve">348441,6</w:t>
            </w:r>
          </w:p>
        </w:tc>
        <w:tc>
          <w:tcPr>
            <w:tcW w:w="1247" w:type="dxa"/>
          </w:tcPr>
          <w:p>
            <w:pPr>
              <w:pStyle w:val="0"/>
              <w:jc w:val="center"/>
            </w:pPr>
            <w:r>
              <w:rPr>
                <w:sz w:val="24"/>
              </w:rPr>
              <w:t xml:space="preserve">0,34</w:t>
            </w:r>
          </w:p>
        </w:tc>
      </w:tr>
      <w:tr>
        <w:tc>
          <w:tcPr>
            <w:tcW w:w="2948"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64" w:type="dxa"/>
          </w:tcPr>
          <w:p>
            <w:pPr>
              <w:pStyle w:val="0"/>
              <w:jc w:val="center"/>
            </w:pPr>
            <w:r>
              <w:rPr>
                <w:sz w:val="24"/>
              </w:rPr>
              <w:t xml:space="preserve">19</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0,176909</w:t>
            </w:r>
          </w:p>
        </w:tc>
        <w:tc>
          <w:tcPr>
            <w:tcW w:w="1531" w:type="dxa"/>
          </w:tcPr>
          <w:p>
            <w:pPr>
              <w:pStyle w:val="0"/>
              <w:jc w:val="center"/>
            </w:pPr>
            <w:r>
              <w:rPr>
                <w:sz w:val="24"/>
              </w:rPr>
              <w:t xml:space="preserve">60680,92</w:t>
            </w:r>
          </w:p>
        </w:tc>
        <w:tc>
          <w:tcPr>
            <w:tcW w:w="1417" w:type="dxa"/>
          </w:tcPr>
          <w:p>
            <w:pPr>
              <w:pStyle w:val="0"/>
              <w:jc w:val="center"/>
            </w:pPr>
            <w:r>
              <w:rPr>
                <w:sz w:val="24"/>
              </w:rPr>
              <w:t xml:space="preserve">Х</w:t>
            </w:r>
          </w:p>
        </w:tc>
        <w:tc>
          <w:tcPr>
            <w:tcW w:w="1417" w:type="dxa"/>
          </w:tcPr>
          <w:p>
            <w:pPr>
              <w:pStyle w:val="0"/>
              <w:jc w:val="center"/>
            </w:pPr>
            <w:r>
              <w:rPr>
                <w:sz w:val="24"/>
              </w:rPr>
              <w:t xml:space="preserve">10734,98</w:t>
            </w:r>
          </w:p>
        </w:tc>
        <w:tc>
          <w:tcPr>
            <w:tcW w:w="1417" w:type="dxa"/>
          </w:tcPr>
          <w:p>
            <w:pPr>
              <w:pStyle w:val="0"/>
              <w:jc w:val="center"/>
            </w:pPr>
            <w:r>
              <w:rPr>
                <w:sz w:val="24"/>
              </w:rPr>
              <w:t xml:space="preserve">Х</w:t>
            </w:r>
          </w:p>
        </w:tc>
        <w:tc>
          <w:tcPr>
            <w:tcW w:w="1531" w:type="dxa"/>
          </w:tcPr>
          <w:p>
            <w:pPr>
              <w:pStyle w:val="0"/>
              <w:jc w:val="center"/>
            </w:pPr>
            <w:r>
              <w:rPr>
                <w:sz w:val="24"/>
              </w:rPr>
              <w:t xml:space="preserve">44412738,5</w:t>
            </w:r>
          </w:p>
        </w:tc>
        <w:tc>
          <w:tcPr>
            <w:tcW w:w="1247" w:type="dxa"/>
          </w:tcPr>
          <w:p>
            <w:pPr>
              <w:pStyle w:val="0"/>
              <w:jc w:val="center"/>
            </w:pPr>
            <w:r>
              <w:rPr>
                <w:sz w:val="24"/>
              </w:rPr>
              <w:t xml:space="preserve">Х</w:t>
            </w:r>
          </w:p>
        </w:tc>
      </w:tr>
      <w:tr>
        <w:tc>
          <w:tcPr>
            <w:tcW w:w="2948" w:type="dxa"/>
          </w:tcPr>
          <w:p>
            <w:pPr>
              <w:pStyle w:val="0"/>
            </w:pPr>
            <w:r>
              <w:rPr>
                <w:sz w:val="24"/>
              </w:rPr>
              <w:t xml:space="preserve">4.1. Медицинская помощь по профилю "онкология"</w:t>
            </w:r>
          </w:p>
        </w:tc>
        <w:tc>
          <w:tcPr>
            <w:tcW w:w="964" w:type="dxa"/>
          </w:tcPr>
          <w:p>
            <w:pPr>
              <w:pStyle w:val="0"/>
              <w:jc w:val="center"/>
            </w:pPr>
            <w:r>
              <w:rPr>
                <w:sz w:val="24"/>
              </w:rPr>
              <w:t xml:space="preserve">19.1</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0,010265</w:t>
            </w:r>
          </w:p>
        </w:tc>
        <w:tc>
          <w:tcPr>
            <w:tcW w:w="1531" w:type="dxa"/>
          </w:tcPr>
          <w:p>
            <w:pPr>
              <w:pStyle w:val="0"/>
              <w:jc w:val="center"/>
            </w:pPr>
            <w:r>
              <w:rPr>
                <w:sz w:val="24"/>
              </w:rPr>
              <w:t xml:space="preserve">109859,25</w:t>
            </w:r>
          </w:p>
        </w:tc>
        <w:tc>
          <w:tcPr>
            <w:tcW w:w="1417" w:type="dxa"/>
          </w:tcPr>
          <w:p>
            <w:pPr>
              <w:pStyle w:val="0"/>
              <w:jc w:val="center"/>
            </w:pPr>
            <w:r>
              <w:rPr>
                <w:sz w:val="24"/>
              </w:rPr>
              <w:t xml:space="preserve">X</w:t>
            </w:r>
          </w:p>
        </w:tc>
        <w:tc>
          <w:tcPr>
            <w:tcW w:w="1417" w:type="dxa"/>
          </w:tcPr>
          <w:p>
            <w:pPr>
              <w:pStyle w:val="0"/>
              <w:jc w:val="center"/>
            </w:pPr>
            <w:r>
              <w:rPr>
                <w:sz w:val="24"/>
              </w:rPr>
              <w:t xml:space="preserve">1127,70</w:t>
            </w:r>
          </w:p>
        </w:tc>
        <w:tc>
          <w:tcPr>
            <w:tcW w:w="1417" w:type="dxa"/>
          </w:tcPr>
          <w:p>
            <w:pPr>
              <w:pStyle w:val="0"/>
              <w:jc w:val="center"/>
            </w:pPr>
            <w:r>
              <w:rPr>
                <w:sz w:val="24"/>
              </w:rPr>
              <w:t xml:space="preserve">X</w:t>
            </w:r>
          </w:p>
        </w:tc>
        <w:tc>
          <w:tcPr>
            <w:tcW w:w="1531" w:type="dxa"/>
          </w:tcPr>
          <w:p>
            <w:pPr>
              <w:pStyle w:val="0"/>
              <w:jc w:val="center"/>
            </w:pPr>
            <w:r>
              <w:rPr>
                <w:sz w:val="24"/>
              </w:rPr>
              <w:t xml:space="preserve">4665502,6</w:t>
            </w:r>
          </w:p>
        </w:tc>
        <w:tc>
          <w:tcPr>
            <w:tcW w:w="1247" w:type="dxa"/>
          </w:tcPr>
          <w:p>
            <w:pPr>
              <w:pStyle w:val="0"/>
              <w:jc w:val="center"/>
            </w:pPr>
            <w:r>
              <w:rPr>
                <w:sz w:val="24"/>
              </w:rPr>
              <w:t xml:space="preserve">X</w:t>
            </w:r>
          </w:p>
        </w:tc>
      </w:tr>
      <w:tr>
        <w:tc>
          <w:tcPr>
            <w:tcW w:w="2948" w:type="dxa"/>
          </w:tcPr>
          <w:p>
            <w:pPr>
              <w:pStyle w:val="0"/>
            </w:pPr>
            <w:r>
              <w:rPr>
                <w:sz w:val="24"/>
              </w:rPr>
              <w:t xml:space="preserve">4.2. Стентирование коронарных артерий</w:t>
            </w:r>
          </w:p>
        </w:tc>
        <w:tc>
          <w:tcPr>
            <w:tcW w:w="964" w:type="dxa"/>
          </w:tcPr>
          <w:p>
            <w:pPr>
              <w:pStyle w:val="0"/>
              <w:jc w:val="center"/>
            </w:pPr>
            <w:r>
              <w:rPr>
                <w:sz w:val="24"/>
              </w:rPr>
              <w:t xml:space="preserve">19.2</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0,002327</w:t>
            </w:r>
          </w:p>
        </w:tc>
        <w:tc>
          <w:tcPr>
            <w:tcW w:w="1531" w:type="dxa"/>
          </w:tcPr>
          <w:p>
            <w:pPr>
              <w:pStyle w:val="0"/>
              <w:jc w:val="center"/>
            </w:pPr>
            <w:r>
              <w:rPr>
                <w:sz w:val="24"/>
              </w:rPr>
              <w:t xml:space="preserve">176452,18</w:t>
            </w:r>
          </w:p>
        </w:tc>
        <w:tc>
          <w:tcPr>
            <w:tcW w:w="1417" w:type="dxa"/>
          </w:tcPr>
          <w:p>
            <w:pPr>
              <w:pStyle w:val="0"/>
              <w:jc w:val="center"/>
            </w:pPr>
            <w:r>
              <w:rPr>
                <w:sz w:val="24"/>
              </w:rPr>
              <w:t xml:space="preserve">X</w:t>
            </w:r>
          </w:p>
        </w:tc>
        <w:tc>
          <w:tcPr>
            <w:tcW w:w="1417" w:type="dxa"/>
          </w:tcPr>
          <w:p>
            <w:pPr>
              <w:pStyle w:val="0"/>
              <w:jc w:val="center"/>
            </w:pPr>
            <w:r>
              <w:rPr>
                <w:sz w:val="24"/>
              </w:rPr>
              <w:t xml:space="preserve">410,59</w:t>
            </w:r>
          </w:p>
        </w:tc>
        <w:tc>
          <w:tcPr>
            <w:tcW w:w="1417" w:type="dxa"/>
          </w:tcPr>
          <w:p>
            <w:pPr>
              <w:pStyle w:val="0"/>
              <w:jc w:val="center"/>
            </w:pPr>
            <w:r>
              <w:rPr>
                <w:sz w:val="24"/>
              </w:rPr>
              <w:t xml:space="preserve">X</w:t>
            </w:r>
          </w:p>
        </w:tc>
        <w:tc>
          <w:tcPr>
            <w:tcW w:w="1531" w:type="dxa"/>
          </w:tcPr>
          <w:p>
            <w:pPr>
              <w:pStyle w:val="0"/>
              <w:jc w:val="center"/>
            </w:pPr>
            <w:r>
              <w:rPr>
                <w:sz w:val="24"/>
              </w:rPr>
              <w:t xml:space="preserve">1698705,1</w:t>
            </w:r>
          </w:p>
        </w:tc>
        <w:tc>
          <w:tcPr>
            <w:tcW w:w="1247" w:type="dxa"/>
          </w:tcPr>
          <w:p>
            <w:pPr>
              <w:pStyle w:val="0"/>
              <w:jc w:val="center"/>
            </w:pPr>
            <w:r>
              <w:rPr>
                <w:sz w:val="24"/>
              </w:rPr>
              <w:t xml:space="preserve">1,67</w:t>
            </w:r>
          </w:p>
        </w:tc>
      </w:tr>
      <w:tr>
        <w:tc>
          <w:tcPr>
            <w:tcW w:w="2948" w:type="dxa"/>
          </w:tcPr>
          <w:p>
            <w:pPr>
              <w:pStyle w:val="0"/>
            </w:pPr>
            <w:r>
              <w:rPr>
                <w:sz w:val="24"/>
              </w:rPr>
              <w:t xml:space="preserve">4.3. Имплантация частотно-адаптированного кардиостимулятора взрослым</w:t>
            </w:r>
          </w:p>
        </w:tc>
        <w:tc>
          <w:tcPr>
            <w:tcW w:w="964" w:type="dxa"/>
          </w:tcPr>
          <w:p>
            <w:pPr>
              <w:pStyle w:val="0"/>
              <w:jc w:val="center"/>
            </w:pPr>
            <w:r>
              <w:rPr>
                <w:sz w:val="24"/>
              </w:rPr>
              <w:t xml:space="preserve">19.3</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0,00043</w:t>
            </w:r>
          </w:p>
        </w:tc>
        <w:tc>
          <w:tcPr>
            <w:tcW w:w="1531" w:type="dxa"/>
          </w:tcPr>
          <w:p>
            <w:pPr>
              <w:pStyle w:val="0"/>
              <w:jc w:val="center"/>
            </w:pPr>
            <w:r>
              <w:rPr>
                <w:sz w:val="24"/>
              </w:rPr>
              <w:t xml:space="preserve">270735,67</w:t>
            </w:r>
          </w:p>
        </w:tc>
        <w:tc>
          <w:tcPr>
            <w:tcW w:w="1417" w:type="dxa"/>
          </w:tcPr>
          <w:p>
            <w:pPr>
              <w:pStyle w:val="0"/>
              <w:jc w:val="center"/>
            </w:pPr>
            <w:r>
              <w:rPr>
                <w:sz w:val="24"/>
              </w:rPr>
              <w:t xml:space="preserve">X</w:t>
            </w:r>
          </w:p>
        </w:tc>
        <w:tc>
          <w:tcPr>
            <w:tcW w:w="1417" w:type="dxa"/>
          </w:tcPr>
          <w:p>
            <w:pPr>
              <w:pStyle w:val="0"/>
              <w:jc w:val="center"/>
            </w:pPr>
            <w:r>
              <w:rPr>
                <w:sz w:val="24"/>
              </w:rPr>
              <w:t xml:space="preserve">116,42</w:t>
            </w:r>
          </w:p>
        </w:tc>
        <w:tc>
          <w:tcPr>
            <w:tcW w:w="1417" w:type="dxa"/>
          </w:tcPr>
          <w:p>
            <w:pPr>
              <w:pStyle w:val="0"/>
              <w:jc w:val="center"/>
            </w:pPr>
            <w:r>
              <w:rPr>
                <w:sz w:val="24"/>
              </w:rPr>
              <w:t xml:space="preserve">X</w:t>
            </w:r>
          </w:p>
        </w:tc>
        <w:tc>
          <w:tcPr>
            <w:tcW w:w="1531" w:type="dxa"/>
          </w:tcPr>
          <w:p>
            <w:pPr>
              <w:pStyle w:val="0"/>
              <w:jc w:val="center"/>
            </w:pPr>
            <w:r>
              <w:rPr>
                <w:sz w:val="24"/>
              </w:rPr>
              <w:t xml:space="preserve">481638,8</w:t>
            </w:r>
          </w:p>
        </w:tc>
        <w:tc>
          <w:tcPr>
            <w:tcW w:w="1247" w:type="dxa"/>
          </w:tcPr>
          <w:p>
            <w:pPr>
              <w:pStyle w:val="0"/>
              <w:jc w:val="center"/>
            </w:pPr>
            <w:r>
              <w:rPr>
                <w:sz w:val="24"/>
              </w:rPr>
              <w:t xml:space="preserve">0,47</w:t>
            </w:r>
          </w:p>
        </w:tc>
      </w:tr>
      <w:tr>
        <w:tc>
          <w:tcPr>
            <w:tcW w:w="2948" w:type="dxa"/>
          </w:tcPr>
          <w:p>
            <w:pPr>
              <w:pStyle w:val="0"/>
            </w:pPr>
            <w:r>
              <w:rPr>
                <w:sz w:val="24"/>
              </w:rPr>
              <w:t xml:space="preserve">4.4. Эндоваскулярная деструкция дополнительных проводящих путей и аритмогенных зон сердца</w:t>
            </w:r>
          </w:p>
        </w:tc>
        <w:tc>
          <w:tcPr>
            <w:tcW w:w="964" w:type="dxa"/>
          </w:tcPr>
          <w:p>
            <w:pPr>
              <w:pStyle w:val="0"/>
              <w:jc w:val="center"/>
            </w:pPr>
            <w:r>
              <w:rPr>
                <w:sz w:val="24"/>
              </w:rPr>
              <w:t xml:space="preserve">19.4</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0,000189</w:t>
            </w:r>
          </w:p>
        </w:tc>
        <w:tc>
          <w:tcPr>
            <w:tcW w:w="1531" w:type="dxa"/>
          </w:tcPr>
          <w:p>
            <w:pPr>
              <w:pStyle w:val="0"/>
              <w:jc w:val="center"/>
            </w:pPr>
            <w:r>
              <w:rPr>
                <w:sz w:val="24"/>
              </w:rPr>
              <w:t xml:space="preserve">367166,30</w:t>
            </w:r>
          </w:p>
        </w:tc>
        <w:tc>
          <w:tcPr>
            <w:tcW w:w="1417" w:type="dxa"/>
          </w:tcPr>
          <w:p>
            <w:pPr>
              <w:pStyle w:val="0"/>
              <w:jc w:val="center"/>
            </w:pPr>
            <w:r>
              <w:rPr>
                <w:sz w:val="24"/>
              </w:rPr>
              <w:t xml:space="preserve">X</w:t>
            </w:r>
          </w:p>
        </w:tc>
        <w:tc>
          <w:tcPr>
            <w:tcW w:w="1417" w:type="dxa"/>
          </w:tcPr>
          <w:p>
            <w:pPr>
              <w:pStyle w:val="0"/>
              <w:jc w:val="center"/>
            </w:pPr>
            <w:r>
              <w:rPr>
                <w:sz w:val="24"/>
              </w:rPr>
              <w:t xml:space="preserve">69,40</w:t>
            </w:r>
          </w:p>
        </w:tc>
        <w:tc>
          <w:tcPr>
            <w:tcW w:w="1417" w:type="dxa"/>
          </w:tcPr>
          <w:p>
            <w:pPr>
              <w:pStyle w:val="0"/>
              <w:jc w:val="center"/>
            </w:pPr>
            <w:r>
              <w:rPr>
                <w:sz w:val="24"/>
              </w:rPr>
              <w:t xml:space="preserve">X</w:t>
            </w:r>
          </w:p>
        </w:tc>
        <w:tc>
          <w:tcPr>
            <w:tcW w:w="1531" w:type="dxa"/>
          </w:tcPr>
          <w:p>
            <w:pPr>
              <w:pStyle w:val="0"/>
              <w:jc w:val="center"/>
            </w:pPr>
            <w:r>
              <w:rPr>
                <w:sz w:val="24"/>
              </w:rPr>
              <w:t xml:space="preserve">287124,0</w:t>
            </w:r>
          </w:p>
        </w:tc>
        <w:tc>
          <w:tcPr>
            <w:tcW w:w="1247" w:type="dxa"/>
          </w:tcPr>
          <w:p>
            <w:pPr>
              <w:pStyle w:val="0"/>
              <w:jc w:val="center"/>
            </w:pPr>
            <w:r>
              <w:rPr>
                <w:sz w:val="24"/>
              </w:rPr>
              <w:t xml:space="preserve">0,28</w:t>
            </w:r>
          </w:p>
        </w:tc>
      </w:tr>
      <w:tr>
        <w:tc>
          <w:tcPr>
            <w:tcW w:w="2948"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964" w:type="dxa"/>
          </w:tcPr>
          <w:p>
            <w:pPr>
              <w:pStyle w:val="0"/>
              <w:jc w:val="center"/>
            </w:pPr>
            <w:r>
              <w:rPr>
                <w:sz w:val="24"/>
              </w:rPr>
              <w:t xml:space="preserve">19.5</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0,000472</w:t>
            </w:r>
          </w:p>
        </w:tc>
        <w:tc>
          <w:tcPr>
            <w:tcW w:w="1531" w:type="dxa"/>
          </w:tcPr>
          <w:p>
            <w:pPr>
              <w:pStyle w:val="0"/>
              <w:jc w:val="center"/>
            </w:pPr>
            <w:r>
              <w:rPr>
                <w:sz w:val="24"/>
              </w:rPr>
              <w:t xml:space="preserve">224173,15</w:t>
            </w:r>
          </w:p>
        </w:tc>
        <w:tc>
          <w:tcPr>
            <w:tcW w:w="1417" w:type="dxa"/>
          </w:tcPr>
          <w:p>
            <w:pPr>
              <w:pStyle w:val="0"/>
              <w:jc w:val="center"/>
            </w:pPr>
            <w:r>
              <w:rPr>
                <w:sz w:val="24"/>
              </w:rPr>
              <w:t xml:space="preserve">X</w:t>
            </w:r>
          </w:p>
        </w:tc>
        <w:tc>
          <w:tcPr>
            <w:tcW w:w="1417" w:type="dxa"/>
          </w:tcPr>
          <w:p>
            <w:pPr>
              <w:pStyle w:val="0"/>
              <w:jc w:val="center"/>
            </w:pPr>
            <w:r>
              <w:rPr>
                <w:sz w:val="24"/>
              </w:rPr>
              <w:t xml:space="preserve">105,82</w:t>
            </w:r>
          </w:p>
        </w:tc>
        <w:tc>
          <w:tcPr>
            <w:tcW w:w="1417" w:type="dxa"/>
          </w:tcPr>
          <w:p>
            <w:pPr>
              <w:pStyle w:val="0"/>
              <w:jc w:val="center"/>
            </w:pPr>
            <w:r>
              <w:rPr>
                <w:sz w:val="24"/>
              </w:rPr>
              <w:t xml:space="preserve">X</w:t>
            </w:r>
          </w:p>
        </w:tc>
        <w:tc>
          <w:tcPr>
            <w:tcW w:w="1531" w:type="dxa"/>
          </w:tcPr>
          <w:p>
            <w:pPr>
              <w:pStyle w:val="0"/>
              <w:jc w:val="center"/>
            </w:pPr>
            <w:r>
              <w:rPr>
                <w:sz w:val="24"/>
              </w:rPr>
              <w:t xml:space="preserve">437810,2</w:t>
            </w:r>
          </w:p>
        </w:tc>
        <w:tc>
          <w:tcPr>
            <w:tcW w:w="1247" w:type="dxa"/>
          </w:tcPr>
          <w:p>
            <w:pPr>
              <w:pStyle w:val="0"/>
              <w:jc w:val="center"/>
            </w:pPr>
            <w:r>
              <w:rPr>
                <w:sz w:val="24"/>
              </w:rPr>
              <w:t xml:space="preserve">0,43</w:t>
            </w:r>
          </w:p>
        </w:tc>
      </w:tr>
      <w:tr>
        <w:tc>
          <w:tcPr>
            <w:tcW w:w="2948" w:type="dxa"/>
          </w:tcPr>
          <w:p>
            <w:pPr>
              <w:pStyle w:val="0"/>
            </w:pPr>
            <w:r>
              <w:rPr>
                <w:sz w:val="24"/>
              </w:rPr>
              <w:t xml:space="preserve">4.6. Трансплантация почки</w:t>
            </w:r>
          </w:p>
        </w:tc>
        <w:tc>
          <w:tcPr>
            <w:tcW w:w="964" w:type="dxa"/>
          </w:tcPr>
          <w:p>
            <w:pPr>
              <w:pStyle w:val="0"/>
              <w:jc w:val="center"/>
            </w:pPr>
            <w:r>
              <w:rPr>
                <w:sz w:val="24"/>
              </w:rPr>
              <w:t xml:space="preserve">19.6</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0,000025</w:t>
            </w:r>
          </w:p>
        </w:tc>
        <w:tc>
          <w:tcPr>
            <w:tcW w:w="1531" w:type="dxa"/>
          </w:tcPr>
          <w:p>
            <w:pPr>
              <w:pStyle w:val="0"/>
              <w:jc w:val="center"/>
            </w:pPr>
            <w:r>
              <w:rPr>
                <w:sz w:val="24"/>
              </w:rPr>
              <w:t xml:space="preserve">1370868,30</w:t>
            </w:r>
          </w:p>
        </w:tc>
        <w:tc>
          <w:tcPr>
            <w:tcW w:w="1417" w:type="dxa"/>
          </w:tcPr>
          <w:p>
            <w:pPr>
              <w:pStyle w:val="0"/>
              <w:jc w:val="center"/>
            </w:pPr>
            <w:r>
              <w:rPr>
                <w:sz w:val="24"/>
              </w:rPr>
              <w:t xml:space="preserve">X</w:t>
            </w:r>
          </w:p>
        </w:tc>
        <w:tc>
          <w:tcPr>
            <w:tcW w:w="1417" w:type="dxa"/>
          </w:tcPr>
          <w:p>
            <w:pPr>
              <w:pStyle w:val="0"/>
              <w:jc w:val="center"/>
            </w:pPr>
            <w:r>
              <w:rPr>
                <w:sz w:val="24"/>
              </w:rPr>
              <w:t xml:space="preserve">34,13</w:t>
            </w:r>
          </w:p>
        </w:tc>
        <w:tc>
          <w:tcPr>
            <w:tcW w:w="1417" w:type="dxa"/>
          </w:tcPr>
          <w:p>
            <w:pPr>
              <w:pStyle w:val="0"/>
              <w:jc w:val="center"/>
            </w:pPr>
            <w:r>
              <w:rPr>
                <w:sz w:val="24"/>
              </w:rPr>
              <w:t xml:space="preserve">X</w:t>
            </w:r>
          </w:p>
        </w:tc>
        <w:tc>
          <w:tcPr>
            <w:tcW w:w="1531" w:type="dxa"/>
          </w:tcPr>
          <w:p>
            <w:pPr>
              <w:pStyle w:val="0"/>
              <w:jc w:val="center"/>
            </w:pPr>
            <w:r>
              <w:rPr>
                <w:sz w:val="24"/>
              </w:rPr>
              <w:t xml:space="preserve">141199,4</w:t>
            </w:r>
          </w:p>
        </w:tc>
        <w:tc>
          <w:tcPr>
            <w:tcW w:w="1247" w:type="dxa"/>
          </w:tcPr>
          <w:p>
            <w:pPr>
              <w:pStyle w:val="0"/>
              <w:jc w:val="center"/>
            </w:pPr>
            <w:r>
              <w:rPr>
                <w:sz w:val="24"/>
              </w:rPr>
              <w:t xml:space="preserve">0,14</w:t>
            </w:r>
          </w:p>
        </w:tc>
      </w:tr>
      <w:tr>
        <w:tc>
          <w:tcPr>
            <w:tcW w:w="2948" w:type="dxa"/>
          </w:tcPr>
          <w:p>
            <w:pPr>
              <w:pStyle w:val="0"/>
            </w:pPr>
            <w:r>
              <w:rPr>
                <w:sz w:val="24"/>
              </w:rPr>
              <w:t xml:space="preserve">4.7. Высокотехнологичная медицинская помощь</w:t>
            </w:r>
          </w:p>
        </w:tc>
        <w:tc>
          <w:tcPr>
            <w:tcW w:w="964" w:type="dxa"/>
          </w:tcPr>
          <w:p>
            <w:pPr>
              <w:pStyle w:val="0"/>
              <w:jc w:val="center"/>
            </w:pPr>
            <w:r>
              <w:rPr>
                <w:sz w:val="24"/>
              </w:rPr>
              <w:t xml:space="preserve">19.7</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0,004668</w:t>
            </w:r>
          </w:p>
        </w:tc>
        <w:tc>
          <w:tcPr>
            <w:tcW w:w="1531" w:type="dxa"/>
          </w:tcPr>
          <w:p>
            <w:pPr>
              <w:pStyle w:val="0"/>
              <w:jc w:val="center"/>
            </w:pPr>
            <w:r>
              <w:rPr>
                <w:sz w:val="24"/>
              </w:rPr>
              <w:t xml:space="preserve">243555,75</w:t>
            </w:r>
          </w:p>
        </w:tc>
        <w:tc>
          <w:tcPr>
            <w:tcW w:w="1417" w:type="dxa"/>
          </w:tcPr>
          <w:p>
            <w:pPr>
              <w:pStyle w:val="0"/>
              <w:jc w:val="center"/>
            </w:pPr>
            <w:r>
              <w:rPr>
                <w:sz w:val="24"/>
              </w:rPr>
              <w:t xml:space="preserve">X</w:t>
            </w:r>
          </w:p>
        </w:tc>
        <w:tc>
          <w:tcPr>
            <w:tcW w:w="1417" w:type="dxa"/>
          </w:tcPr>
          <w:p>
            <w:pPr>
              <w:pStyle w:val="0"/>
              <w:jc w:val="center"/>
            </w:pPr>
            <w:r>
              <w:rPr>
                <w:sz w:val="24"/>
              </w:rPr>
              <w:t xml:space="preserve">1136,89</w:t>
            </w:r>
          </w:p>
        </w:tc>
        <w:tc>
          <w:tcPr>
            <w:tcW w:w="1417" w:type="dxa"/>
          </w:tcPr>
          <w:p>
            <w:pPr>
              <w:pStyle w:val="0"/>
              <w:jc w:val="center"/>
            </w:pPr>
            <w:r>
              <w:rPr>
                <w:sz w:val="24"/>
              </w:rPr>
              <w:t xml:space="preserve">X</w:t>
            </w:r>
          </w:p>
        </w:tc>
        <w:tc>
          <w:tcPr>
            <w:tcW w:w="1531" w:type="dxa"/>
          </w:tcPr>
          <w:p>
            <w:pPr>
              <w:pStyle w:val="0"/>
              <w:jc w:val="center"/>
            </w:pPr>
            <w:r>
              <w:rPr>
                <w:sz w:val="24"/>
              </w:rPr>
              <w:t xml:space="preserve">4703548,6</w:t>
            </w:r>
          </w:p>
        </w:tc>
        <w:tc>
          <w:tcPr>
            <w:tcW w:w="1247" w:type="dxa"/>
          </w:tcPr>
          <w:p>
            <w:pPr>
              <w:pStyle w:val="0"/>
              <w:jc w:val="center"/>
            </w:pPr>
            <w:r>
              <w:rPr>
                <w:sz w:val="24"/>
              </w:rPr>
              <w:t xml:space="preserve">X</w:t>
            </w:r>
          </w:p>
        </w:tc>
      </w:tr>
      <w:tr>
        <w:tc>
          <w:tcPr>
            <w:tcW w:w="2948" w:type="dxa"/>
          </w:tcPr>
          <w:p>
            <w:pPr>
              <w:pStyle w:val="0"/>
            </w:pPr>
            <w:r>
              <w:rPr>
                <w:sz w:val="24"/>
              </w:rPr>
              <w:t xml:space="preserve">5. Медицинская реабилитация </w:t>
            </w:r>
            <w:hyperlink w:history="0" w:anchor="P4724"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w:r>
                <w:rPr>
                  <w:sz w:val="24"/>
                  <w:color w:val="0000ff"/>
                </w:rPr>
                <w:t xml:space="preserve">&lt;***&gt;</w:t>
              </w:r>
            </w:hyperlink>
            <w:r>
              <w:rPr>
                <w:sz w:val="24"/>
              </w:rPr>
              <w:t xml:space="preserve">:</w:t>
            </w:r>
          </w:p>
        </w:tc>
        <w:tc>
          <w:tcPr>
            <w:tcW w:w="964" w:type="dxa"/>
          </w:tcPr>
          <w:p>
            <w:pPr>
              <w:pStyle w:val="0"/>
              <w:jc w:val="center"/>
            </w:pPr>
            <w:r>
              <w:rPr>
                <w:sz w:val="24"/>
              </w:rPr>
              <w:t xml:space="preserve">20</w:t>
            </w:r>
          </w:p>
        </w:tc>
        <w:tc>
          <w:tcPr>
            <w:tcW w:w="1871"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X</w:t>
            </w:r>
          </w:p>
        </w:tc>
        <w:tc>
          <w:tcPr>
            <w:tcW w:w="1531" w:type="dxa"/>
          </w:tcPr>
          <w:p>
            <w:pPr>
              <w:pStyle w:val="0"/>
              <w:jc w:val="center"/>
            </w:pPr>
            <w:r>
              <w:rPr>
                <w:sz w:val="24"/>
              </w:rPr>
              <w:t xml:space="preserve">X</w:t>
            </w:r>
          </w:p>
        </w:tc>
        <w:tc>
          <w:tcPr>
            <w:tcW w:w="1247" w:type="dxa"/>
          </w:tcPr>
          <w:p>
            <w:pPr>
              <w:pStyle w:val="0"/>
              <w:jc w:val="center"/>
            </w:pPr>
            <w:r>
              <w:rPr>
                <w:sz w:val="24"/>
              </w:rPr>
              <w:t xml:space="preserve">X</w:t>
            </w:r>
          </w:p>
        </w:tc>
      </w:tr>
      <w:tr>
        <w:tc>
          <w:tcPr>
            <w:tcW w:w="2948" w:type="dxa"/>
          </w:tcPr>
          <w:p>
            <w:pPr>
              <w:pStyle w:val="0"/>
            </w:pPr>
            <w:r>
              <w:rPr>
                <w:sz w:val="24"/>
              </w:rPr>
              <w:t xml:space="preserve">5.1. В амбулаторных условиях</w:t>
            </w:r>
          </w:p>
        </w:tc>
        <w:tc>
          <w:tcPr>
            <w:tcW w:w="964" w:type="dxa"/>
          </w:tcPr>
          <w:p>
            <w:pPr>
              <w:pStyle w:val="0"/>
              <w:jc w:val="center"/>
            </w:pPr>
            <w:r>
              <w:rPr>
                <w:sz w:val="24"/>
              </w:rPr>
              <w:t xml:space="preserve">21</w:t>
            </w:r>
          </w:p>
        </w:tc>
        <w:tc>
          <w:tcPr>
            <w:tcW w:w="1871"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0,003506</w:t>
            </w:r>
          </w:p>
        </w:tc>
        <w:tc>
          <w:tcPr>
            <w:tcW w:w="1531" w:type="dxa"/>
          </w:tcPr>
          <w:p>
            <w:pPr>
              <w:pStyle w:val="0"/>
              <w:jc w:val="center"/>
            </w:pPr>
            <w:r>
              <w:rPr>
                <w:sz w:val="24"/>
              </w:rPr>
              <w:t xml:space="preserve">29150,22</w:t>
            </w:r>
          </w:p>
        </w:tc>
        <w:tc>
          <w:tcPr>
            <w:tcW w:w="1417" w:type="dxa"/>
          </w:tcPr>
          <w:p>
            <w:pPr>
              <w:pStyle w:val="0"/>
              <w:jc w:val="center"/>
            </w:pPr>
            <w:r>
              <w:rPr>
                <w:sz w:val="24"/>
              </w:rPr>
              <w:t xml:space="preserve">Х</w:t>
            </w:r>
          </w:p>
        </w:tc>
        <w:tc>
          <w:tcPr>
            <w:tcW w:w="1417" w:type="dxa"/>
          </w:tcPr>
          <w:p>
            <w:pPr>
              <w:pStyle w:val="0"/>
              <w:jc w:val="center"/>
            </w:pPr>
            <w:r>
              <w:rPr>
                <w:sz w:val="24"/>
              </w:rPr>
              <w:t xml:space="preserve">102,20</w:t>
            </w:r>
          </w:p>
        </w:tc>
        <w:tc>
          <w:tcPr>
            <w:tcW w:w="1417" w:type="dxa"/>
          </w:tcPr>
          <w:p>
            <w:pPr>
              <w:pStyle w:val="0"/>
              <w:jc w:val="center"/>
            </w:pPr>
            <w:r>
              <w:rPr>
                <w:sz w:val="24"/>
              </w:rPr>
              <w:t xml:space="preserve">Х</w:t>
            </w:r>
          </w:p>
        </w:tc>
        <w:tc>
          <w:tcPr>
            <w:tcW w:w="1531" w:type="dxa"/>
          </w:tcPr>
          <w:p>
            <w:pPr>
              <w:pStyle w:val="0"/>
              <w:jc w:val="center"/>
            </w:pPr>
            <w:r>
              <w:rPr>
                <w:sz w:val="24"/>
              </w:rPr>
              <w:t xml:space="preserve">422823,9</w:t>
            </w:r>
          </w:p>
        </w:tc>
        <w:tc>
          <w:tcPr>
            <w:tcW w:w="1247" w:type="dxa"/>
          </w:tcPr>
          <w:p>
            <w:pPr>
              <w:pStyle w:val="0"/>
              <w:jc w:val="center"/>
            </w:pPr>
            <w:r>
              <w:rPr>
                <w:sz w:val="24"/>
              </w:rPr>
              <w:t xml:space="preserve">Х</w:t>
            </w:r>
          </w:p>
        </w:tc>
      </w:tr>
      <w:tr>
        <w:tc>
          <w:tcPr>
            <w:tcW w:w="2948"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64" w:type="dxa"/>
          </w:tcPr>
          <w:p>
            <w:pPr>
              <w:pStyle w:val="0"/>
              <w:jc w:val="center"/>
            </w:pPr>
            <w:r>
              <w:rPr>
                <w:sz w:val="24"/>
              </w:rPr>
              <w:t xml:space="preserve">22</w:t>
            </w:r>
          </w:p>
        </w:tc>
        <w:tc>
          <w:tcPr>
            <w:tcW w:w="1871" w:type="dxa"/>
          </w:tcPr>
          <w:p>
            <w:pPr>
              <w:pStyle w:val="0"/>
              <w:jc w:val="center"/>
            </w:pPr>
            <w:r>
              <w:rPr>
                <w:sz w:val="24"/>
              </w:rPr>
              <w:t xml:space="preserve">случаев лечения</w:t>
            </w:r>
          </w:p>
        </w:tc>
        <w:tc>
          <w:tcPr>
            <w:tcW w:w="1555" w:type="dxa"/>
          </w:tcPr>
          <w:p>
            <w:pPr>
              <w:pStyle w:val="0"/>
              <w:jc w:val="center"/>
            </w:pPr>
            <w:r>
              <w:rPr>
                <w:sz w:val="24"/>
              </w:rPr>
              <w:t xml:space="preserve">0,002926</w:t>
            </w:r>
          </w:p>
        </w:tc>
        <w:tc>
          <w:tcPr>
            <w:tcW w:w="1531" w:type="dxa"/>
          </w:tcPr>
          <w:p>
            <w:pPr>
              <w:pStyle w:val="0"/>
              <w:jc w:val="center"/>
            </w:pPr>
            <w:r>
              <w:rPr>
                <w:sz w:val="24"/>
              </w:rPr>
              <w:t xml:space="preserve">31969,84</w:t>
            </w:r>
          </w:p>
        </w:tc>
        <w:tc>
          <w:tcPr>
            <w:tcW w:w="1417" w:type="dxa"/>
          </w:tcPr>
          <w:p>
            <w:pPr>
              <w:pStyle w:val="0"/>
              <w:jc w:val="center"/>
            </w:pPr>
            <w:r>
              <w:rPr>
                <w:sz w:val="24"/>
              </w:rPr>
              <w:t xml:space="preserve">Х</w:t>
            </w:r>
          </w:p>
        </w:tc>
        <w:tc>
          <w:tcPr>
            <w:tcW w:w="1417" w:type="dxa"/>
          </w:tcPr>
          <w:p>
            <w:pPr>
              <w:pStyle w:val="0"/>
              <w:jc w:val="center"/>
            </w:pPr>
            <w:r>
              <w:rPr>
                <w:sz w:val="24"/>
              </w:rPr>
              <w:t xml:space="preserve">93,54</w:t>
            </w:r>
          </w:p>
        </w:tc>
        <w:tc>
          <w:tcPr>
            <w:tcW w:w="1417" w:type="dxa"/>
          </w:tcPr>
          <w:p>
            <w:pPr>
              <w:pStyle w:val="0"/>
              <w:jc w:val="center"/>
            </w:pPr>
            <w:r>
              <w:rPr>
                <w:sz w:val="24"/>
              </w:rPr>
              <w:t xml:space="preserve">Х</w:t>
            </w:r>
          </w:p>
        </w:tc>
        <w:tc>
          <w:tcPr>
            <w:tcW w:w="1531" w:type="dxa"/>
          </w:tcPr>
          <w:p>
            <w:pPr>
              <w:pStyle w:val="0"/>
              <w:jc w:val="center"/>
            </w:pPr>
            <w:r>
              <w:rPr>
                <w:sz w:val="24"/>
              </w:rPr>
              <w:t xml:space="preserve">386994,9</w:t>
            </w:r>
          </w:p>
        </w:tc>
        <w:tc>
          <w:tcPr>
            <w:tcW w:w="1247" w:type="dxa"/>
          </w:tcPr>
          <w:p>
            <w:pPr>
              <w:pStyle w:val="0"/>
              <w:jc w:val="center"/>
            </w:pPr>
            <w:r>
              <w:rPr>
                <w:sz w:val="24"/>
              </w:rPr>
              <w:t xml:space="preserve">Х</w:t>
            </w:r>
          </w:p>
        </w:tc>
      </w:tr>
      <w:tr>
        <w:tc>
          <w:tcPr>
            <w:tcW w:w="2948"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964" w:type="dxa"/>
          </w:tcPr>
          <w:p>
            <w:pPr>
              <w:pStyle w:val="0"/>
              <w:jc w:val="center"/>
            </w:pPr>
            <w:r>
              <w:rPr>
                <w:sz w:val="24"/>
              </w:rPr>
              <w:t xml:space="preserve">23</w:t>
            </w:r>
          </w:p>
        </w:tc>
        <w:tc>
          <w:tcPr>
            <w:tcW w:w="1871"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0,006104</w:t>
            </w:r>
          </w:p>
        </w:tc>
        <w:tc>
          <w:tcPr>
            <w:tcW w:w="1531" w:type="dxa"/>
          </w:tcPr>
          <w:p>
            <w:pPr>
              <w:pStyle w:val="0"/>
              <w:jc w:val="center"/>
            </w:pPr>
            <w:r>
              <w:rPr>
                <w:sz w:val="24"/>
              </w:rPr>
              <w:t xml:space="preserve">61773,71</w:t>
            </w:r>
          </w:p>
        </w:tc>
        <w:tc>
          <w:tcPr>
            <w:tcW w:w="1417" w:type="dxa"/>
          </w:tcPr>
          <w:p>
            <w:pPr>
              <w:pStyle w:val="0"/>
              <w:jc w:val="center"/>
            </w:pPr>
            <w:r>
              <w:rPr>
                <w:sz w:val="24"/>
              </w:rPr>
              <w:t xml:space="preserve">Х</w:t>
            </w:r>
          </w:p>
        </w:tc>
        <w:tc>
          <w:tcPr>
            <w:tcW w:w="1417" w:type="dxa"/>
          </w:tcPr>
          <w:p>
            <w:pPr>
              <w:pStyle w:val="0"/>
              <w:jc w:val="center"/>
            </w:pPr>
            <w:r>
              <w:rPr>
                <w:sz w:val="24"/>
              </w:rPr>
              <w:t xml:space="preserve">377,06</w:t>
            </w:r>
          </w:p>
        </w:tc>
        <w:tc>
          <w:tcPr>
            <w:tcW w:w="1417" w:type="dxa"/>
          </w:tcPr>
          <w:p>
            <w:pPr>
              <w:pStyle w:val="0"/>
              <w:jc w:val="center"/>
            </w:pPr>
            <w:r>
              <w:rPr>
                <w:sz w:val="24"/>
              </w:rPr>
              <w:t xml:space="preserve">Х</w:t>
            </w:r>
          </w:p>
        </w:tc>
        <w:tc>
          <w:tcPr>
            <w:tcW w:w="1531" w:type="dxa"/>
          </w:tcPr>
          <w:p>
            <w:pPr>
              <w:pStyle w:val="0"/>
              <w:jc w:val="center"/>
            </w:pPr>
            <w:r>
              <w:rPr>
                <w:sz w:val="24"/>
              </w:rPr>
              <w:t xml:space="preserve">1559971,5</w:t>
            </w:r>
          </w:p>
        </w:tc>
        <w:tc>
          <w:tcPr>
            <w:tcW w:w="1247" w:type="dxa"/>
          </w:tcPr>
          <w:p>
            <w:pPr>
              <w:pStyle w:val="0"/>
              <w:jc w:val="center"/>
            </w:pPr>
            <w:r>
              <w:rPr>
                <w:sz w:val="24"/>
              </w:rPr>
              <w:t xml:space="preserve">Х</w:t>
            </w:r>
          </w:p>
        </w:tc>
      </w:tr>
      <w:tr>
        <w:tc>
          <w:tcPr>
            <w:tcW w:w="2948" w:type="dxa"/>
          </w:tcPr>
          <w:p>
            <w:pPr>
              <w:pStyle w:val="0"/>
            </w:pPr>
            <w:r>
              <w:rPr>
                <w:sz w:val="24"/>
              </w:rPr>
              <w:t xml:space="preserve">5. Расходы на ведение дела СМО</w:t>
            </w:r>
          </w:p>
        </w:tc>
        <w:tc>
          <w:tcPr>
            <w:tcW w:w="964" w:type="dxa"/>
          </w:tcPr>
          <w:p>
            <w:pPr>
              <w:pStyle w:val="0"/>
              <w:jc w:val="center"/>
            </w:pPr>
            <w:r>
              <w:rPr>
                <w:sz w:val="24"/>
              </w:rPr>
              <w:t xml:space="preserve">24</w:t>
            </w:r>
          </w:p>
        </w:tc>
        <w:tc>
          <w:tcPr>
            <w:tcW w:w="1871" w:type="dxa"/>
          </w:tcPr>
          <w:p>
            <w:pPr>
              <w:pStyle w:val="0"/>
              <w:jc w:val="center"/>
            </w:pPr>
            <w:r>
              <w:rPr>
                <w:sz w:val="24"/>
              </w:rPr>
              <w:t xml:space="preserve">-</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417" w:type="dxa"/>
          </w:tcPr>
          <w:p>
            <w:pPr>
              <w:pStyle w:val="0"/>
              <w:jc w:val="center"/>
            </w:pPr>
            <w:r>
              <w:rPr>
                <w:sz w:val="24"/>
              </w:rPr>
              <w:t xml:space="preserve">X</w:t>
            </w:r>
          </w:p>
        </w:tc>
        <w:tc>
          <w:tcPr>
            <w:tcW w:w="1417" w:type="dxa"/>
          </w:tcPr>
          <w:p>
            <w:pPr>
              <w:pStyle w:val="0"/>
              <w:jc w:val="center"/>
            </w:pPr>
            <w:r>
              <w:rPr>
                <w:sz w:val="24"/>
              </w:rPr>
              <w:t xml:space="preserve">182,29</w:t>
            </w:r>
          </w:p>
        </w:tc>
        <w:tc>
          <w:tcPr>
            <w:tcW w:w="1417" w:type="dxa"/>
          </w:tcPr>
          <w:p>
            <w:pPr>
              <w:pStyle w:val="0"/>
              <w:jc w:val="center"/>
            </w:pPr>
            <w:r>
              <w:rPr>
                <w:sz w:val="24"/>
              </w:rPr>
              <w:t xml:space="preserve">X</w:t>
            </w:r>
          </w:p>
        </w:tc>
        <w:tc>
          <w:tcPr>
            <w:tcW w:w="1531" w:type="dxa"/>
          </w:tcPr>
          <w:p>
            <w:pPr>
              <w:pStyle w:val="0"/>
              <w:jc w:val="center"/>
            </w:pPr>
            <w:r>
              <w:rPr>
                <w:sz w:val="24"/>
              </w:rPr>
              <w:t xml:space="preserve">754165,0</w:t>
            </w:r>
          </w:p>
        </w:tc>
        <w:tc>
          <w:tcPr>
            <w:tcW w:w="1247" w:type="dxa"/>
          </w:tcPr>
          <w:p>
            <w:pPr>
              <w:pStyle w:val="0"/>
              <w:jc w:val="center"/>
            </w:pPr>
            <w:r>
              <w:rPr>
                <w:sz w:val="24"/>
              </w:rPr>
              <w:t xml:space="preserve">X</w:t>
            </w:r>
          </w:p>
        </w:tc>
      </w:tr>
      <w:tr>
        <w:tc>
          <w:tcPr>
            <w:tcW w:w="2948" w:type="dxa"/>
          </w:tcPr>
          <w:p>
            <w:pPr>
              <w:pStyle w:val="0"/>
            </w:pPr>
            <w:r>
              <w:rPr>
                <w:sz w:val="24"/>
              </w:rPr>
              <w:t xml:space="preserve">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964" w:type="dxa"/>
          </w:tcPr>
          <w:p>
            <w:pPr>
              <w:pStyle w:val="0"/>
              <w:jc w:val="center"/>
            </w:pPr>
            <w:r>
              <w:rPr>
                <w:sz w:val="24"/>
              </w:rPr>
              <w:t xml:space="preserve">25</w:t>
            </w:r>
          </w:p>
        </w:tc>
        <w:tc>
          <w:tcPr>
            <w:tcW w:w="1871" w:type="dxa"/>
          </w:tcPr>
          <w:p>
            <w:pPr>
              <w:pStyle w:val="0"/>
              <w:jc w:val="center"/>
            </w:pPr>
            <w:r>
              <w:rPr>
                <w:sz w:val="24"/>
              </w:rPr>
              <w:t xml:space="preserve">-</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w:t>
            </w:r>
          </w:p>
        </w:tc>
        <w:tc>
          <w:tcPr>
            <w:tcW w:w="1417"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r>
        <w:tc>
          <w:tcPr>
            <w:tcW w:w="2948" w:type="dxa"/>
          </w:tcPr>
          <w:p>
            <w:pPr>
              <w:pStyle w:val="0"/>
            </w:pPr>
            <w:r>
              <w:rPr>
                <w:sz w:val="24"/>
              </w:rPr>
              <w:t xml:space="preserve">Медицинская помощь по видам и заболеваниям, не установленным базовой программой</w:t>
            </w:r>
          </w:p>
        </w:tc>
        <w:tc>
          <w:tcPr>
            <w:tcW w:w="964" w:type="dxa"/>
          </w:tcPr>
          <w:p>
            <w:pPr>
              <w:pStyle w:val="0"/>
              <w:jc w:val="center"/>
            </w:pPr>
            <w:r>
              <w:rPr>
                <w:sz w:val="24"/>
              </w:rPr>
              <w:t xml:space="preserve">26</w:t>
            </w:r>
          </w:p>
        </w:tc>
        <w:tc>
          <w:tcPr>
            <w:tcW w:w="1871" w:type="dxa"/>
          </w:tcPr>
          <w:p>
            <w:pPr>
              <w:pStyle w:val="0"/>
              <w:jc w:val="center"/>
            </w:pPr>
            <w:r>
              <w:rPr>
                <w:sz w:val="24"/>
              </w:rPr>
              <w:t xml:space="preserve">-</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417" w:type="dxa"/>
          </w:tcPr>
          <w:p>
            <w:pPr>
              <w:pStyle w:val="0"/>
              <w:jc w:val="center"/>
            </w:pPr>
            <w:r>
              <w:rPr>
                <w:sz w:val="24"/>
              </w:rPr>
              <w:t xml:space="preserve">X</w:t>
            </w:r>
          </w:p>
        </w:tc>
        <w:tc>
          <w:tcPr>
            <w:tcW w:w="1417" w:type="dxa"/>
          </w:tcPr>
          <w:p>
            <w:pPr>
              <w:pStyle w:val="0"/>
              <w:jc w:val="center"/>
            </w:pPr>
            <w:r>
              <w:rPr>
                <w:sz w:val="24"/>
              </w:rPr>
              <w:t xml:space="preserve">-</w:t>
            </w:r>
          </w:p>
        </w:tc>
        <w:tc>
          <w:tcPr>
            <w:tcW w:w="1417" w:type="dxa"/>
          </w:tcPr>
          <w:p>
            <w:pPr>
              <w:pStyle w:val="0"/>
              <w:jc w:val="center"/>
            </w:pPr>
            <w:r>
              <w:rPr>
                <w:sz w:val="24"/>
              </w:rPr>
              <w:t xml:space="preserve">X</w:t>
            </w:r>
          </w:p>
        </w:tc>
        <w:tc>
          <w:tcPr>
            <w:tcW w:w="1531" w:type="dxa"/>
          </w:tcPr>
          <w:p>
            <w:pPr>
              <w:pStyle w:val="0"/>
              <w:jc w:val="center"/>
            </w:pPr>
            <w:r>
              <w:rPr>
                <w:sz w:val="24"/>
              </w:rPr>
              <w:t xml:space="preserve">-</w:t>
            </w:r>
          </w:p>
        </w:tc>
        <w:tc>
          <w:tcPr>
            <w:tcW w:w="1247" w:type="dxa"/>
          </w:tcPr>
          <w:p>
            <w:pPr>
              <w:pStyle w:val="0"/>
              <w:jc w:val="center"/>
            </w:pPr>
            <w:r>
              <w:rPr>
                <w:sz w:val="24"/>
              </w:rPr>
              <w:t xml:space="preserve">X</w:t>
            </w:r>
          </w:p>
        </w:tc>
      </w:tr>
    </w:tbl>
    <w:p>
      <w:pPr>
        <w:sectPr>
          <w:headerReference w:type="default" r:id="rId40"/>
          <w:headerReference w:type="first" r:id="rId40"/>
          <w:footerReference w:type="default" r:id="rId41"/>
          <w:footerReference w:type="first" r:id="rId41"/>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4721" w:name="P4721"/>
    <w:bookmarkEnd w:id="4721"/>
    <w:p>
      <w:pPr>
        <w:pStyle w:val="0"/>
        <w:spacing w:before="240" w:lineRule="auto"/>
        <w:ind w:firstLine="540"/>
        <w:jc w:val="both"/>
      </w:pPr>
      <w:r>
        <w:rPr>
          <w:sz w:val="24"/>
        </w:rPr>
        <w:t xml:space="preserve">&lt;*&gt;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3339,44 рубля.</w:t>
      </w:r>
    </w:p>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bookmarkStart w:id="4724" w:name="P4724"/>
    <w:bookmarkEnd w:id="4724"/>
    <w:p>
      <w:pPr>
        <w:pStyle w:val="0"/>
        <w:spacing w:before="240" w:lineRule="auto"/>
        <w:ind w:firstLine="540"/>
        <w:jc w:val="both"/>
      </w:pPr>
      <w:r>
        <w:rPr>
          <w:sz w:val="24"/>
        </w:rPr>
        <w:t xml:space="preserve">&lt;***&gt;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w:t>
      </w:r>
    </w:p>
    <w:p>
      <w:pPr>
        <w:pStyle w:val="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1. Используемые сокращения:</w:t>
      </w:r>
    </w:p>
    <w:p>
      <w:pPr>
        <w:pStyle w:val="0"/>
        <w:spacing w:before="240" w:lineRule="auto"/>
        <w:ind w:firstLine="540"/>
        <w:jc w:val="both"/>
      </w:pPr>
      <w:r>
        <w:rPr>
          <w:sz w:val="24"/>
        </w:rPr>
        <w:t xml:space="preserve">ВГС - вирусный гепатит С;</w:t>
      </w:r>
    </w:p>
    <w:p>
      <w:pPr>
        <w:pStyle w:val="0"/>
        <w:spacing w:before="240" w:lineRule="auto"/>
        <w:ind w:firstLine="540"/>
        <w:jc w:val="both"/>
      </w:pPr>
      <w:r>
        <w:rPr>
          <w:sz w:val="24"/>
        </w:rPr>
        <w:t xml:space="preserve">ДНК - дезоксирибонуклеиновая кислота;</w:t>
      </w:r>
    </w:p>
    <w:p>
      <w:pPr>
        <w:pStyle w:val="0"/>
        <w:spacing w:before="240" w:lineRule="auto"/>
        <w:ind w:firstLine="540"/>
        <w:jc w:val="both"/>
      </w:pPr>
      <w:r>
        <w:rPr>
          <w:sz w:val="24"/>
        </w:rPr>
        <w:t xml:space="preserve">КТ - компьютерная томография;</w:t>
      </w:r>
    </w:p>
    <w:p>
      <w:pPr>
        <w:pStyle w:val="0"/>
        <w:spacing w:before="240" w:lineRule="auto"/>
        <w:ind w:firstLine="540"/>
        <w:jc w:val="both"/>
      </w:pPr>
      <w:r>
        <w:rPr>
          <w:sz w:val="24"/>
        </w:rPr>
        <w:t xml:space="preserve">МРТ - магнитно-резонансная томография;</w:t>
      </w:r>
    </w:p>
    <w:p>
      <w:pPr>
        <w:pStyle w:val="0"/>
        <w:spacing w:before="240" w:lineRule="auto"/>
        <w:ind w:firstLine="540"/>
        <w:jc w:val="both"/>
      </w:pPr>
      <w:r>
        <w:rPr>
          <w:sz w:val="24"/>
        </w:rPr>
        <w:t xml:space="preserve">ОМС - обязательное медицинское страхование;</w:t>
      </w:r>
    </w:p>
    <w:p>
      <w:pPr>
        <w:pStyle w:val="0"/>
        <w:spacing w:before="240" w:lineRule="auto"/>
        <w:ind w:firstLine="540"/>
        <w:jc w:val="both"/>
      </w:pPr>
      <w:r>
        <w:rPr>
          <w:sz w:val="24"/>
        </w:rPr>
        <w:t xml:space="preserve">ОФЭКТ - однофотонная эмиссионная компьютерная томография;</w:t>
      </w:r>
    </w:p>
    <w:p>
      <w:pPr>
        <w:pStyle w:val="0"/>
        <w:spacing w:before="240" w:lineRule="auto"/>
        <w:ind w:firstLine="540"/>
        <w:jc w:val="both"/>
      </w:pPr>
      <w:r>
        <w:rPr>
          <w:sz w:val="24"/>
        </w:rPr>
        <w:t xml:space="preserve">ПЦР - полимеразная цепная реакция;</w:t>
      </w:r>
    </w:p>
    <w:p>
      <w:pPr>
        <w:pStyle w:val="0"/>
        <w:spacing w:before="240" w:lineRule="auto"/>
        <w:ind w:firstLine="540"/>
        <w:jc w:val="both"/>
      </w:pPr>
      <w:r>
        <w:rPr>
          <w:sz w:val="24"/>
        </w:rPr>
        <w:t xml:space="preserve">ПЭТ - позитронная эмиссионная томография;</w:t>
      </w:r>
    </w:p>
    <w:p>
      <w:pPr>
        <w:pStyle w:val="0"/>
        <w:spacing w:before="240" w:lineRule="auto"/>
        <w:ind w:firstLine="540"/>
        <w:jc w:val="both"/>
      </w:pPr>
      <w:r>
        <w:rPr>
          <w:sz w:val="24"/>
        </w:rPr>
        <w:t xml:space="preserve">РНК - рибонуклеиновая кислота;</w:t>
      </w:r>
    </w:p>
    <w:p>
      <w:pPr>
        <w:pStyle w:val="0"/>
        <w:spacing w:before="240" w:lineRule="auto"/>
        <w:ind w:firstLine="540"/>
        <w:jc w:val="both"/>
      </w:pPr>
      <w:r>
        <w:rPr>
          <w:sz w:val="24"/>
        </w:rPr>
        <w:t xml:space="preserve">СМО - страховая медицинская организация;</w:t>
      </w:r>
    </w:p>
    <w:p>
      <w:pPr>
        <w:pStyle w:val="0"/>
        <w:spacing w:before="240" w:lineRule="auto"/>
        <w:ind w:firstLine="540"/>
        <w:jc w:val="both"/>
      </w:pPr>
      <w:r>
        <w:rPr>
          <w:sz w:val="24"/>
        </w:rPr>
        <w:t xml:space="preserve">УЗИ - ультразвуковое исследование.</w:t>
      </w:r>
    </w:p>
    <w:p>
      <w:pPr>
        <w:pStyle w:val="0"/>
        <w:spacing w:before="240" w:lineRule="auto"/>
        <w:ind w:firstLine="540"/>
        <w:jc w:val="both"/>
      </w:pPr>
      <w:r>
        <w:rPr>
          <w:sz w:val="24"/>
        </w:rPr>
        <w:t xml:space="preserve">2. X - данные ячейки не заполняются.</w:t>
      </w:r>
    </w:p>
    <w:p>
      <w:pPr>
        <w:pStyle w:val="0"/>
        <w:jc w:val="both"/>
      </w:pPr>
      <w:r>
        <w:rPr>
          <w:sz w:val="24"/>
        </w:rPr>
      </w:r>
    </w:p>
    <w:p>
      <w:pPr>
        <w:pStyle w:val="0"/>
        <w:jc w:val="right"/>
      </w:pPr>
      <w:r>
        <w:rPr>
          <w:sz w:val="24"/>
        </w:rPr>
        <w:t xml:space="preserve">Таблица N 8</w:t>
      </w:r>
    </w:p>
    <w:p>
      <w:pPr>
        <w:pStyle w:val="0"/>
        <w:jc w:val="both"/>
      </w:pPr>
      <w:r>
        <w:rPr>
          <w:sz w:val="24"/>
        </w:rPr>
      </w:r>
    </w:p>
    <w:bookmarkStart w:id="4743" w:name="P4743"/>
    <w:bookmarkEnd w:id="4743"/>
    <w:p>
      <w:pPr>
        <w:pStyle w:val="0"/>
        <w:jc w:val="center"/>
      </w:pPr>
      <w:r>
        <w:rPr>
          <w:sz w:val="24"/>
        </w:rPr>
        <w:t xml:space="preserve">УТВЕРЖДЕННАЯ СТОИМОСТЬ</w:t>
      </w:r>
    </w:p>
    <w:p>
      <w:pPr>
        <w:pStyle w:val="0"/>
        <w:jc w:val="center"/>
      </w:pPr>
      <w:r>
        <w:rPr>
          <w:sz w:val="24"/>
        </w:rPr>
        <w:t xml:space="preserve">ТЕРРИТОРИАЛЬНОЙ ПРОГРАММЫ ГОСУДАРСТВЕННЫХ ГАРАНТИЙ</w:t>
      </w:r>
    </w:p>
    <w:p>
      <w:pPr>
        <w:pStyle w:val="0"/>
        <w:jc w:val="center"/>
      </w:pPr>
      <w:r>
        <w:rPr>
          <w:sz w:val="24"/>
        </w:rPr>
        <w:t xml:space="preserve">БЕСПЛАТНОГО ОКАЗАНИЯ ГРАЖДАНАМ МЕДИЦИНСКОЙ ПОМОЩИ</w:t>
      </w:r>
    </w:p>
    <w:p>
      <w:pPr>
        <w:pStyle w:val="0"/>
        <w:jc w:val="center"/>
      </w:pPr>
      <w:r>
        <w:rPr>
          <w:sz w:val="24"/>
        </w:rPr>
        <w:t xml:space="preserve">В РОСТОВСКОЙ ОБЛАСТИ ПО ВИДАМ И УСЛОВИЯМ ЕЕ ОКАЗАНИЯ ЗА СЧЕТ</w:t>
      </w:r>
    </w:p>
    <w:p>
      <w:pPr>
        <w:pStyle w:val="0"/>
        <w:jc w:val="center"/>
      </w:pPr>
      <w:r>
        <w:rPr>
          <w:sz w:val="24"/>
        </w:rPr>
        <w:t xml:space="preserve">СРЕДСТВ КОНСОЛИДИРОВАННОГО БЮДЖЕТА РОСТОВСКОЙ ОБЛАСТИ</w:t>
      </w:r>
    </w:p>
    <w:p>
      <w:pPr>
        <w:pStyle w:val="0"/>
        <w:jc w:val="center"/>
      </w:pPr>
      <w:r>
        <w:rPr>
          <w:sz w:val="24"/>
        </w:rPr>
        <w:t xml:space="preserve">НА 2028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139"/>
        <w:gridCol w:w="964"/>
        <w:gridCol w:w="1984"/>
        <w:gridCol w:w="1547"/>
        <w:gridCol w:w="1548"/>
        <w:gridCol w:w="1531"/>
        <w:gridCol w:w="1547"/>
        <w:gridCol w:w="1417"/>
        <w:gridCol w:w="1247"/>
      </w:tblGrid>
      <w:tr>
        <w:tc>
          <w:tcPr>
            <w:tcW w:w="4139" w:type="dxa"/>
            <w:vMerge w:val="restart"/>
          </w:tcPr>
          <w:p>
            <w:pPr>
              <w:pStyle w:val="0"/>
              <w:jc w:val="center"/>
            </w:pPr>
            <w:r>
              <w:rPr>
                <w:sz w:val="24"/>
              </w:rPr>
              <w:t xml:space="preserve">Вид и условие оказания медицинской помощи</w:t>
            </w:r>
          </w:p>
        </w:tc>
        <w:tc>
          <w:tcPr>
            <w:tcW w:w="964" w:type="dxa"/>
            <w:vMerge w:val="restart"/>
          </w:tcPr>
          <w:p>
            <w:pPr>
              <w:pStyle w:val="0"/>
              <w:jc w:val="center"/>
            </w:pPr>
            <w:r>
              <w:rPr>
                <w:sz w:val="24"/>
              </w:rPr>
              <w:t xml:space="preserve">N</w:t>
            </w:r>
          </w:p>
          <w:p>
            <w:pPr>
              <w:pStyle w:val="0"/>
              <w:jc w:val="center"/>
            </w:pPr>
            <w:r>
              <w:rPr>
                <w:sz w:val="24"/>
              </w:rPr>
              <w:t xml:space="preserve">строки</w:t>
            </w:r>
          </w:p>
        </w:tc>
        <w:tc>
          <w:tcPr>
            <w:tcW w:w="1984" w:type="dxa"/>
            <w:vMerge w:val="restart"/>
          </w:tcPr>
          <w:p>
            <w:pPr>
              <w:pStyle w:val="0"/>
              <w:jc w:val="center"/>
            </w:pPr>
            <w:r>
              <w:rPr>
                <w:sz w:val="24"/>
              </w:rPr>
              <w:t xml:space="preserve">Единица измерения</w:t>
            </w:r>
          </w:p>
        </w:tc>
        <w:tc>
          <w:tcPr>
            <w:tcW w:w="1547" w:type="dxa"/>
            <w:vMerge w:val="restart"/>
          </w:tcPr>
          <w:p>
            <w:pPr>
              <w:pStyle w:val="0"/>
              <w:jc w:val="center"/>
            </w:pPr>
            <w:r>
              <w:rPr>
                <w:sz w:val="24"/>
              </w:rPr>
              <w:t xml:space="preserve">Объем медицинской помощи, не входящей в территориальную программу ОМС, в расчете на 1 жителя</w:t>
            </w:r>
          </w:p>
        </w:tc>
        <w:tc>
          <w:tcPr>
            <w:tcW w:w="1548" w:type="dxa"/>
            <w:vMerge w:val="restart"/>
          </w:tcPr>
          <w:p>
            <w:pPr>
              <w:pStyle w:val="0"/>
              <w:jc w:val="center"/>
            </w:pPr>
            <w:r>
              <w:rPr>
                <w:sz w:val="24"/>
              </w:rPr>
              <w:t xml:space="preserve">Норматив финансовых затрат на единицу объема предоставления медицинской помощи (рублей)</w:t>
            </w:r>
          </w:p>
        </w:tc>
        <w:tc>
          <w:tcPr>
            <w:gridSpan w:val="2"/>
            <w:tcW w:w="3078" w:type="dxa"/>
          </w:tcPr>
          <w:p>
            <w:pPr>
              <w:pStyle w:val="0"/>
              <w:jc w:val="center"/>
            </w:pPr>
            <w:r>
              <w:rPr>
                <w:sz w:val="24"/>
              </w:rPr>
              <w:t xml:space="preserve">Подушевые нормативы финансирования Территориальной программы государственных гарантий (рублей)</w:t>
            </w:r>
          </w:p>
        </w:tc>
        <w:tc>
          <w:tcPr>
            <w:gridSpan w:val="2"/>
            <w:tcW w:w="2664" w:type="dxa"/>
          </w:tcPr>
          <w:p>
            <w:pPr>
              <w:pStyle w:val="0"/>
              <w:jc w:val="center"/>
            </w:pPr>
            <w:r>
              <w:rPr>
                <w:sz w:val="24"/>
              </w:rPr>
              <w:t xml:space="preserve">Стоимость Территориальной программы государственных гарантий по источникам ее финансового обеспечения (тыс. рублей)</w:t>
            </w:r>
          </w:p>
        </w:tc>
      </w:tr>
      <w:tr>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за счет средств консолидированного бюджета Ростовской области, включая средства МБТ в бюджет ТФОМС на финансовое обеспечение медицинской помощи, оказываемой по ТП ОМС сверх базовой программы ОМС</w:t>
            </w:r>
          </w:p>
        </w:tc>
        <w:tc>
          <w:tcPr>
            <w:tcW w:w="1547"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417" w:type="dxa"/>
          </w:tcPr>
          <w:p>
            <w:pPr>
              <w:pStyle w:val="0"/>
              <w:jc w:val="center"/>
            </w:pPr>
            <w:r>
              <w:rPr>
                <w:sz w:val="24"/>
              </w:rPr>
              <w:t xml:space="preserve">за счет средств консолидированного бюджета Ростовской области</w:t>
            </w:r>
          </w:p>
        </w:tc>
        <w:tc>
          <w:tcPr>
            <w:tcW w:w="1247" w:type="dxa"/>
          </w:tcPr>
          <w:p>
            <w:pPr>
              <w:pStyle w:val="0"/>
              <w:jc w:val="center"/>
            </w:pPr>
            <w:r>
              <w:rPr>
                <w:sz w:val="24"/>
              </w:rPr>
              <w:t xml:space="preserve">доли в структуре расходов</w:t>
            </w:r>
          </w:p>
        </w:tc>
      </w:tr>
      <w:tr>
        <w:tc>
          <w:tcPr>
            <w:tcW w:w="4139" w:type="dxa"/>
          </w:tcPr>
          <w:p>
            <w:pPr>
              <w:pStyle w:val="0"/>
            </w:pPr>
            <w:r>
              <w:rPr>
                <w:sz w:val="24"/>
              </w:rPr>
              <w:t xml:space="preserve">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964" w:type="dxa"/>
          </w:tcPr>
          <w:p>
            <w:pPr>
              <w:pStyle w:val="0"/>
              <w:jc w:val="center"/>
            </w:pPr>
            <w:r>
              <w:rPr>
                <w:sz w:val="24"/>
              </w:rPr>
              <w:t xml:space="preserve">01</w:t>
            </w:r>
          </w:p>
        </w:tc>
        <w:tc>
          <w:tcPr>
            <w:tcW w:w="1984" w:type="dxa"/>
          </w:tcPr>
          <w:p>
            <w:pPr>
              <w:pStyle w:val="0"/>
              <w:jc w:val="center"/>
            </w:pPr>
            <w:r>
              <w:rPr>
                <w:sz w:val="24"/>
              </w:rPr>
              <w:t xml:space="preserve">Х</w:t>
            </w:r>
          </w:p>
        </w:tc>
        <w:tc>
          <w:tcPr>
            <w:tcW w:w="1547" w:type="dxa"/>
          </w:tcPr>
          <w:p>
            <w:pPr>
              <w:pStyle w:val="0"/>
              <w:jc w:val="center"/>
            </w:pPr>
            <w:r>
              <w:rPr>
                <w:sz w:val="24"/>
              </w:rPr>
              <w:t xml:space="preserve">X</w:t>
            </w:r>
          </w:p>
        </w:tc>
        <w:tc>
          <w:tcPr>
            <w:tcW w:w="1548" w:type="dxa"/>
          </w:tcPr>
          <w:p>
            <w:pPr>
              <w:pStyle w:val="0"/>
              <w:jc w:val="center"/>
            </w:pPr>
            <w:r>
              <w:rPr>
                <w:sz w:val="24"/>
              </w:rPr>
              <w:t xml:space="preserve">X</w:t>
            </w:r>
          </w:p>
        </w:tc>
        <w:tc>
          <w:tcPr>
            <w:tcW w:w="1531" w:type="dxa"/>
          </w:tcPr>
          <w:p>
            <w:pPr>
              <w:pStyle w:val="0"/>
              <w:jc w:val="center"/>
            </w:pPr>
            <w:r>
              <w:rPr>
                <w:sz w:val="24"/>
              </w:rPr>
              <w:t xml:space="preserve">5997,25</w:t>
            </w:r>
          </w:p>
        </w:tc>
        <w:tc>
          <w:tcPr>
            <w:tcW w:w="1547" w:type="dxa"/>
          </w:tcPr>
          <w:p>
            <w:pPr>
              <w:pStyle w:val="0"/>
              <w:jc w:val="center"/>
            </w:pPr>
            <w:r>
              <w:rPr>
                <w:sz w:val="24"/>
              </w:rPr>
              <w:t xml:space="preserve">-</w:t>
            </w:r>
          </w:p>
        </w:tc>
        <w:tc>
          <w:tcPr>
            <w:tcW w:w="1417" w:type="dxa"/>
          </w:tcPr>
          <w:p>
            <w:pPr>
              <w:pStyle w:val="0"/>
              <w:jc w:val="center"/>
            </w:pPr>
            <w:r>
              <w:rPr>
                <w:sz w:val="24"/>
              </w:rPr>
              <w:t xml:space="preserve">24616938,9</w:t>
            </w:r>
          </w:p>
        </w:tc>
        <w:tc>
          <w:tcPr>
            <w:tcW w:w="1247" w:type="dxa"/>
          </w:tcPr>
          <w:p>
            <w:pPr>
              <w:pStyle w:val="0"/>
              <w:jc w:val="center"/>
            </w:pPr>
            <w:r>
              <w:rPr>
                <w:sz w:val="24"/>
              </w:rPr>
              <w:t xml:space="preserve">100,00</w:t>
            </w:r>
          </w:p>
        </w:tc>
      </w:tr>
      <w:tr>
        <w:tc>
          <w:tcPr>
            <w:tcW w:w="4139" w:type="dxa"/>
          </w:tcPr>
          <w:p>
            <w:pPr>
              <w:pStyle w:val="0"/>
            </w:pPr>
            <w:r>
              <w:rPr>
                <w:sz w:val="24"/>
              </w:rPr>
              <w:t xml:space="preserve">I. Нормируемая медицинская помощь</w:t>
            </w:r>
          </w:p>
        </w:tc>
        <w:tc>
          <w:tcPr>
            <w:tcW w:w="964" w:type="dxa"/>
          </w:tcPr>
          <w:p>
            <w:pPr>
              <w:pStyle w:val="0"/>
              <w:jc w:val="center"/>
            </w:pPr>
            <w:r>
              <w:rPr>
                <w:sz w:val="24"/>
              </w:rPr>
              <w:t xml:space="preserve">02</w:t>
            </w:r>
          </w:p>
        </w:tc>
        <w:tc>
          <w:tcPr>
            <w:tcW w:w="1984" w:type="dxa"/>
          </w:tcPr>
          <w:p>
            <w:pPr>
              <w:pStyle w:val="0"/>
              <w:jc w:val="center"/>
            </w:pPr>
            <w:r>
              <w:rPr>
                <w:sz w:val="24"/>
              </w:rPr>
              <w:t xml:space="preserve">Х</w:t>
            </w:r>
          </w:p>
        </w:tc>
        <w:tc>
          <w:tcPr>
            <w:tcW w:w="1547" w:type="dxa"/>
          </w:tcPr>
          <w:p>
            <w:pPr>
              <w:pStyle w:val="0"/>
              <w:jc w:val="center"/>
            </w:pPr>
            <w:r>
              <w:rPr>
                <w:sz w:val="24"/>
              </w:rPr>
              <w:t xml:space="preserve">X</w:t>
            </w:r>
          </w:p>
        </w:tc>
        <w:tc>
          <w:tcPr>
            <w:tcW w:w="1548" w:type="dxa"/>
          </w:tcPr>
          <w:p>
            <w:pPr>
              <w:pStyle w:val="0"/>
              <w:jc w:val="center"/>
            </w:pPr>
            <w:r>
              <w:rPr>
                <w:sz w:val="24"/>
              </w:rPr>
              <w:t xml:space="preserve">X</w:t>
            </w:r>
          </w:p>
        </w:tc>
        <w:tc>
          <w:tcPr>
            <w:tcW w:w="1531" w:type="dxa"/>
          </w:tcPr>
          <w:p>
            <w:pPr>
              <w:pStyle w:val="0"/>
              <w:jc w:val="center"/>
            </w:pPr>
            <w:r>
              <w:rPr>
                <w:sz w:val="24"/>
              </w:rPr>
              <w:t xml:space="preserve">2374,26</w:t>
            </w:r>
          </w:p>
        </w:tc>
        <w:tc>
          <w:tcPr>
            <w:tcW w:w="1547" w:type="dxa"/>
          </w:tcPr>
          <w:p>
            <w:pPr>
              <w:pStyle w:val="0"/>
              <w:jc w:val="center"/>
            </w:pPr>
            <w:r>
              <w:rPr>
                <w:sz w:val="24"/>
              </w:rPr>
              <w:t xml:space="preserve">-</w:t>
            </w:r>
          </w:p>
        </w:tc>
        <w:tc>
          <w:tcPr>
            <w:tcW w:w="1417" w:type="dxa"/>
          </w:tcPr>
          <w:p>
            <w:pPr>
              <w:pStyle w:val="0"/>
              <w:jc w:val="center"/>
            </w:pPr>
            <w:r>
              <w:rPr>
                <w:sz w:val="24"/>
              </w:rPr>
              <w:t xml:space="preserve">9745598,1</w:t>
            </w:r>
          </w:p>
        </w:tc>
        <w:tc>
          <w:tcPr>
            <w:tcW w:w="1247" w:type="dxa"/>
          </w:tcPr>
          <w:p>
            <w:pPr>
              <w:pStyle w:val="0"/>
              <w:jc w:val="center"/>
            </w:pPr>
            <w:r>
              <w:rPr>
                <w:sz w:val="24"/>
              </w:rPr>
              <w:t xml:space="preserve">39,59</w:t>
            </w:r>
          </w:p>
        </w:tc>
      </w:tr>
      <w:tr>
        <w:tc>
          <w:tcPr>
            <w:tcW w:w="4139" w:type="dxa"/>
          </w:tcPr>
          <w:p>
            <w:pPr>
              <w:pStyle w:val="0"/>
            </w:pPr>
            <w:r>
              <w:rPr>
                <w:sz w:val="24"/>
              </w:rPr>
              <w:t xml:space="preserve">1. Скорая медицинская помощь, включая скорую специализированную медицинскую, не включенная в Территориальную программу ОМС, в том числе:</w:t>
            </w:r>
          </w:p>
        </w:tc>
        <w:tc>
          <w:tcPr>
            <w:tcW w:w="964" w:type="dxa"/>
          </w:tcPr>
          <w:p>
            <w:pPr>
              <w:pStyle w:val="0"/>
              <w:jc w:val="center"/>
            </w:pPr>
            <w:r>
              <w:rPr>
                <w:sz w:val="24"/>
              </w:rPr>
              <w:t xml:space="preserve">03</w:t>
            </w:r>
          </w:p>
        </w:tc>
        <w:tc>
          <w:tcPr>
            <w:tcW w:w="1984" w:type="dxa"/>
          </w:tcPr>
          <w:p>
            <w:pPr>
              <w:pStyle w:val="0"/>
              <w:jc w:val="center"/>
            </w:pPr>
            <w:r>
              <w:rPr>
                <w:sz w:val="24"/>
              </w:rPr>
              <w:t xml:space="preserve">вызовов</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417" w:type="dxa"/>
          </w:tcPr>
          <w:p>
            <w:pPr>
              <w:pStyle w:val="0"/>
              <w:jc w:val="center"/>
            </w:pPr>
            <w:r>
              <w:rPr>
                <w:sz w:val="24"/>
              </w:rPr>
              <w:t xml:space="preserve">-</w:t>
            </w:r>
          </w:p>
        </w:tc>
        <w:tc>
          <w:tcPr>
            <w:tcW w:w="1247" w:type="dxa"/>
          </w:tcPr>
          <w:p>
            <w:pPr>
              <w:pStyle w:val="0"/>
              <w:jc w:val="center"/>
            </w:pPr>
            <w:r>
              <w:rPr>
                <w:sz w:val="24"/>
              </w:rPr>
              <w:t xml:space="preserve">X</w:t>
            </w:r>
          </w:p>
        </w:tc>
      </w:tr>
      <w:tr>
        <w:tc>
          <w:tcPr>
            <w:tcW w:w="4139"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04</w:t>
            </w:r>
          </w:p>
        </w:tc>
        <w:tc>
          <w:tcPr>
            <w:tcW w:w="1984" w:type="dxa"/>
          </w:tcPr>
          <w:p>
            <w:pPr>
              <w:pStyle w:val="0"/>
              <w:jc w:val="center"/>
            </w:pPr>
            <w:r>
              <w:rPr>
                <w:sz w:val="24"/>
              </w:rPr>
              <w:t xml:space="preserve">вызовов</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417" w:type="dxa"/>
          </w:tcPr>
          <w:p>
            <w:pPr>
              <w:pStyle w:val="0"/>
              <w:jc w:val="center"/>
            </w:pPr>
            <w:r>
              <w:rPr>
                <w:sz w:val="24"/>
              </w:rPr>
              <w:t xml:space="preserve">-</w:t>
            </w:r>
          </w:p>
        </w:tc>
        <w:tc>
          <w:tcPr>
            <w:tcW w:w="1247" w:type="dxa"/>
          </w:tcPr>
          <w:p>
            <w:pPr>
              <w:pStyle w:val="0"/>
              <w:jc w:val="center"/>
            </w:pPr>
            <w:r>
              <w:rPr>
                <w:sz w:val="24"/>
              </w:rPr>
              <w:t xml:space="preserve">X</w:t>
            </w:r>
          </w:p>
        </w:tc>
      </w:tr>
      <w:tr>
        <w:tc>
          <w:tcPr>
            <w:tcW w:w="4139" w:type="dxa"/>
          </w:tcPr>
          <w:p>
            <w:pPr>
              <w:pStyle w:val="0"/>
            </w:pPr>
            <w:r>
              <w:rPr>
                <w:sz w:val="24"/>
              </w:rPr>
              <w:t xml:space="preserve">Скорая медицинская помощь при санитарно-авиационной эвакуации</w:t>
            </w:r>
          </w:p>
        </w:tc>
        <w:tc>
          <w:tcPr>
            <w:tcW w:w="964" w:type="dxa"/>
          </w:tcPr>
          <w:p>
            <w:pPr>
              <w:pStyle w:val="0"/>
              <w:jc w:val="center"/>
            </w:pPr>
            <w:r>
              <w:rPr>
                <w:sz w:val="24"/>
              </w:rPr>
              <w:t xml:space="preserve">05</w:t>
            </w:r>
          </w:p>
        </w:tc>
        <w:tc>
          <w:tcPr>
            <w:tcW w:w="1984" w:type="dxa"/>
          </w:tcPr>
          <w:p>
            <w:pPr>
              <w:pStyle w:val="0"/>
              <w:jc w:val="center"/>
            </w:pPr>
            <w:r>
              <w:rPr>
                <w:sz w:val="24"/>
              </w:rPr>
              <w:t xml:space="preserve">вызовов</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417" w:type="dxa"/>
          </w:tcPr>
          <w:p>
            <w:pPr>
              <w:pStyle w:val="0"/>
              <w:jc w:val="center"/>
            </w:pPr>
            <w:r>
              <w:rPr>
                <w:sz w:val="24"/>
              </w:rPr>
              <w:t xml:space="preserve">-</w:t>
            </w:r>
          </w:p>
        </w:tc>
        <w:tc>
          <w:tcPr>
            <w:tcW w:w="1247" w:type="dxa"/>
          </w:tcPr>
          <w:p>
            <w:pPr>
              <w:pStyle w:val="0"/>
              <w:jc w:val="center"/>
            </w:pPr>
            <w:r>
              <w:rPr>
                <w:sz w:val="24"/>
              </w:rPr>
              <w:t xml:space="preserve">X</w:t>
            </w:r>
          </w:p>
        </w:tc>
      </w:tr>
      <w:tr>
        <w:tc>
          <w:tcPr>
            <w:tcW w:w="4139" w:type="dxa"/>
          </w:tcPr>
          <w:p>
            <w:pPr>
              <w:pStyle w:val="0"/>
            </w:pPr>
            <w:r>
              <w:rPr>
                <w:sz w:val="24"/>
              </w:rPr>
              <w:t xml:space="preserve">2. Первичная медико-санитарная помощь, предоставляемая:</w:t>
            </w:r>
          </w:p>
        </w:tc>
        <w:tc>
          <w:tcPr>
            <w:tcW w:w="964" w:type="dxa"/>
          </w:tcPr>
          <w:p>
            <w:pPr>
              <w:pStyle w:val="0"/>
              <w:jc w:val="center"/>
            </w:pPr>
            <w:r>
              <w:rPr>
                <w:sz w:val="24"/>
              </w:rPr>
              <w:t xml:space="preserve">06</w:t>
            </w:r>
          </w:p>
        </w:tc>
        <w:tc>
          <w:tcPr>
            <w:tcW w:w="1984" w:type="dxa"/>
          </w:tcPr>
          <w:p>
            <w:pPr>
              <w:pStyle w:val="0"/>
              <w:jc w:val="center"/>
            </w:pPr>
            <w:r>
              <w:rPr>
                <w:sz w:val="24"/>
              </w:rPr>
              <w:t xml:space="preserve">-</w:t>
            </w:r>
          </w:p>
        </w:tc>
        <w:tc>
          <w:tcPr>
            <w:tcW w:w="1547" w:type="dxa"/>
          </w:tcPr>
          <w:p>
            <w:pPr>
              <w:pStyle w:val="0"/>
              <w:jc w:val="center"/>
            </w:pPr>
            <w:r>
              <w:rPr>
                <w:sz w:val="24"/>
              </w:rPr>
              <w:t xml:space="preserve">X</w:t>
            </w:r>
          </w:p>
        </w:tc>
        <w:tc>
          <w:tcPr>
            <w:tcW w:w="1548" w:type="dxa"/>
          </w:tcPr>
          <w:p>
            <w:pPr>
              <w:pStyle w:val="0"/>
              <w:jc w:val="center"/>
            </w:pPr>
            <w:r>
              <w:rPr>
                <w:sz w:val="24"/>
              </w:rPr>
              <w:t xml:space="preserve">X</w:t>
            </w:r>
          </w:p>
        </w:tc>
        <w:tc>
          <w:tcPr>
            <w:tcW w:w="1531" w:type="dxa"/>
          </w:tcPr>
          <w:p>
            <w:pPr>
              <w:pStyle w:val="0"/>
              <w:jc w:val="center"/>
            </w:pPr>
            <w:r>
              <w:rPr>
                <w:sz w:val="24"/>
              </w:rPr>
              <w:t xml:space="preserve">X</w:t>
            </w:r>
          </w:p>
        </w:tc>
        <w:tc>
          <w:tcPr>
            <w:tcW w:w="154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r>
      <w:tr>
        <w:tc>
          <w:tcPr>
            <w:tcW w:w="4139" w:type="dxa"/>
          </w:tcPr>
          <w:p>
            <w:pPr>
              <w:pStyle w:val="0"/>
            </w:pPr>
            <w:r>
              <w:rPr>
                <w:sz w:val="24"/>
              </w:rPr>
              <w:t xml:space="preserve">2.1. В амбулаторных условиях:</w:t>
            </w:r>
          </w:p>
        </w:tc>
        <w:tc>
          <w:tcPr>
            <w:tcW w:w="964" w:type="dxa"/>
          </w:tcPr>
          <w:p>
            <w:pPr>
              <w:pStyle w:val="0"/>
              <w:jc w:val="center"/>
            </w:pPr>
            <w:r>
              <w:rPr>
                <w:sz w:val="24"/>
              </w:rPr>
              <w:t xml:space="preserve">07</w:t>
            </w:r>
          </w:p>
        </w:tc>
        <w:tc>
          <w:tcPr>
            <w:tcW w:w="1984" w:type="dxa"/>
          </w:tcPr>
          <w:p>
            <w:pPr>
              <w:pStyle w:val="0"/>
              <w:jc w:val="center"/>
            </w:pPr>
            <w:r>
              <w:rPr>
                <w:sz w:val="24"/>
              </w:rPr>
              <w:t xml:space="preserve">-</w:t>
            </w:r>
          </w:p>
        </w:tc>
        <w:tc>
          <w:tcPr>
            <w:tcW w:w="1547" w:type="dxa"/>
          </w:tcPr>
          <w:p>
            <w:pPr>
              <w:pStyle w:val="0"/>
              <w:jc w:val="center"/>
            </w:pPr>
            <w:r>
              <w:rPr>
                <w:sz w:val="24"/>
              </w:rPr>
              <w:t xml:space="preserve">X</w:t>
            </w:r>
          </w:p>
        </w:tc>
        <w:tc>
          <w:tcPr>
            <w:tcW w:w="1548" w:type="dxa"/>
          </w:tcPr>
          <w:p>
            <w:pPr>
              <w:pStyle w:val="0"/>
              <w:jc w:val="center"/>
            </w:pPr>
            <w:r>
              <w:rPr>
                <w:sz w:val="24"/>
              </w:rPr>
              <w:t xml:space="preserve">X</w:t>
            </w:r>
          </w:p>
        </w:tc>
        <w:tc>
          <w:tcPr>
            <w:tcW w:w="1531" w:type="dxa"/>
          </w:tcPr>
          <w:p>
            <w:pPr>
              <w:pStyle w:val="0"/>
              <w:jc w:val="center"/>
            </w:pPr>
            <w:r>
              <w:rPr>
                <w:sz w:val="24"/>
              </w:rPr>
              <w:t xml:space="preserve">X</w:t>
            </w:r>
          </w:p>
        </w:tc>
        <w:tc>
          <w:tcPr>
            <w:tcW w:w="154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r>
      <w:tr>
        <w:tc>
          <w:tcPr>
            <w:tcW w:w="4139" w:type="dxa"/>
          </w:tcPr>
          <w:p>
            <w:pPr>
              <w:pStyle w:val="0"/>
            </w:pPr>
            <w:r>
              <w:rPr>
                <w:sz w:val="24"/>
              </w:rPr>
              <w:t xml:space="preserve">2.1.1. С профилактической и иными целями, в том числе:</w:t>
            </w:r>
          </w:p>
        </w:tc>
        <w:tc>
          <w:tcPr>
            <w:tcW w:w="964" w:type="dxa"/>
          </w:tcPr>
          <w:p>
            <w:pPr>
              <w:pStyle w:val="0"/>
              <w:jc w:val="center"/>
            </w:pPr>
            <w:r>
              <w:rPr>
                <w:sz w:val="24"/>
              </w:rPr>
              <w:t xml:space="preserve">08</w:t>
            </w:r>
          </w:p>
        </w:tc>
        <w:tc>
          <w:tcPr>
            <w:tcW w:w="1984" w:type="dxa"/>
          </w:tcPr>
          <w:p>
            <w:pPr>
              <w:pStyle w:val="0"/>
              <w:jc w:val="center"/>
            </w:pPr>
            <w:r>
              <w:rPr>
                <w:sz w:val="24"/>
              </w:rPr>
              <w:t xml:space="preserve">посещений</w:t>
            </w:r>
          </w:p>
        </w:tc>
        <w:tc>
          <w:tcPr>
            <w:tcW w:w="1547" w:type="dxa"/>
          </w:tcPr>
          <w:p>
            <w:pPr>
              <w:pStyle w:val="0"/>
              <w:jc w:val="center"/>
            </w:pPr>
            <w:r>
              <w:rPr>
                <w:sz w:val="24"/>
              </w:rPr>
              <w:t xml:space="preserve">0,16063</w:t>
            </w:r>
          </w:p>
        </w:tc>
        <w:tc>
          <w:tcPr>
            <w:tcW w:w="1548" w:type="dxa"/>
          </w:tcPr>
          <w:p>
            <w:pPr>
              <w:pStyle w:val="0"/>
              <w:jc w:val="center"/>
            </w:pPr>
            <w:r>
              <w:rPr>
                <w:sz w:val="24"/>
              </w:rPr>
              <w:t xml:space="preserve">1186,64</w:t>
            </w:r>
          </w:p>
        </w:tc>
        <w:tc>
          <w:tcPr>
            <w:tcW w:w="1531" w:type="dxa"/>
          </w:tcPr>
          <w:p>
            <w:pPr>
              <w:pStyle w:val="0"/>
              <w:jc w:val="center"/>
            </w:pPr>
            <w:r>
              <w:rPr>
                <w:sz w:val="24"/>
              </w:rPr>
              <w:t xml:space="preserve">190,61</w:t>
            </w:r>
          </w:p>
        </w:tc>
        <w:tc>
          <w:tcPr>
            <w:tcW w:w="1547" w:type="dxa"/>
          </w:tcPr>
          <w:p>
            <w:pPr>
              <w:pStyle w:val="0"/>
              <w:jc w:val="center"/>
            </w:pPr>
            <w:r>
              <w:rPr>
                <w:sz w:val="24"/>
              </w:rPr>
              <w:t xml:space="preserve">-</w:t>
            </w:r>
          </w:p>
        </w:tc>
        <w:tc>
          <w:tcPr>
            <w:tcW w:w="1417" w:type="dxa"/>
          </w:tcPr>
          <w:p>
            <w:pPr>
              <w:pStyle w:val="0"/>
              <w:jc w:val="center"/>
            </w:pPr>
            <w:r>
              <w:rPr>
                <w:sz w:val="24"/>
              </w:rPr>
              <w:t xml:space="preserve">782393,2</w:t>
            </w:r>
          </w:p>
        </w:tc>
        <w:tc>
          <w:tcPr>
            <w:tcW w:w="1247" w:type="dxa"/>
          </w:tcPr>
          <w:p>
            <w:pPr>
              <w:pStyle w:val="0"/>
              <w:jc w:val="center"/>
            </w:pPr>
            <w:r>
              <w:rPr>
                <w:sz w:val="24"/>
              </w:rPr>
              <w:t xml:space="preserve">3,18</w:t>
            </w:r>
          </w:p>
        </w:tc>
      </w:tr>
      <w:tr>
        <w:tc>
          <w:tcPr>
            <w:tcW w:w="4139"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08.1</w:t>
            </w:r>
          </w:p>
        </w:tc>
        <w:tc>
          <w:tcPr>
            <w:tcW w:w="1984" w:type="dxa"/>
          </w:tcPr>
          <w:p>
            <w:pPr>
              <w:pStyle w:val="0"/>
              <w:jc w:val="center"/>
            </w:pPr>
            <w:r>
              <w:rPr>
                <w:sz w:val="24"/>
              </w:rPr>
              <w:t xml:space="preserve">посещений</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417" w:type="dxa"/>
          </w:tcPr>
          <w:p>
            <w:pPr>
              <w:pStyle w:val="0"/>
              <w:jc w:val="center"/>
            </w:pPr>
            <w:r>
              <w:rPr>
                <w:sz w:val="24"/>
              </w:rPr>
              <w:t xml:space="preserve">-</w:t>
            </w:r>
          </w:p>
        </w:tc>
        <w:tc>
          <w:tcPr>
            <w:tcW w:w="1247" w:type="dxa"/>
          </w:tcPr>
          <w:p>
            <w:pPr>
              <w:pStyle w:val="0"/>
              <w:jc w:val="center"/>
            </w:pPr>
            <w:r>
              <w:rPr>
                <w:sz w:val="24"/>
              </w:rPr>
              <w:t xml:space="preserve">X</w:t>
            </w:r>
          </w:p>
        </w:tc>
      </w:tr>
      <w:tr>
        <w:tc>
          <w:tcPr>
            <w:tcW w:w="4139" w:type="dxa"/>
          </w:tcPr>
          <w:p>
            <w:pPr>
              <w:pStyle w:val="0"/>
            </w:pPr>
            <w:r>
              <w:rPr>
                <w:sz w:val="24"/>
              </w:rPr>
              <w:t xml:space="preserve">2.1.2. В связи с заболеваниями - обращений, в том числе:</w:t>
            </w:r>
          </w:p>
        </w:tc>
        <w:tc>
          <w:tcPr>
            <w:tcW w:w="964" w:type="dxa"/>
          </w:tcPr>
          <w:p>
            <w:pPr>
              <w:pStyle w:val="0"/>
              <w:jc w:val="center"/>
            </w:pPr>
            <w:r>
              <w:rPr>
                <w:sz w:val="24"/>
              </w:rPr>
              <w:t xml:space="preserve">09</w:t>
            </w:r>
          </w:p>
        </w:tc>
        <w:tc>
          <w:tcPr>
            <w:tcW w:w="1984" w:type="dxa"/>
          </w:tcPr>
          <w:p>
            <w:pPr>
              <w:pStyle w:val="0"/>
              <w:jc w:val="center"/>
            </w:pPr>
            <w:r>
              <w:rPr>
                <w:sz w:val="24"/>
              </w:rPr>
              <w:t xml:space="preserve">обращений</w:t>
            </w:r>
          </w:p>
        </w:tc>
        <w:tc>
          <w:tcPr>
            <w:tcW w:w="1547" w:type="dxa"/>
          </w:tcPr>
          <w:p>
            <w:pPr>
              <w:pStyle w:val="0"/>
              <w:jc w:val="center"/>
            </w:pPr>
            <w:r>
              <w:rPr>
                <w:sz w:val="24"/>
              </w:rPr>
              <w:t xml:space="preserve">0,06220</w:t>
            </w:r>
          </w:p>
        </w:tc>
        <w:tc>
          <w:tcPr>
            <w:tcW w:w="1548" w:type="dxa"/>
          </w:tcPr>
          <w:p>
            <w:pPr>
              <w:pStyle w:val="0"/>
              <w:jc w:val="center"/>
            </w:pPr>
            <w:r>
              <w:rPr>
                <w:sz w:val="24"/>
              </w:rPr>
              <w:t xml:space="preserve">3731,51</w:t>
            </w:r>
          </w:p>
        </w:tc>
        <w:tc>
          <w:tcPr>
            <w:tcW w:w="1531" w:type="dxa"/>
          </w:tcPr>
          <w:p>
            <w:pPr>
              <w:pStyle w:val="0"/>
              <w:jc w:val="center"/>
            </w:pPr>
            <w:r>
              <w:rPr>
                <w:sz w:val="24"/>
              </w:rPr>
              <w:t xml:space="preserve">232,1</w:t>
            </w:r>
          </w:p>
        </w:tc>
        <w:tc>
          <w:tcPr>
            <w:tcW w:w="1547" w:type="dxa"/>
          </w:tcPr>
          <w:p>
            <w:pPr>
              <w:pStyle w:val="0"/>
              <w:jc w:val="center"/>
            </w:pPr>
            <w:r>
              <w:rPr>
                <w:sz w:val="24"/>
              </w:rPr>
              <w:t xml:space="preserve">-</w:t>
            </w:r>
          </w:p>
        </w:tc>
        <w:tc>
          <w:tcPr>
            <w:tcW w:w="1417" w:type="dxa"/>
          </w:tcPr>
          <w:p>
            <w:pPr>
              <w:pStyle w:val="0"/>
              <w:jc w:val="center"/>
            </w:pPr>
            <w:r>
              <w:rPr>
                <w:sz w:val="24"/>
              </w:rPr>
              <w:t xml:space="preserve">952693,1</w:t>
            </w:r>
          </w:p>
        </w:tc>
        <w:tc>
          <w:tcPr>
            <w:tcW w:w="1247" w:type="dxa"/>
          </w:tcPr>
          <w:p>
            <w:pPr>
              <w:pStyle w:val="0"/>
              <w:jc w:val="center"/>
            </w:pPr>
            <w:r>
              <w:rPr>
                <w:sz w:val="24"/>
              </w:rPr>
              <w:t xml:space="preserve">3,87</w:t>
            </w:r>
          </w:p>
        </w:tc>
      </w:tr>
      <w:tr>
        <w:tc>
          <w:tcPr>
            <w:tcW w:w="4139"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09.1</w:t>
            </w:r>
          </w:p>
        </w:tc>
        <w:tc>
          <w:tcPr>
            <w:tcW w:w="1984" w:type="dxa"/>
          </w:tcPr>
          <w:p>
            <w:pPr>
              <w:pStyle w:val="0"/>
              <w:jc w:val="center"/>
            </w:pPr>
            <w:r>
              <w:rPr>
                <w:sz w:val="24"/>
              </w:rPr>
              <w:t xml:space="preserve">обращений</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417" w:type="dxa"/>
          </w:tcPr>
          <w:p>
            <w:pPr>
              <w:pStyle w:val="0"/>
              <w:jc w:val="center"/>
            </w:pPr>
            <w:r>
              <w:rPr>
                <w:sz w:val="24"/>
              </w:rPr>
              <w:t xml:space="preserve">-</w:t>
            </w:r>
          </w:p>
        </w:tc>
        <w:tc>
          <w:tcPr>
            <w:tcW w:w="1247" w:type="dxa"/>
          </w:tcPr>
          <w:p>
            <w:pPr>
              <w:pStyle w:val="0"/>
              <w:jc w:val="center"/>
            </w:pPr>
            <w:r>
              <w:rPr>
                <w:sz w:val="24"/>
              </w:rPr>
              <w:t xml:space="preserve">X</w:t>
            </w:r>
          </w:p>
        </w:tc>
      </w:tr>
      <w:tr>
        <w:tc>
          <w:tcPr>
            <w:tcW w:w="4139" w:type="dxa"/>
          </w:tcPr>
          <w:p>
            <w:pPr>
              <w:pStyle w:val="0"/>
            </w:pPr>
            <w:r>
              <w:rPr>
                <w:sz w:val="24"/>
              </w:rPr>
              <w:t xml:space="preserve">2.2. В условиях дневных стационаров, в том числе:</w:t>
            </w:r>
          </w:p>
        </w:tc>
        <w:tc>
          <w:tcPr>
            <w:tcW w:w="964" w:type="dxa"/>
          </w:tcPr>
          <w:p>
            <w:pPr>
              <w:pStyle w:val="0"/>
              <w:jc w:val="center"/>
            </w:pPr>
            <w:r>
              <w:rPr>
                <w:sz w:val="24"/>
              </w:rPr>
              <w:t xml:space="preserve">10</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0,00042</w:t>
            </w:r>
          </w:p>
        </w:tc>
        <w:tc>
          <w:tcPr>
            <w:tcW w:w="1548" w:type="dxa"/>
          </w:tcPr>
          <w:p>
            <w:pPr>
              <w:pStyle w:val="0"/>
              <w:jc w:val="center"/>
            </w:pPr>
            <w:r>
              <w:rPr>
                <w:sz w:val="24"/>
              </w:rPr>
              <w:t xml:space="preserve">104319,80</w:t>
            </w:r>
          </w:p>
        </w:tc>
        <w:tc>
          <w:tcPr>
            <w:tcW w:w="1531" w:type="dxa"/>
          </w:tcPr>
          <w:p>
            <w:pPr>
              <w:pStyle w:val="0"/>
              <w:jc w:val="center"/>
            </w:pPr>
            <w:r>
              <w:rPr>
                <w:sz w:val="24"/>
              </w:rPr>
              <w:t xml:space="preserve">43,51</w:t>
            </w:r>
          </w:p>
        </w:tc>
        <w:tc>
          <w:tcPr>
            <w:tcW w:w="1547" w:type="dxa"/>
          </w:tcPr>
          <w:p>
            <w:pPr>
              <w:pStyle w:val="0"/>
              <w:jc w:val="center"/>
            </w:pPr>
            <w:r>
              <w:rPr>
                <w:sz w:val="24"/>
              </w:rPr>
              <w:t xml:space="preserve">-</w:t>
            </w:r>
          </w:p>
        </w:tc>
        <w:tc>
          <w:tcPr>
            <w:tcW w:w="1417" w:type="dxa"/>
          </w:tcPr>
          <w:p>
            <w:pPr>
              <w:pStyle w:val="0"/>
              <w:jc w:val="center"/>
            </w:pPr>
            <w:r>
              <w:rPr>
                <w:sz w:val="24"/>
              </w:rPr>
              <w:t xml:space="preserve">178577,9</w:t>
            </w:r>
          </w:p>
        </w:tc>
        <w:tc>
          <w:tcPr>
            <w:tcW w:w="1247" w:type="dxa"/>
          </w:tcPr>
          <w:p>
            <w:pPr>
              <w:pStyle w:val="0"/>
              <w:jc w:val="center"/>
            </w:pPr>
            <w:r>
              <w:rPr>
                <w:sz w:val="24"/>
              </w:rPr>
              <w:t xml:space="preserve">0,73</w:t>
            </w:r>
          </w:p>
        </w:tc>
      </w:tr>
      <w:tr>
        <w:tc>
          <w:tcPr>
            <w:tcW w:w="4139"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10.1</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417" w:type="dxa"/>
          </w:tcPr>
          <w:p>
            <w:pPr>
              <w:pStyle w:val="0"/>
              <w:jc w:val="center"/>
            </w:pPr>
            <w:r>
              <w:rPr>
                <w:sz w:val="24"/>
              </w:rPr>
              <w:t xml:space="preserve">-</w:t>
            </w:r>
          </w:p>
        </w:tc>
        <w:tc>
          <w:tcPr>
            <w:tcW w:w="1247" w:type="dxa"/>
          </w:tcPr>
          <w:p>
            <w:pPr>
              <w:pStyle w:val="0"/>
              <w:jc w:val="center"/>
            </w:pPr>
            <w:r>
              <w:rPr>
                <w:sz w:val="24"/>
              </w:rPr>
              <w:t xml:space="preserve">X</w:t>
            </w:r>
          </w:p>
        </w:tc>
      </w:tr>
      <w:tr>
        <w:tc>
          <w:tcPr>
            <w:tcW w:w="413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в том числе:</w:t>
            </w:r>
          </w:p>
        </w:tc>
        <w:tc>
          <w:tcPr>
            <w:tcW w:w="964" w:type="dxa"/>
          </w:tcPr>
          <w:p>
            <w:pPr>
              <w:pStyle w:val="0"/>
              <w:jc w:val="center"/>
            </w:pPr>
            <w:r>
              <w:rPr>
                <w:sz w:val="24"/>
              </w:rPr>
              <w:t xml:space="preserve">11</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0,00133</w:t>
            </w:r>
          </w:p>
        </w:tc>
        <w:tc>
          <w:tcPr>
            <w:tcW w:w="1548" w:type="dxa"/>
          </w:tcPr>
          <w:p>
            <w:pPr>
              <w:pStyle w:val="0"/>
              <w:jc w:val="center"/>
            </w:pPr>
            <w:r>
              <w:rPr>
                <w:sz w:val="24"/>
              </w:rPr>
              <w:t xml:space="preserve">59476,11</w:t>
            </w:r>
          </w:p>
        </w:tc>
        <w:tc>
          <w:tcPr>
            <w:tcW w:w="1531" w:type="dxa"/>
          </w:tcPr>
          <w:p>
            <w:pPr>
              <w:pStyle w:val="0"/>
              <w:jc w:val="center"/>
            </w:pPr>
            <w:r>
              <w:rPr>
                <w:sz w:val="24"/>
              </w:rPr>
              <w:t xml:space="preserve">79,23</w:t>
            </w:r>
          </w:p>
        </w:tc>
        <w:tc>
          <w:tcPr>
            <w:tcW w:w="1547" w:type="dxa"/>
          </w:tcPr>
          <w:p>
            <w:pPr>
              <w:pStyle w:val="0"/>
              <w:jc w:val="center"/>
            </w:pPr>
            <w:r>
              <w:rPr>
                <w:sz w:val="24"/>
              </w:rPr>
              <w:t xml:space="preserve">-</w:t>
            </w:r>
          </w:p>
        </w:tc>
        <w:tc>
          <w:tcPr>
            <w:tcW w:w="1417" w:type="dxa"/>
          </w:tcPr>
          <w:p>
            <w:pPr>
              <w:pStyle w:val="0"/>
              <w:jc w:val="center"/>
            </w:pPr>
            <w:r>
              <w:rPr>
                <w:sz w:val="24"/>
              </w:rPr>
              <w:t xml:space="preserve">325208,8</w:t>
            </w:r>
          </w:p>
        </w:tc>
        <w:tc>
          <w:tcPr>
            <w:tcW w:w="1247" w:type="dxa"/>
          </w:tcPr>
          <w:p>
            <w:pPr>
              <w:pStyle w:val="0"/>
              <w:jc w:val="center"/>
            </w:pPr>
            <w:r>
              <w:rPr>
                <w:sz w:val="24"/>
              </w:rPr>
              <w:t xml:space="preserve">1,32</w:t>
            </w:r>
          </w:p>
        </w:tc>
      </w:tr>
      <w:tr>
        <w:tc>
          <w:tcPr>
            <w:tcW w:w="4139"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11.1</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417" w:type="dxa"/>
          </w:tcPr>
          <w:p>
            <w:pPr>
              <w:pStyle w:val="0"/>
              <w:jc w:val="center"/>
            </w:pPr>
            <w:r>
              <w:rPr>
                <w:sz w:val="24"/>
              </w:rPr>
              <w:t xml:space="preserve">-</w:t>
            </w:r>
          </w:p>
        </w:tc>
        <w:tc>
          <w:tcPr>
            <w:tcW w:w="1247" w:type="dxa"/>
          </w:tcPr>
          <w:p>
            <w:pPr>
              <w:pStyle w:val="0"/>
              <w:jc w:val="center"/>
            </w:pPr>
            <w:r>
              <w:rPr>
                <w:sz w:val="24"/>
              </w:rPr>
              <w:t xml:space="preserve">X</w:t>
            </w:r>
          </w:p>
        </w:tc>
      </w:tr>
      <w:tr>
        <w:tc>
          <w:tcPr>
            <w:tcW w:w="4139" w:type="dxa"/>
          </w:tcPr>
          <w:p>
            <w:pPr>
              <w:pStyle w:val="0"/>
            </w:pPr>
            <w:r>
              <w:rPr>
                <w:sz w:val="24"/>
              </w:rPr>
              <w:t xml:space="preserve">4. Специализированная, в том числе высокотехнологичная, медицинская помощь</w:t>
            </w:r>
          </w:p>
        </w:tc>
        <w:tc>
          <w:tcPr>
            <w:tcW w:w="964" w:type="dxa"/>
          </w:tcPr>
          <w:p>
            <w:pPr>
              <w:pStyle w:val="0"/>
              <w:jc w:val="center"/>
            </w:pPr>
            <w:r>
              <w:rPr>
                <w:sz w:val="24"/>
              </w:rPr>
              <w:t xml:space="preserve">12</w:t>
            </w:r>
          </w:p>
        </w:tc>
        <w:tc>
          <w:tcPr>
            <w:tcW w:w="1984" w:type="dxa"/>
          </w:tcPr>
          <w:p>
            <w:pPr>
              <w:pStyle w:val="0"/>
              <w:jc w:val="center"/>
            </w:pPr>
            <w:r>
              <w:rPr>
                <w:sz w:val="24"/>
              </w:rPr>
              <w:t xml:space="preserve">-</w:t>
            </w:r>
          </w:p>
        </w:tc>
        <w:tc>
          <w:tcPr>
            <w:tcW w:w="1547" w:type="dxa"/>
          </w:tcPr>
          <w:p>
            <w:pPr>
              <w:pStyle w:val="0"/>
              <w:jc w:val="center"/>
            </w:pPr>
            <w:r>
              <w:rPr>
                <w:sz w:val="24"/>
              </w:rPr>
              <w:t xml:space="preserve">X</w:t>
            </w:r>
          </w:p>
        </w:tc>
        <w:tc>
          <w:tcPr>
            <w:tcW w:w="1548" w:type="dxa"/>
          </w:tcPr>
          <w:p>
            <w:pPr>
              <w:pStyle w:val="0"/>
              <w:jc w:val="center"/>
            </w:pPr>
            <w:r>
              <w:rPr>
                <w:sz w:val="24"/>
              </w:rPr>
              <w:t xml:space="preserve">X</w:t>
            </w:r>
          </w:p>
        </w:tc>
        <w:tc>
          <w:tcPr>
            <w:tcW w:w="1531" w:type="dxa"/>
          </w:tcPr>
          <w:p>
            <w:pPr>
              <w:pStyle w:val="0"/>
              <w:jc w:val="center"/>
            </w:pPr>
            <w:r>
              <w:rPr>
                <w:sz w:val="24"/>
              </w:rPr>
              <w:t xml:space="preserve">X</w:t>
            </w:r>
          </w:p>
        </w:tc>
        <w:tc>
          <w:tcPr>
            <w:tcW w:w="154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r>
      <w:tr>
        <w:tc>
          <w:tcPr>
            <w:tcW w:w="4139" w:type="dxa"/>
          </w:tcPr>
          <w:p>
            <w:pPr>
              <w:pStyle w:val="0"/>
            </w:pPr>
            <w:r>
              <w:rPr>
                <w:sz w:val="24"/>
              </w:rPr>
              <w:t xml:space="preserve">4.1. В условиях дневных стационаров, в том числе:</w:t>
            </w:r>
          </w:p>
        </w:tc>
        <w:tc>
          <w:tcPr>
            <w:tcW w:w="964" w:type="dxa"/>
          </w:tcPr>
          <w:p>
            <w:pPr>
              <w:pStyle w:val="0"/>
              <w:jc w:val="center"/>
            </w:pPr>
            <w:r>
              <w:rPr>
                <w:sz w:val="24"/>
              </w:rPr>
              <w:t xml:space="preserve">13</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0,00092</w:t>
            </w:r>
          </w:p>
        </w:tc>
        <w:tc>
          <w:tcPr>
            <w:tcW w:w="1548" w:type="dxa"/>
          </w:tcPr>
          <w:p>
            <w:pPr>
              <w:pStyle w:val="0"/>
              <w:jc w:val="center"/>
            </w:pPr>
            <w:r>
              <w:rPr>
                <w:sz w:val="24"/>
              </w:rPr>
              <w:t xml:space="preserve">39036,18</w:t>
            </w:r>
          </w:p>
        </w:tc>
        <w:tc>
          <w:tcPr>
            <w:tcW w:w="1531" w:type="dxa"/>
          </w:tcPr>
          <w:p>
            <w:pPr>
              <w:pStyle w:val="0"/>
              <w:jc w:val="center"/>
            </w:pPr>
            <w:r>
              <w:rPr>
                <w:sz w:val="24"/>
              </w:rPr>
              <w:t xml:space="preserve">35,72</w:t>
            </w:r>
          </w:p>
        </w:tc>
        <w:tc>
          <w:tcPr>
            <w:tcW w:w="1547" w:type="dxa"/>
          </w:tcPr>
          <w:p>
            <w:pPr>
              <w:pStyle w:val="0"/>
              <w:jc w:val="center"/>
            </w:pPr>
            <w:r>
              <w:rPr>
                <w:sz w:val="24"/>
              </w:rPr>
              <w:t xml:space="preserve">X</w:t>
            </w:r>
          </w:p>
        </w:tc>
        <w:tc>
          <w:tcPr>
            <w:tcW w:w="1417" w:type="dxa"/>
          </w:tcPr>
          <w:p>
            <w:pPr>
              <w:pStyle w:val="0"/>
              <w:jc w:val="center"/>
            </w:pPr>
            <w:r>
              <w:rPr>
                <w:sz w:val="24"/>
              </w:rPr>
              <w:t xml:space="preserve">146630,9</w:t>
            </w:r>
          </w:p>
        </w:tc>
        <w:tc>
          <w:tcPr>
            <w:tcW w:w="1247" w:type="dxa"/>
          </w:tcPr>
          <w:p>
            <w:pPr>
              <w:pStyle w:val="0"/>
              <w:jc w:val="center"/>
            </w:pPr>
            <w:r>
              <w:rPr>
                <w:sz w:val="24"/>
              </w:rPr>
              <w:t xml:space="preserve">0,60</w:t>
            </w:r>
          </w:p>
        </w:tc>
      </w:tr>
      <w:tr>
        <w:tc>
          <w:tcPr>
            <w:tcW w:w="4139"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13.1</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417" w:type="dxa"/>
          </w:tcPr>
          <w:p>
            <w:pPr>
              <w:pStyle w:val="0"/>
              <w:jc w:val="center"/>
            </w:pPr>
            <w:r>
              <w:rPr>
                <w:sz w:val="24"/>
              </w:rPr>
              <w:t xml:space="preserve">-</w:t>
            </w:r>
          </w:p>
        </w:tc>
        <w:tc>
          <w:tcPr>
            <w:tcW w:w="1247" w:type="dxa"/>
          </w:tcPr>
          <w:p>
            <w:pPr>
              <w:pStyle w:val="0"/>
              <w:jc w:val="center"/>
            </w:pPr>
            <w:r>
              <w:rPr>
                <w:sz w:val="24"/>
              </w:rPr>
              <w:t xml:space="preserve">X</w:t>
            </w:r>
          </w:p>
        </w:tc>
      </w:tr>
      <w:tr>
        <w:tc>
          <w:tcPr>
            <w:tcW w:w="4139" w:type="dxa"/>
          </w:tcPr>
          <w:p>
            <w:pPr>
              <w:pStyle w:val="0"/>
            </w:pPr>
            <w:r>
              <w:rPr>
                <w:sz w:val="24"/>
              </w:rPr>
              <w:t xml:space="preserve">4.2. В условиях круглосуточных стационаров, в том числе:</w:t>
            </w:r>
          </w:p>
        </w:tc>
        <w:tc>
          <w:tcPr>
            <w:tcW w:w="964" w:type="dxa"/>
          </w:tcPr>
          <w:p>
            <w:pPr>
              <w:pStyle w:val="0"/>
              <w:jc w:val="center"/>
            </w:pPr>
            <w:r>
              <w:rPr>
                <w:sz w:val="24"/>
              </w:rPr>
              <w:t xml:space="preserve">14</w:t>
            </w:r>
          </w:p>
        </w:tc>
        <w:tc>
          <w:tcPr>
            <w:tcW w:w="1984" w:type="dxa"/>
          </w:tcPr>
          <w:p>
            <w:pPr>
              <w:pStyle w:val="0"/>
              <w:jc w:val="center"/>
            </w:pPr>
            <w:r>
              <w:rPr>
                <w:sz w:val="24"/>
              </w:rPr>
              <w:t xml:space="preserve">случаев госпитализации</w:t>
            </w:r>
          </w:p>
        </w:tc>
        <w:tc>
          <w:tcPr>
            <w:tcW w:w="1547" w:type="dxa"/>
          </w:tcPr>
          <w:p>
            <w:pPr>
              <w:pStyle w:val="0"/>
              <w:jc w:val="center"/>
            </w:pPr>
            <w:r>
              <w:rPr>
                <w:sz w:val="24"/>
              </w:rPr>
              <w:t xml:space="preserve">0,00808</w:t>
            </w:r>
          </w:p>
        </w:tc>
        <w:tc>
          <w:tcPr>
            <w:tcW w:w="1548" w:type="dxa"/>
          </w:tcPr>
          <w:p>
            <w:pPr>
              <w:pStyle w:val="0"/>
              <w:jc w:val="center"/>
            </w:pPr>
            <w:r>
              <w:rPr>
                <w:sz w:val="24"/>
              </w:rPr>
              <w:t xml:space="preserve">187882,19</w:t>
            </w:r>
          </w:p>
        </w:tc>
        <w:tc>
          <w:tcPr>
            <w:tcW w:w="1531" w:type="dxa"/>
          </w:tcPr>
          <w:p>
            <w:pPr>
              <w:pStyle w:val="0"/>
              <w:jc w:val="center"/>
            </w:pPr>
            <w:r>
              <w:rPr>
                <w:sz w:val="24"/>
              </w:rPr>
              <w:t xml:space="preserve">1518,73</w:t>
            </w:r>
          </w:p>
        </w:tc>
        <w:tc>
          <w:tcPr>
            <w:tcW w:w="1547" w:type="dxa"/>
          </w:tcPr>
          <w:p>
            <w:pPr>
              <w:pStyle w:val="0"/>
              <w:jc w:val="center"/>
            </w:pPr>
            <w:r>
              <w:rPr>
                <w:sz w:val="24"/>
              </w:rPr>
              <w:t xml:space="preserve">-</w:t>
            </w:r>
          </w:p>
        </w:tc>
        <w:tc>
          <w:tcPr>
            <w:tcW w:w="1417" w:type="dxa"/>
          </w:tcPr>
          <w:p>
            <w:pPr>
              <w:pStyle w:val="0"/>
              <w:jc w:val="center"/>
            </w:pPr>
            <w:r>
              <w:rPr>
                <w:sz w:val="24"/>
              </w:rPr>
              <w:t xml:space="preserve">6233926,7</w:t>
            </w:r>
          </w:p>
        </w:tc>
        <w:tc>
          <w:tcPr>
            <w:tcW w:w="1247" w:type="dxa"/>
          </w:tcPr>
          <w:p>
            <w:pPr>
              <w:pStyle w:val="0"/>
              <w:jc w:val="center"/>
            </w:pPr>
            <w:r>
              <w:rPr>
                <w:sz w:val="24"/>
              </w:rPr>
              <w:t xml:space="preserve">25,32</w:t>
            </w:r>
          </w:p>
        </w:tc>
      </w:tr>
      <w:tr>
        <w:tc>
          <w:tcPr>
            <w:tcW w:w="4139" w:type="dxa"/>
          </w:tcPr>
          <w:p>
            <w:pPr>
              <w:pStyle w:val="0"/>
            </w:pPr>
            <w:r>
              <w:rPr>
                <w:sz w:val="24"/>
              </w:rPr>
              <w:t xml:space="preserve">Не идентифицированным и не застрахованным в системе ОМС лицам</w:t>
            </w:r>
          </w:p>
        </w:tc>
        <w:tc>
          <w:tcPr>
            <w:tcW w:w="964" w:type="dxa"/>
          </w:tcPr>
          <w:p>
            <w:pPr>
              <w:pStyle w:val="0"/>
              <w:jc w:val="center"/>
            </w:pPr>
            <w:r>
              <w:rPr>
                <w:sz w:val="24"/>
              </w:rPr>
              <w:t xml:space="preserve">14.1</w:t>
            </w:r>
          </w:p>
        </w:tc>
        <w:tc>
          <w:tcPr>
            <w:tcW w:w="1984" w:type="dxa"/>
          </w:tcPr>
          <w:p>
            <w:pPr>
              <w:pStyle w:val="0"/>
              <w:jc w:val="center"/>
            </w:pPr>
            <w:r>
              <w:rPr>
                <w:sz w:val="24"/>
              </w:rPr>
              <w:t xml:space="preserve">случаев госпитализации</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417" w:type="dxa"/>
          </w:tcPr>
          <w:p>
            <w:pPr>
              <w:pStyle w:val="0"/>
              <w:jc w:val="center"/>
            </w:pPr>
            <w:r>
              <w:rPr>
                <w:sz w:val="24"/>
              </w:rPr>
              <w:t xml:space="preserve">-</w:t>
            </w:r>
          </w:p>
        </w:tc>
        <w:tc>
          <w:tcPr>
            <w:tcW w:w="1247" w:type="dxa"/>
          </w:tcPr>
          <w:p>
            <w:pPr>
              <w:pStyle w:val="0"/>
              <w:jc w:val="center"/>
            </w:pPr>
            <w:r>
              <w:rPr>
                <w:sz w:val="24"/>
              </w:rPr>
              <w:t xml:space="preserve">X</w:t>
            </w:r>
          </w:p>
        </w:tc>
      </w:tr>
      <w:tr>
        <w:tc>
          <w:tcPr>
            <w:tcW w:w="4139" w:type="dxa"/>
          </w:tcPr>
          <w:p>
            <w:pPr>
              <w:pStyle w:val="0"/>
            </w:pPr>
            <w:r>
              <w:rPr>
                <w:sz w:val="24"/>
              </w:rPr>
              <w:t xml:space="preserve">5. Паллиативная медицинская помощь:</w:t>
            </w:r>
          </w:p>
        </w:tc>
        <w:tc>
          <w:tcPr>
            <w:tcW w:w="964" w:type="dxa"/>
          </w:tcPr>
          <w:p>
            <w:pPr>
              <w:pStyle w:val="0"/>
              <w:jc w:val="center"/>
            </w:pPr>
            <w:r>
              <w:rPr>
                <w:sz w:val="24"/>
              </w:rPr>
              <w:t xml:space="preserve">15</w:t>
            </w:r>
          </w:p>
        </w:tc>
        <w:tc>
          <w:tcPr>
            <w:tcW w:w="1984" w:type="dxa"/>
          </w:tcPr>
          <w:p>
            <w:pPr>
              <w:pStyle w:val="0"/>
              <w:jc w:val="center"/>
            </w:pPr>
            <w:r>
              <w:rPr>
                <w:sz w:val="24"/>
              </w:rPr>
              <w:t xml:space="preserve">-</w:t>
            </w:r>
          </w:p>
        </w:tc>
        <w:tc>
          <w:tcPr>
            <w:tcW w:w="1547" w:type="dxa"/>
          </w:tcPr>
          <w:p>
            <w:pPr>
              <w:pStyle w:val="0"/>
              <w:jc w:val="center"/>
            </w:pPr>
            <w:r>
              <w:rPr>
                <w:sz w:val="24"/>
              </w:rPr>
              <w:t xml:space="preserve">X</w:t>
            </w:r>
          </w:p>
        </w:tc>
        <w:tc>
          <w:tcPr>
            <w:tcW w:w="1548" w:type="dxa"/>
          </w:tcPr>
          <w:p>
            <w:pPr>
              <w:pStyle w:val="0"/>
              <w:jc w:val="center"/>
            </w:pPr>
            <w:r>
              <w:rPr>
                <w:sz w:val="24"/>
              </w:rPr>
              <w:t xml:space="preserve">X</w:t>
            </w:r>
          </w:p>
        </w:tc>
        <w:tc>
          <w:tcPr>
            <w:tcW w:w="1531" w:type="dxa"/>
          </w:tcPr>
          <w:p>
            <w:pPr>
              <w:pStyle w:val="0"/>
              <w:jc w:val="center"/>
            </w:pPr>
            <w:r>
              <w:rPr>
                <w:sz w:val="24"/>
              </w:rPr>
              <w:t xml:space="preserve">X</w:t>
            </w:r>
          </w:p>
        </w:tc>
        <w:tc>
          <w:tcPr>
            <w:tcW w:w="1547" w:type="dxa"/>
          </w:tcPr>
          <w:p>
            <w:pPr>
              <w:pStyle w:val="0"/>
              <w:jc w:val="center"/>
            </w:pPr>
            <w:r>
              <w:rPr>
                <w:sz w:val="24"/>
              </w:rPr>
              <w:t xml:space="preserve">X</w:t>
            </w:r>
          </w:p>
        </w:tc>
        <w:tc>
          <w:tcPr>
            <w:tcW w:w="1417" w:type="dxa"/>
          </w:tcPr>
          <w:p>
            <w:pPr>
              <w:pStyle w:val="0"/>
              <w:jc w:val="center"/>
            </w:pPr>
            <w:r>
              <w:rPr>
                <w:sz w:val="24"/>
              </w:rPr>
              <w:t xml:space="preserve">X</w:t>
            </w:r>
          </w:p>
        </w:tc>
        <w:tc>
          <w:tcPr>
            <w:tcW w:w="1247" w:type="dxa"/>
          </w:tcPr>
          <w:p>
            <w:pPr>
              <w:pStyle w:val="0"/>
              <w:jc w:val="center"/>
            </w:pPr>
            <w:r>
              <w:rPr>
                <w:sz w:val="24"/>
              </w:rPr>
              <w:t xml:space="preserve">X</w:t>
            </w:r>
          </w:p>
        </w:tc>
      </w:tr>
      <w:tr>
        <w:tc>
          <w:tcPr>
            <w:tcW w:w="4139" w:type="dxa"/>
          </w:tcPr>
          <w:p>
            <w:pPr>
              <w:pStyle w:val="0"/>
            </w:pPr>
            <w:r>
              <w:rPr>
                <w:sz w:val="24"/>
              </w:rPr>
              <w:t xml:space="preserve">5.1. Первичная медицинская помощь, в том числе доврачебная и врачебная (включая ветеранов боевых действий), всего в том числе:</w:t>
            </w:r>
          </w:p>
        </w:tc>
        <w:tc>
          <w:tcPr>
            <w:tcW w:w="964" w:type="dxa"/>
          </w:tcPr>
          <w:p>
            <w:pPr>
              <w:pStyle w:val="0"/>
              <w:jc w:val="center"/>
            </w:pPr>
            <w:r>
              <w:rPr>
                <w:sz w:val="24"/>
              </w:rPr>
              <w:t xml:space="preserve">16</w:t>
            </w:r>
          </w:p>
        </w:tc>
        <w:tc>
          <w:tcPr>
            <w:tcW w:w="1984" w:type="dxa"/>
          </w:tcPr>
          <w:p>
            <w:pPr>
              <w:pStyle w:val="0"/>
              <w:jc w:val="center"/>
            </w:pPr>
            <w:r>
              <w:rPr>
                <w:sz w:val="24"/>
              </w:rPr>
              <w:t xml:space="preserve">посещений</w:t>
            </w:r>
          </w:p>
        </w:tc>
        <w:tc>
          <w:tcPr>
            <w:tcW w:w="1547" w:type="dxa"/>
          </w:tcPr>
          <w:p>
            <w:pPr>
              <w:pStyle w:val="0"/>
              <w:jc w:val="center"/>
            </w:pPr>
            <w:r>
              <w:rPr>
                <w:sz w:val="24"/>
              </w:rPr>
              <w:t xml:space="preserve">0,01176</w:t>
            </w:r>
          </w:p>
        </w:tc>
        <w:tc>
          <w:tcPr>
            <w:tcW w:w="1548" w:type="dxa"/>
          </w:tcPr>
          <w:p>
            <w:pPr>
              <w:pStyle w:val="0"/>
              <w:jc w:val="center"/>
            </w:pPr>
            <w:r>
              <w:rPr>
                <w:sz w:val="24"/>
              </w:rPr>
              <w:t xml:space="preserve">2368,52</w:t>
            </w:r>
          </w:p>
        </w:tc>
        <w:tc>
          <w:tcPr>
            <w:tcW w:w="1531" w:type="dxa"/>
          </w:tcPr>
          <w:p>
            <w:pPr>
              <w:pStyle w:val="0"/>
              <w:jc w:val="center"/>
            </w:pPr>
            <w:r>
              <w:rPr>
                <w:sz w:val="24"/>
              </w:rPr>
              <w:t xml:space="preserve">27,86</w:t>
            </w:r>
          </w:p>
        </w:tc>
        <w:tc>
          <w:tcPr>
            <w:tcW w:w="1547" w:type="dxa"/>
          </w:tcPr>
          <w:p>
            <w:pPr>
              <w:pStyle w:val="0"/>
              <w:jc w:val="center"/>
            </w:pPr>
            <w:r>
              <w:rPr>
                <w:sz w:val="24"/>
              </w:rPr>
              <w:t xml:space="preserve">-</w:t>
            </w:r>
          </w:p>
        </w:tc>
        <w:tc>
          <w:tcPr>
            <w:tcW w:w="1417" w:type="dxa"/>
          </w:tcPr>
          <w:p>
            <w:pPr>
              <w:pStyle w:val="0"/>
              <w:jc w:val="center"/>
            </w:pPr>
            <w:r>
              <w:rPr>
                <w:sz w:val="24"/>
              </w:rPr>
              <w:t xml:space="preserve">114346,8</w:t>
            </w:r>
          </w:p>
        </w:tc>
        <w:tc>
          <w:tcPr>
            <w:tcW w:w="1247" w:type="dxa"/>
          </w:tcPr>
          <w:p>
            <w:pPr>
              <w:pStyle w:val="0"/>
              <w:jc w:val="center"/>
            </w:pPr>
            <w:r>
              <w:rPr>
                <w:sz w:val="24"/>
              </w:rPr>
              <w:t xml:space="preserve">0,46</w:t>
            </w:r>
          </w:p>
        </w:tc>
      </w:tr>
      <w:tr>
        <w:tc>
          <w:tcPr>
            <w:tcW w:w="4139"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964" w:type="dxa"/>
          </w:tcPr>
          <w:p>
            <w:pPr>
              <w:pStyle w:val="0"/>
              <w:jc w:val="center"/>
            </w:pPr>
            <w:r>
              <w:rPr>
                <w:sz w:val="24"/>
              </w:rPr>
              <w:t xml:space="preserve">16.1</w:t>
            </w:r>
          </w:p>
        </w:tc>
        <w:tc>
          <w:tcPr>
            <w:tcW w:w="1984" w:type="dxa"/>
          </w:tcPr>
          <w:p>
            <w:pPr>
              <w:pStyle w:val="0"/>
              <w:jc w:val="center"/>
            </w:pPr>
            <w:r>
              <w:rPr>
                <w:sz w:val="24"/>
              </w:rPr>
              <w:t xml:space="preserve">посещений</w:t>
            </w:r>
          </w:p>
        </w:tc>
        <w:tc>
          <w:tcPr>
            <w:tcW w:w="1547" w:type="dxa"/>
          </w:tcPr>
          <w:p>
            <w:pPr>
              <w:pStyle w:val="0"/>
              <w:jc w:val="center"/>
            </w:pPr>
            <w:r>
              <w:rPr>
                <w:sz w:val="24"/>
              </w:rPr>
              <w:t xml:space="preserve">0,00699</w:t>
            </w:r>
          </w:p>
        </w:tc>
        <w:tc>
          <w:tcPr>
            <w:tcW w:w="1548" w:type="dxa"/>
          </w:tcPr>
          <w:p>
            <w:pPr>
              <w:pStyle w:val="0"/>
              <w:jc w:val="center"/>
            </w:pPr>
            <w:r>
              <w:rPr>
                <w:sz w:val="24"/>
              </w:rPr>
              <w:t xml:space="preserve">1502,14</w:t>
            </w:r>
          </w:p>
        </w:tc>
        <w:tc>
          <w:tcPr>
            <w:tcW w:w="1531" w:type="dxa"/>
          </w:tcPr>
          <w:p>
            <w:pPr>
              <w:pStyle w:val="0"/>
              <w:jc w:val="center"/>
            </w:pPr>
            <w:r>
              <w:rPr>
                <w:sz w:val="24"/>
              </w:rPr>
              <w:t xml:space="preserve">10,50</w:t>
            </w:r>
          </w:p>
        </w:tc>
        <w:tc>
          <w:tcPr>
            <w:tcW w:w="1547" w:type="dxa"/>
          </w:tcPr>
          <w:p>
            <w:pPr>
              <w:pStyle w:val="0"/>
              <w:jc w:val="center"/>
            </w:pPr>
            <w:r>
              <w:rPr>
                <w:sz w:val="24"/>
              </w:rPr>
              <w:t xml:space="preserve">-</w:t>
            </w:r>
          </w:p>
        </w:tc>
        <w:tc>
          <w:tcPr>
            <w:tcW w:w="1417" w:type="dxa"/>
          </w:tcPr>
          <w:p>
            <w:pPr>
              <w:pStyle w:val="0"/>
              <w:jc w:val="center"/>
            </w:pPr>
            <w:r>
              <w:rPr>
                <w:sz w:val="24"/>
              </w:rPr>
              <w:t xml:space="preserve">43103,3</w:t>
            </w:r>
          </w:p>
        </w:tc>
        <w:tc>
          <w:tcPr>
            <w:tcW w:w="1247" w:type="dxa"/>
          </w:tcPr>
          <w:p>
            <w:pPr>
              <w:pStyle w:val="0"/>
              <w:jc w:val="center"/>
            </w:pPr>
            <w:r>
              <w:rPr>
                <w:sz w:val="24"/>
              </w:rPr>
              <w:t xml:space="preserve">0,18</w:t>
            </w:r>
          </w:p>
        </w:tc>
      </w:tr>
      <w:tr>
        <w:tc>
          <w:tcPr>
            <w:tcW w:w="4139" w:type="dxa"/>
          </w:tcPr>
          <w:p>
            <w:pPr>
              <w:pStyle w:val="0"/>
            </w:pPr>
            <w:r>
              <w:rPr>
                <w:sz w:val="24"/>
              </w:rPr>
              <w:t xml:space="preserve">Посещения на дому выездными патронажными бригадами, в том числе:</w:t>
            </w:r>
          </w:p>
        </w:tc>
        <w:tc>
          <w:tcPr>
            <w:tcW w:w="964" w:type="dxa"/>
          </w:tcPr>
          <w:p>
            <w:pPr>
              <w:pStyle w:val="0"/>
              <w:jc w:val="center"/>
            </w:pPr>
            <w:r>
              <w:rPr>
                <w:sz w:val="24"/>
              </w:rPr>
              <w:t xml:space="preserve">16.2</w:t>
            </w:r>
          </w:p>
        </w:tc>
        <w:tc>
          <w:tcPr>
            <w:tcW w:w="1984" w:type="dxa"/>
          </w:tcPr>
          <w:p>
            <w:pPr>
              <w:pStyle w:val="0"/>
              <w:jc w:val="center"/>
            </w:pPr>
            <w:r>
              <w:rPr>
                <w:sz w:val="24"/>
              </w:rPr>
              <w:t xml:space="preserve">посещений</w:t>
            </w:r>
          </w:p>
        </w:tc>
        <w:tc>
          <w:tcPr>
            <w:tcW w:w="1547" w:type="dxa"/>
          </w:tcPr>
          <w:p>
            <w:pPr>
              <w:pStyle w:val="0"/>
              <w:jc w:val="center"/>
            </w:pPr>
            <w:r>
              <w:rPr>
                <w:sz w:val="24"/>
              </w:rPr>
              <w:t xml:space="preserve">0,00477</w:t>
            </w:r>
          </w:p>
        </w:tc>
        <w:tc>
          <w:tcPr>
            <w:tcW w:w="1548" w:type="dxa"/>
          </w:tcPr>
          <w:p>
            <w:pPr>
              <w:pStyle w:val="0"/>
              <w:jc w:val="center"/>
            </w:pPr>
            <w:r>
              <w:rPr>
                <w:sz w:val="24"/>
              </w:rPr>
              <w:t xml:space="preserve">3637,45</w:t>
            </w:r>
          </w:p>
        </w:tc>
        <w:tc>
          <w:tcPr>
            <w:tcW w:w="1531" w:type="dxa"/>
          </w:tcPr>
          <w:p>
            <w:pPr>
              <w:pStyle w:val="0"/>
              <w:jc w:val="center"/>
            </w:pPr>
            <w:r>
              <w:rPr>
                <w:sz w:val="24"/>
              </w:rPr>
              <w:t xml:space="preserve">17,36</w:t>
            </w:r>
          </w:p>
        </w:tc>
        <w:tc>
          <w:tcPr>
            <w:tcW w:w="1547" w:type="dxa"/>
          </w:tcPr>
          <w:p>
            <w:pPr>
              <w:pStyle w:val="0"/>
              <w:jc w:val="center"/>
            </w:pPr>
            <w:r>
              <w:rPr>
                <w:sz w:val="24"/>
              </w:rPr>
              <w:t xml:space="preserve">-</w:t>
            </w:r>
          </w:p>
        </w:tc>
        <w:tc>
          <w:tcPr>
            <w:tcW w:w="1417" w:type="dxa"/>
          </w:tcPr>
          <w:p>
            <w:pPr>
              <w:pStyle w:val="0"/>
              <w:jc w:val="center"/>
            </w:pPr>
            <w:r>
              <w:rPr>
                <w:sz w:val="24"/>
              </w:rPr>
              <w:t xml:space="preserve">71243,5</w:t>
            </w:r>
          </w:p>
        </w:tc>
        <w:tc>
          <w:tcPr>
            <w:tcW w:w="1247" w:type="dxa"/>
          </w:tcPr>
          <w:p>
            <w:pPr>
              <w:pStyle w:val="0"/>
              <w:jc w:val="center"/>
            </w:pPr>
            <w:r>
              <w:rPr>
                <w:sz w:val="24"/>
              </w:rPr>
              <w:t xml:space="preserve">0,29</w:t>
            </w:r>
          </w:p>
        </w:tc>
      </w:tr>
      <w:tr>
        <w:tc>
          <w:tcPr>
            <w:tcW w:w="4139" w:type="dxa"/>
          </w:tcPr>
          <w:p>
            <w:pPr>
              <w:pStyle w:val="0"/>
            </w:pPr>
            <w:r>
              <w:rPr>
                <w:sz w:val="24"/>
              </w:rPr>
              <w:t xml:space="preserve">Для детского населения</w:t>
            </w:r>
          </w:p>
        </w:tc>
        <w:tc>
          <w:tcPr>
            <w:tcW w:w="964" w:type="dxa"/>
          </w:tcPr>
          <w:p>
            <w:pPr>
              <w:pStyle w:val="0"/>
              <w:jc w:val="center"/>
            </w:pPr>
            <w:r>
              <w:rPr>
                <w:sz w:val="24"/>
              </w:rPr>
              <w:t xml:space="preserve">16.2.1</w:t>
            </w:r>
          </w:p>
        </w:tc>
        <w:tc>
          <w:tcPr>
            <w:tcW w:w="1984" w:type="dxa"/>
          </w:tcPr>
          <w:p>
            <w:pPr>
              <w:pStyle w:val="0"/>
              <w:jc w:val="center"/>
            </w:pPr>
            <w:r>
              <w:rPr>
                <w:sz w:val="24"/>
              </w:rPr>
              <w:t xml:space="preserve">посещений</w:t>
            </w:r>
          </w:p>
        </w:tc>
        <w:tc>
          <w:tcPr>
            <w:tcW w:w="1547" w:type="dxa"/>
          </w:tcPr>
          <w:p>
            <w:pPr>
              <w:pStyle w:val="0"/>
              <w:jc w:val="center"/>
            </w:pPr>
            <w:r>
              <w:rPr>
                <w:sz w:val="24"/>
              </w:rPr>
              <w:t xml:space="preserve">0,00955</w:t>
            </w:r>
          </w:p>
        </w:tc>
        <w:tc>
          <w:tcPr>
            <w:tcW w:w="1548" w:type="dxa"/>
          </w:tcPr>
          <w:p>
            <w:pPr>
              <w:pStyle w:val="0"/>
              <w:jc w:val="center"/>
            </w:pPr>
            <w:r>
              <w:rPr>
                <w:sz w:val="24"/>
              </w:rPr>
              <w:t xml:space="preserve">3289,48</w:t>
            </w:r>
          </w:p>
        </w:tc>
        <w:tc>
          <w:tcPr>
            <w:tcW w:w="1531" w:type="dxa"/>
          </w:tcPr>
          <w:p>
            <w:pPr>
              <w:pStyle w:val="0"/>
              <w:jc w:val="center"/>
            </w:pPr>
            <w:r>
              <w:rPr>
                <w:sz w:val="24"/>
              </w:rPr>
              <w:t xml:space="preserve">31,43</w:t>
            </w:r>
          </w:p>
        </w:tc>
        <w:tc>
          <w:tcPr>
            <w:tcW w:w="1547" w:type="dxa"/>
          </w:tcPr>
          <w:p>
            <w:pPr>
              <w:pStyle w:val="0"/>
              <w:jc w:val="center"/>
            </w:pPr>
            <w:r>
              <w:rPr>
                <w:sz w:val="24"/>
              </w:rPr>
              <w:t xml:space="preserve">-</w:t>
            </w:r>
          </w:p>
        </w:tc>
        <w:tc>
          <w:tcPr>
            <w:tcW w:w="1417" w:type="dxa"/>
          </w:tcPr>
          <w:p>
            <w:pPr>
              <w:pStyle w:val="0"/>
              <w:jc w:val="center"/>
            </w:pPr>
            <w:r>
              <w:rPr>
                <w:sz w:val="24"/>
              </w:rPr>
              <w:t xml:space="preserve">21313,3</w:t>
            </w:r>
          </w:p>
        </w:tc>
        <w:tc>
          <w:tcPr>
            <w:tcW w:w="1247" w:type="dxa"/>
          </w:tcPr>
          <w:p>
            <w:pPr>
              <w:pStyle w:val="0"/>
              <w:jc w:val="center"/>
            </w:pPr>
            <w:r>
              <w:rPr>
                <w:sz w:val="24"/>
              </w:rPr>
              <w:t xml:space="preserve">0,09</w:t>
            </w:r>
          </w:p>
        </w:tc>
      </w:tr>
      <w:tr>
        <w:tc>
          <w:tcPr>
            <w:tcW w:w="4139" w:type="dxa"/>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w:t>
            </w:r>
          </w:p>
        </w:tc>
        <w:tc>
          <w:tcPr>
            <w:tcW w:w="964" w:type="dxa"/>
          </w:tcPr>
          <w:p>
            <w:pPr>
              <w:pStyle w:val="0"/>
              <w:jc w:val="center"/>
            </w:pPr>
            <w:r>
              <w:rPr>
                <w:sz w:val="24"/>
              </w:rPr>
              <w:t xml:space="preserve">17</w:t>
            </w:r>
          </w:p>
        </w:tc>
        <w:tc>
          <w:tcPr>
            <w:tcW w:w="1984" w:type="dxa"/>
          </w:tcPr>
          <w:p>
            <w:pPr>
              <w:pStyle w:val="0"/>
              <w:jc w:val="center"/>
            </w:pPr>
            <w:r>
              <w:rPr>
                <w:sz w:val="24"/>
              </w:rPr>
              <w:t xml:space="preserve">койко-дней</w:t>
            </w:r>
          </w:p>
        </w:tc>
        <w:tc>
          <w:tcPr>
            <w:tcW w:w="1547" w:type="dxa"/>
          </w:tcPr>
          <w:p>
            <w:pPr>
              <w:pStyle w:val="0"/>
              <w:jc w:val="center"/>
            </w:pPr>
            <w:r>
              <w:rPr>
                <w:sz w:val="24"/>
              </w:rPr>
              <w:t xml:space="preserve">0,09738</w:t>
            </w:r>
          </w:p>
        </w:tc>
        <w:tc>
          <w:tcPr>
            <w:tcW w:w="1548" w:type="dxa"/>
          </w:tcPr>
          <w:p>
            <w:pPr>
              <w:pStyle w:val="0"/>
              <w:jc w:val="center"/>
            </w:pPr>
            <w:r>
              <w:rPr>
                <w:sz w:val="24"/>
              </w:rPr>
              <w:t xml:space="preserve">3345,07</w:t>
            </w:r>
          </w:p>
        </w:tc>
        <w:tc>
          <w:tcPr>
            <w:tcW w:w="1531" w:type="dxa"/>
          </w:tcPr>
          <w:p>
            <w:pPr>
              <w:pStyle w:val="0"/>
              <w:jc w:val="center"/>
            </w:pPr>
            <w:r>
              <w:rPr>
                <w:sz w:val="24"/>
              </w:rPr>
              <w:t xml:space="preserve">325,73</w:t>
            </w:r>
          </w:p>
        </w:tc>
        <w:tc>
          <w:tcPr>
            <w:tcW w:w="1547" w:type="dxa"/>
          </w:tcPr>
          <w:p>
            <w:pPr>
              <w:pStyle w:val="0"/>
              <w:jc w:val="center"/>
            </w:pPr>
            <w:r>
              <w:rPr>
                <w:sz w:val="24"/>
              </w:rPr>
              <w:t xml:space="preserve">-</w:t>
            </w:r>
          </w:p>
        </w:tc>
        <w:tc>
          <w:tcPr>
            <w:tcW w:w="1417" w:type="dxa"/>
          </w:tcPr>
          <w:p>
            <w:pPr>
              <w:pStyle w:val="0"/>
              <w:jc w:val="center"/>
            </w:pPr>
            <w:r>
              <w:rPr>
                <w:sz w:val="24"/>
              </w:rPr>
              <w:t xml:space="preserve">1337029,5</w:t>
            </w:r>
          </w:p>
        </w:tc>
        <w:tc>
          <w:tcPr>
            <w:tcW w:w="1247" w:type="dxa"/>
          </w:tcPr>
          <w:p>
            <w:pPr>
              <w:pStyle w:val="0"/>
              <w:jc w:val="center"/>
            </w:pPr>
            <w:r>
              <w:rPr>
                <w:sz w:val="24"/>
              </w:rPr>
              <w:t xml:space="preserve">5,44</w:t>
            </w:r>
          </w:p>
        </w:tc>
      </w:tr>
      <w:tr>
        <w:tc>
          <w:tcPr>
            <w:tcW w:w="4139" w:type="dxa"/>
          </w:tcPr>
          <w:p>
            <w:pPr>
              <w:pStyle w:val="0"/>
            </w:pPr>
            <w:r>
              <w:rPr>
                <w:sz w:val="24"/>
              </w:rPr>
              <w:t xml:space="preserve">Для детского населения</w:t>
            </w:r>
          </w:p>
        </w:tc>
        <w:tc>
          <w:tcPr>
            <w:tcW w:w="964" w:type="dxa"/>
          </w:tcPr>
          <w:p>
            <w:pPr>
              <w:pStyle w:val="0"/>
              <w:jc w:val="center"/>
            </w:pPr>
            <w:r>
              <w:rPr>
                <w:sz w:val="24"/>
              </w:rPr>
              <w:t xml:space="preserve">17.1</w:t>
            </w:r>
          </w:p>
        </w:tc>
        <w:tc>
          <w:tcPr>
            <w:tcW w:w="1984" w:type="dxa"/>
          </w:tcPr>
          <w:p>
            <w:pPr>
              <w:pStyle w:val="0"/>
              <w:jc w:val="center"/>
            </w:pPr>
            <w:r>
              <w:rPr>
                <w:sz w:val="24"/>
              </w:rPr>
              <w:t xml:space="preserve">койко-дней</w:t>
            </w:r>
          </w:p>
        </w:tc>
        <w:tc>
          <w:tcPr>
            <w:tcW w:w="1547" w:type="dxa"/>
          </w:tcPr>
          <w:p>
            <w:pPr>
              <w:pStyle w:val="0"/>
              <w:jc w:val="center"/>
            </w:pPr>
            <w:r>
              <w:rPr>
                <w:sz w:val="24"/>
              </w:rPr>
              <w:t xml:space="preserve">0,00944</w:t>
            </w:r>
          </w:p>
        </w:tc>
        <w:tc>
          <w:tcPr>
            <w:tcW w:w="1548" w:type="dxa"/>
          </w:tcPr>
          <w:p>
            <w:pPr>
              <w:pStyle w:val="0"/>
              <w:jc w:val="center"/>
            </w:pPr>
            <w:r>
              <w:rPr>
                <w:sz w:val="24"/>
              </w:rPr>
              <w:t xml:space="preserve">9700,38</w:t>
            </w:r>
          </w:p>
        </w:tc>
        <w:tc>
          <w:tcPr>
            <w:tcW w:w="1531" w:type="dxa"/>
          </w:tcPr>
          <w:p>
            <w:pPr>
              <w:pStyle w:val="0"/>
              <w:jc w:val="center"/>
            </w:pPr>
            <w:r>
              <w:rPr>
                <w:sz w:val="24"/>
              </w:rPr>
              <w:t xml:space="preserve">91,54</w:t>
            </w:r>
          </w:p>
        </w:tc>
        <w:tc>
          <w:tcPr>
            <w:tcW w:w="1547" w:type="dxa"/>
          </w:tcPr>
          <w:p>
            <w:pPr>
              <w:pStyle w:val="0"/>
              <w:jc w:val="center"/>
            </w:pPr>
            <w:r>
              <w:rPr>
                <w:sz w:val="24"/>
              </w:rPr>
              <w:t xml:space="preserve">-</w:t>
            </w:r>
          </w:p>
        </w:tc>
        <w:tc>
          <w:tcPr>
            <w:tcW w:w="1417" w:type="dxa"/>
          </w:tcPr>
          <w:p>
            <w:pPr>
              <w:pStyle w:val="0"/>
              <w:jc w:val="center"/>
            </w:pPr>
            <w:r>
              <w:rPr>
                <w:sz w:val="24"/>
              </w:rPr>
              <w:t xml:space="preserve">62079,2</w:t>
            </w:r>
          </w:p>
        </w:tc>
        <w:tc>
          <w:tcPr>
            <w:tcW w:w="1247" w:type="dxa"/>
          </w:tcPr>
          <w:p>
            <w:pPr>
              <w:pStyle w:val="0"/>
              <w:jc w:val="center"/>
            </w:pPr>
            <w:r>
              <w:rPr>
                <w:sz w:val="24"/>
              </w:rPr>
              <w:t xml:space="preserve">0,25</w:t>
            </w:r>
          </w:p>
        </w:tc>
      </w:tr>
      <w:tr>
        <w:tc>
          <w:tcPr>
            <w:tcW w:w="4139" w:type="dxa"/>
          </w:tcPr>
          <w:p>
            <w:pPr>
              <w:pStyle w:val="0"/>
            </w:pPr>
            <w:r>
              <w:rPr>
                <w:sz w:val="24"/>
              </w:rPr>
              <w:t xml:space="preserve">5.3 Паллиативная медицинская помощь в условиях дневного стационара</w:t>
            </w:r>
          </w:p>
        </w:tc>
        <w:tc>
          <w:tcPr>
            <w:tcW w:w="964" w:type="dxa"/>
          </w:tcPr>
          <w:p>
            <w:pPr>
              <w:pStyle w:val="0"/>
              <w:jc w:val="center"/>
            </w:pPr>
            <w:r>
              <w:rPr>
                <w:sz w:val="24"/>
              </w:rPr>
              <w:t xml:space="preserve">17.2</w:t>
            </w:r>
          </w:p>
        </w:tc>
        <w:tc>
          <w:tcPr>
            <w:tcW w:w="1984" w:type="dxa"/>
          </w:tcPr>
          <w:p>
            <w:pPr>
              <w:pStyle w:val="0"/>
              <w:jc w:val="center"/>
            </w:pPr>
            <w:r>
              <w:rPr>
                <w:sz w:val="24"/>
              </w:rPr>
              <w:t xml:space="preserve">случаев лечения</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w:t>
            </w:r>
          </w:p>
        </w:tc>
        <w:tc>
          <w:tcPr>
            <w:tcW w:w="1417" w:type="dxa"/>
          </w:tcPr>
          <w:p>
            <w:pPr>
              <w:pStyle w:val="0"/>
              <w:jc w:val="center"/>
            </w:pPr>
            <w:r>
              <w:rPr>
                <w:sz w:val="24"/>
              </w:rPr>
              <w:t xml:space="preserve">-</w:t>
            </w:r>
          </w:p>
        </w:tc>
        <w:tc>
          <w:tcPr>
            <w:tcW w:w="1247" w:type="dxa"/>
          </w:tcPr>
          <w:p>
            <w:pPr>
              <w:pStyle w:val="0"/>
              <w:jc w:val="center"/>
            </w:pPr>
            <w:r>
              <w:rPr>
                <w:sz w:val="24"/>
              </w:rPr>
              <w:t xml:space="preserve">-</w:t>
            </w:r>
          </w:p>
        </w:tc>
      </w:tr>
      <w:tr>
        <w:tc>
          <w:tcPr>
            <w:tcW w:w="4139" w:type="dxa"/>
          </w:tcPr>
          <w:p>
            <w:pPr>
              <w:pStyle w:val="0"/>
            </w:pPr>
            <w:r>
              <w:rPr>
                <w:sz w:val="24"/>
              </w:rPr>
              <w:t xml:space="preserve">II. Ненормируемая медицинская помощь и прочие виды медицинских и иных услуг, в том числе:</w:t>
            </w:r>
          </w:p>
        </w:tc>
        <w:tc>
          <w:tcPr>
            <w:tcW w:w="964" w:type="dxa"/>
          </w:tcPr>
          <w:p>
            <w:pPr>
              <w:pStyle w:val="0"/>
              <w:jc w:val="center"/>
            </w:pPr>
            <w:r>
              <w:rPr>
                <w:sz w:val="24"/>
              </w:rPr>
              <w:t xml:space="preserve">18</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1683,21</w:t>
            </w:r>
          </w:p>
        </w:tc>
        <w:tc>
          <w:tcPr>
            <w:tcW w:w="1547" w:type="dxa"/>
          </w:tcPr>
          <w:p>
            <w:pPr>
              <w:pStyle w:val="0"/>
              <w:jc w:val="center"/>
            </w:pPr>
            <w:r>
              <w:rPr>
                <w:sz w:val="24"/>
              </w:rPr>
              <w:t xml:space="preserve">-</w:t>
            </w:r>
          </w:p>
        </w:tc>
        <w:tc>
          <w:tcPr>
            <w:tcW w:w="1417" w:type="dxa"/>
          </w:tcPr>
          <w:p>
            <w:pPr>
              <w:pStyle w:val="0"/>
              <w:jc w:val="center"/>
            </w:pPr>
            <w:r>
              <w:rPr>
                <w:sz w:val="24"/>
              </w:rPr>
              <w:t xml:space="preserve">6909112,8</w:t>
            </w:r>
          </w:p>
        </w:tc>
        <w:tc>
          <w:tcPr>
            <w:tcW w:w="1247" w:type="dxa"/>
          </w:tcPr>
          <w:p>
            <w:pPr>
              <w:pStyle w:val="0"/>
              <w:jc w:val="center"/>
            </w:pPr>
            <w:r>
              <w:rPr>
                <w:sz w:val="24"/>
              </w:rPr>
              <w:t xml:space="preserve">28,07</w:t>
            </w:r>
          </w:p>
        </w:tc>
      </w:tr>
      <w:tr>
        <w:tc>
          <w:tcPr>
            <w:tcW w:w="4139" w:type="dxa"/>
          </w:tcPr>
          <w:p>
            <w:pPr>
              <w:pStyle w:val="0"/>
            </w:pPr>
            <w:r>
              <w:rPr>
                <w:sz w:val="24"/>
              </w:rPr>
              <w:t xml:space="preserve">1.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Министерством здравоохранения Российской Федерации, за исключением медицинской помощи, оказываемой за счет средств ОМС</w:t>
            </w:r>
          </w:p>
        </w:tc>
        <w:tc>
          <w:tcPr>
            <w:tcW w:w="964" w:type="dxa"/>
          </w:tcPr>
          <w:p>
            <w:pPr>
              <w:pStyle w:val="0"/>
              <w:jc w:val="center"/>
            </w:pPr>
            <w:r>
              <w:rPr>
                <w:sz w:val="24"/>
              </w:rPr>
              <w:t xml:space="preserve">19</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552,66</w:t>
            </w:r>
          </w:p>
        </w:tc>
        <w:tc>
          <w:tcPr>
            <w:tcW w:w="1547" w:type="dxa"/>
          </w:tcPr>
          <w:p>
            <w:pPr>
              <w:pStyle w:val="0"/>
              <w:jc w:val="center"/>
            </w:pPr>
            <w:r>
              <w:rPr>
                <w:sz w:val="24"/>
              </w:rPr>
              <w:t xml:space="preserve">-</w:t>
            </w:r>
          </w:p>
        </w:tc>
        <w:tc>
          <w:tcPr>
            <w:tcW w:w="1417" w:type="dxa"/>
          </w:tcPr>
          <w:p>
            <w:pPr>
              <w:pStyle w:val="0"/>
              <w:jc w:val="center"/>
            </w:pPr>
            <w:r>
              <w:rPr>
                <w:sz w:val="24"/>
              </w:rPr>
              <w:t xml:space="preserve">2268523,3</w:t>
            </w:r>
          </w:p>
        </w:tc>
        <w:tc>
          <w:tcPr>
            <w:tcW w:w="1247" w:type="dxa"/>
          </w:tcPr>
          <w:p>
            <w:pPr>
              <w:pStyle w:val="0"/>
              <w:jc w:val="center"/>
            </w:pPr>
            <w:r>
              <w:rPr>
                <w:sz w:val="24"/>
              </w:rPr>
              <w:t xml:space="preserve">9,22</w:t>
            </w:r>
          </w:p>
        </w:tc>
      </w:tr>
      <w:tr>
        <w:tc>
          <w:tcPr>
            <w:tcW w:w="4139" w:type="dxa"/>
          </w:tcPr>
          <w:p>
            <w:pPr>
              <w:pStyle w:val="0"/>
            </w:pPr>
            <w:r>
              <w:rPr>
                <w:sz w:val="24"/>
              </w:rPr>
              <w:t xml:space="preserve">2. Высокотехнологичная медицинская помощь, оказываемая в медицинских организациях Ростовской области</w:t>
            </w:r>
          </w:p>
        </w:tc>
        <w:tc>
          <w:tcPr>
            <w:tcW w:w="964" w:type="dxa"/>
          </w:tcPr>
          <w:p>
            <w:pPr>
              <w:pStyle w:val="0"/>
              <w:jc w:val="center"/>
            </w:pPr>
            <w:r>
              <w:rPr>
                <w:sz w:val="24"/>
              </w:rPr>
              <w:t xml:space="preserve">20</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356,71</w:t>
            </w:r>
          </w:p>
        </w:tc>
        <w:tc>
          <w:tcPr>
            <w:tcW w:w="1547" w:type="dxa"/>
          </w:tcPr>
          <w:p>
            <w:pPr>
              <w:pStyle w:val="0"/>
              <w:jc w:val="center"/>
            </w:pPr>
            <w:r>
              <w:rPr>
                <w:sz w:val="24"/>
              </w:rPr>
              <w:t xml:space="preserve">Х</w:t>
            </w:r>
          </w:p>
        </w:tc>
        <w:tc>
          <w:tcPr>
            <w:tcW w:w="1417" w:type="dxa"/>
          </w:tcPr>
          <w:p>
            <w:pPr>
              <w:pStyle w:val="0"/>
              <w:jc w:val="center"/>
            </w:pPr>
            <w:r>
              <w:rPr>
                <w:sz w:val="24"/>
              </w:rPr>
              <w:t xml:space="preserve">1464189,5</w:t>
            </w:r>
          </w:p>
        </w:tc>
        <w:tc>
          <w:tcPr>
            <w:tcW w:w="1247" w:type="dxa"/>
          </w:tcPr>
          <w:p>
            <w:pPr>
              <w:pStyle w:val="0"/>
              <w:jc w:val="center"/>
            </w:pPr>
            <w:r>
              <w:rPr>
                <w:sz w:val="24"/>
              </w:rPr>
              <w:t xml:space="preserve">5,95</w:t>
            </w:r>
          </w:p>
        </w:tc>
      </w:tr>
      <w:tr>
        <w:tc>
          <w:tcPr>
            <w:tcW w:w="4139" w:type="dxa"/>
          </w:tcPr>
          <w:p>
            <w:pPr>
              <w:pStyle w:val="0"/>
            </w:pPr>
            <w:r>
              <w:rPr>
                <w:sz w:val="24"/>
              </w:rPr>
              <w:t xml:space="preserve">2.1. не включенная в базовую программу ОМС</w:t>
            </w:r>
          </w:p>
        </w:tc>
        <w:tc>
          <w:tcPr>
            <w:tcW w:w="964" w:type="dxa"/>
          </w:tcPr>
          <w:p>
            <w:pPr>
              <w:pStyle w:val="0"/>
              <w:jc w:val="center"/>
            </w:pPr>
            <w:r>
              <w:rPr>
                <w:sz w:val="24"/>
              </w:rPr>
              <w:t xml:space="preserve">20.1</w:t>
            </w:r>
          </w:p>
        </w:tc>
        <w:tc>
          <w:tcPr>
            <w:tcW w:w="1984" w:type="dxa"/>
          </w:tcPr>
          <w:p>
            <w:pPr>
              <w:pStyle w:val="0"/>
              <w:jc w:val="center"/>
            </w:pPr>
            <w:r>
              <w:rPr>
                <w:sz w:val="24"/>
              </w:rPr>
              <w:t xml:space="preserve">-</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356,71</w:t>
            </w:r>
          </w:p>
        </w:tc>
        <w:tc>
          <w:tcPr>
            <w:tcW w:w="1547" w:type="dxa"/>
          </w:tcPr>
          <w:p>
            <w:pPr>
              <w:pStyle w:val="0"/>
              <w:jc w:val="center"/>
            </w:pPr>
            <w:r>
              <w:rPr>
                <w:sz w:val="24"/>
              </w:rPr>
              <w:t xml:space="preserve">Х</w:t>
            </w:r>
          </w:p>
        </w:tc>
        <w:tc>
          <w:tcPr>
            <w:tcW w:w="1417" w:type="dxa"/>
          </w:tcPr>
          <w:p>
            <w:pPr>
              <w:pStyle w:val="0"/>
              <w:jc w:val="center"/>
            </w:pPr>
            <w:r>
              <w:rPr>
                <w:sz w:val="24"/>
              </w:rPr>
              <w:t xml:space="preserve">1464189,5</w:t>
            </w:r>
          </w:p>
        </w:tc>
        <w:tc>
          <w:tcPr>
            <w:tcW w:w="1247" w:type="dxa"/>
          </w:tcPr>
          <w:p>
            <w:pPr>
              <w:pStyle w:val="0"/>
              <w:jc w:val="center"/>
            </w:pPr>
            <w:r>
              <w:rPr>
                <w:sz w:val="24"/>
              </w:rPr>
              <w:t xml:space="preserve">5,95</w:t>
            </w:r>
          </w:p>
        </w:tc>
      </w:tr>
      <w:tr>
        <w:tc>
          <w:tcPr>
            <w:tcW w:w="4139" w:type="dxa"/>
          </w:tcPr>
          <w:p>
            <w:pPr>
              <w:pStyle w:val="0"/>
            </w:pPr>
            <w:r>
              <w:rPr>
                <w:sz w:val="24"/>
              </w:rPr>
              <w:t xml:space="preserve">2.2. дополнительные объемы высокотехнологичной медицинской помощи, включенной в базовую программу ОМС</w:t>
            </w:r>
          </w:p>
        </w:tc>
        <w:tc>
          <w:tcPr>
            <w:tcW w:w="964" w:type="dxa"/>
          </w:tcPr>
          <w:p>
            <w:pPr>
              <w:pStyle w:val="0"/>
              <w:jc w:val="center"/>
            </w:pPr>
            <w:r>
              <w:rPr>
                <w:sz w:val="24"/>
              </w:rPr>
              <w:t xml:space="preserve">20.2</w:t>
            </w:r>
          </w:p>
        </w:tc>
        <w:tc>
          <w:tcPr>
            <w:tcW w:w="1984" w:type="dxa"/>
          </w:tcPr>
          <w:p>
            <w:pPr>
              <w:pStyle w:val="0"/>
              <w:jc w:val="center"/>
            </w:pPr>
            <w:r>
              <w:rPr>
                <w:sz w:val="24"/>
              </w:rPr>
              <w:t xml:space="preserve">-</w:t>
            </w:r>
          </w:p>
        </w:tc>
        <w:tc>
          <w:tcPr>
            <w:tcW w:w="1547" w:type="dxa"/>
          </w:tcPr>
          <w:p>
            <w:pPr>
              <w:pStyle w:val="0"/>
              <w:jc w:val="center"/>
            </w:pPr>
            <w:r>
              <w:rPr>
                <w:sz w:val="24"/>
              </w:rPr>
              <w:t xml:space="preserve">-</w:t>
            </w:r>
          </w:p>
        </w:tc>
        <w:tc>
          <w:tcPr>
            <w:tcW w:w="1548" w:type="dxa"/>
          </w:tcPr>
          <w:p>
            <w:pPr>
              <w:pStyle w:val="0"/>
              <w:jc w:val="center"/>
            </w:pPr>
            <w:r>
              <w:rPr>
                <w:sz w:val="24"/>
              </w:rPr>
              <w:t xml:space="preserve">-</w:t>
            </w:r>
          </w:p>
        </w:tc>
        <w:tc>
          <w:tcPr>
            <w:tcW w:w="1531" w:type="dxa"/>
          </w:tcPr>
          <w:p>
            <w:pPr>
              <w:pStyle w:val="0"/>
              <w:jc w:val="center"/>
            </w:pPr>
            <w:r>
              <w:rPr>
                <w:sz w:val="24"/>
              </w:rPr>
              <w:t xml:space="preserve">-</w:t>
            </w:r>
          </w:p>
        </w:tc>
        <w:tc>
          <w:tcPr>
            <w:tcW w:w="1547" w:type="dxa"/>
          </w:tcPr>
          <w:p>
            <w:pPr>
              <w:pStyle w:val="0"/>
              <w:jc w:val="center"/>
            </w:pPr>
            <w:r>
              <w:rPr>
                <w:sz w:val="24"/>
              </w:rPr>
              <w:t xml:space="preserve">Х</w:t>
            </w:r>
          </w:p>
        </w:tc>
        <w:tc>
          <w:tcPr>
            <w:tcW w:w="1417" w:type="dxa"/>
          </w:tcPr>
          <w:p>
            <w:pPr>
              <w:pStyle w:val="0"/>
              <w:jc w:val="center"/>
            </w:pPr>
            <w:r>
              <w:rPr>
                <w:sz w:val="24"/>
              </w:rPr>
              <w:t xml:space="preserve">-</w:t>
            </w:r>
          </w:p>
        </w:tc>
        <w:tc>
          <w:tcPr>
            <w:tcW w:w="1247" w:type="dxa"/>
          </w:tcPr>
          <w:p>
            <w:pPr>
              <w:pStyle w:val="0"/>
              <w:jc w:val="center"/>
            </w:pPr>
            <w:r>
              <w:rPr>
                <w:sz w:val="24"/>
              </w:rPr>
              <w:t xml:space="preserve">Х</w:t>
            </w:r>
          </w:p>
        </w:tc>
      </w:tr>
      <w:tr>
        <w:tc>
          <w:tcPr>
            <w:tcW w:w="4139" w:type="dxa"/>
          </w:tcPr>
          <w:p>
            <w:pPr>
              <w:pStyle w:val="0"/>
            </w:pPr>
            <w:r>
              <w:rPr>
                <w:sz w:val="24"/>
              </w:rPr>
              <w:t xml:space="preserve">3. Расходы на содержание и обеспечение медицинских организаций, из них на:</w:t>
            </w:r>
          </w:p>
        </w:tc>
        <w:tc>
          <w:tcPr>
            <w:tcW w:w="964" w:type="dxa"/>
          </w:tcPr>
          <w:p>
            <w:pPr>
              <w:pStyle w:val="0"/>
              <w:jc w:val="center"/>
            </w:pPr>
            <w:r>
              <w:rPr>
                <w:sz w:val="24"/>
              </w:rPr>
              <w:t xml:space="preserve">21</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773,84</w:t>
            </w:r>
          </w:p>
        </w:tc>
        <w:tc>
          <w:tcPr>
            <w:tcW w:w="1547" w:type="dxa"/>
          </w:tcPr>
          <w:p>
            <w:pPr>
              <w:pStyle w:val="0"/>
              <w:jc w:val="center"/>
            </w:pPr>
            <w:r>
              <w:rPr>
                <w:sz w:val="24"/>
              </w:rPr>
              <w:t xml:space="preserve">Х</w:t>
            </w:r>
          </w:p>
        </w:tc>
        <w:tc>
          <w:tcPr>
            <w:tcW w:w="1417" w:type="dxa"/>
          </w:tcPr>
          <w:p>
            <w:pPr>
              <w:pStyle w:val="0"/>
              <w:jc w:val="center"/>
            </w:pPr>
            <w:r>
              <w:rPr>
                <w:sz w:val="24"/>
              </w:rPr>
              <w:t xml:space="preserve">3176400,0</w:t>
            </w:r>
          </w:p>
        </w:tc>
        <w:tc>
          <w:tcPr>
            <w:tcW w:w="1247" w:type="dxa"/>
          </w:tcPr>
          <w:p>
            <w:pPr>
              <w:pStyle w:val="0"/>
              <w:jc w:val="center"/>
            </w:pPr>
            <w:r>
              <w:rPr>
                <w:sz w:val="24"/>
              </w:rPr>
              <w:t xml:space="preserve">12,90</w:t>
            </w:r>
          </w:p>
        </w:tc>
      </w:tr>
      <w:tr>
        <w:tc>
          <w:tcPr>
            <w:tcW w:w="4139" w:type="dxa"/>
          </w:tcPr>
          <w:p>
            <w:pPr>
              <w:pStyle w:val="0"/>
            </w:pPr>
            <w:r>
              <w:rPr>
                <w:sz w:val="24"/>
              </w:rPr>
              <w:t xml:space="preserve">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64" w:type="dxa"/>
          </w:tcPr>
          <w:p>
            <w:pPr>
              <w:pStyle w:val="0"/>
              <w:jc w:val="center"/>
            </w:pPr>
            <w:r>
              <w:rPr>
                <w:sz w:val="24"/>
              </w:rPr>
              <w:t xml:space="preserve">21.1</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773,84</w:t>
            </w:r>
          </w:p>
        </w:tc>
        <w:tc>
          <w:tcPr>
            <w:tcW w:w="1547" w:type="dxa"/>
          </w:tcPr>
          <w:p>
            <w:pPr>
              <w:pStyle w:val="0"/>
              <w:jc w:val="center"/>
            </w:pPr>
            <w:r>
              <w:rPr>
                <w:sz w:val="24"/>
              </w:rPr>
              <w:t xml:space="preserve">Х</w:t>
            </w:r>
          </w:p>
        </w:tc>
        <w:tc>
          <w:tcPr>
            <w:tcW w:w="1417" w:type="dxa"/>
          </w:tcPr>
          <w:p>
            <w:pPr>
              <w:pStyle w:val="0"/>
              <w:jc w:val="center"/>
            </w:pPr>
            <w:r>
              <w:rPr>
                <w:sz w:val="24"/>
              </w:rPr>
              <w:t xml:space="preserve">3176400,0</w:t>
            </w:r>
          </w:p>
        </w:tc>
        <w:tc>
          <w:tcPr>
            <w:tcW w:w="1247" w:type="dxa"/>
          </w:tcPr>
          <w:p>
            <w:pPr>
              <w:pStyle w:val="0"/>
              <w:jc w:val="center"/>
            </w:pPr>
            <w:r>
              <w:rPr>
                <w:sz w:val="24"/>
              </w:rPr>
              <w:t xml:space="preserve">12,90</w:t>
            </w:r>
          </w:p>
        </w:tc>
      </w:tr>
      <w:tr>
        <w:tc>
          <w:tcPr>
            <w:tcW w:w="4139" w:type="dxa"/>
          </w:tcPr>
          <w:p>
            <w:pPr>
              <w:pStyle w:val="0"/>
            </w:pPr>
            <w:r>
              <w:rPr>
                <w:sz w:val="24"/>
              </w:rPr>
              <w:t xml:space="preserve">3.2. приобретение, обслуживание, ремонт медицинского оборудования, 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964" w:type="dxa"/>
          </w:tcPr>
          <w:p>
            <w:pPr>
              <w:pStyle w:val="0"/>
              <w:jc w:val="center"/>
            </w:pPr>
            <w:r>
              <w:rPr>
                <w:sz w:val="24"/>
              </w:rPr>
              <w:t xml:space="preserve">21.2</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w:t>
            </w:r>
          </w:p>
        </w:tc>
        <w:tc>
          <w:tcPr>
            <w:tcW w:w="1547" w:type="dxa"/>
          </w:tcPr>
          <w:p>
            <w:pPr>
              <w:pStyle w:val="0"/>
              <w:jc w:val="center"/>
            </w:pPr>
            <w:r>
              <w:rPr>
                <w:sz w:val="24"/>
              </w:rPr>
              <w:t xml:space="preserve">Х</w:t>
            </w:r>
          </w:p>
        </w:tc>
        <w:tc>
          <w:tcPr>
            <w:tcW w:w="1417" w:type="dxa"/>
          </w:tcPr>
          <w:p>
            <w:pPr>
              <w:pStyle w:val="0"/>
              <w:jc w:val="center"/>
            </w:pPr>
            <w:r>
              <w:rPr>
                <w:sz w:val="24"/>
              </w:rPr>
              <w:t xml:space="preserve">-</w:t>
            </w:r>
          </w:p>
        </w:tc>
        <w:tc>
          <w:tcPr>
            <w:tcW w:w="1247" w:type="dxa"/>
          </w:tcPr>
          <w:p>
            <w:pPr>
              <w:pStyle w:val="0"/>
              <w:jc w:val="center"/>
            </w:pPr>
            <w:r>
              <w:rPr>
                <w:sz w:val="24"/>
              </w:rPr>
              <w:t xml:space="preserve">Х</w:t>
            </w:r>
          </w:p>
        </w:tc>
      </w:tr>
      <w:tr>
        <w:tc>
          <w:tcPr>
            <w:tcW w:w="4139"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Ростовской области, в том числе:</w:t>
            </w:r>
          </w:p>
        </w:tc>
        <w:tc>
          <w:tcPr>
            <w:tcW w:w="964" w:type="dxa"/>
          </w:tcPr>
          <w:p>
            <w:pPr>
              <w:pStyle w:val="0"/>
              <w:jc w:val="center"/>
            </w:pPr>
            <w:r>
              <w:rPr>
                <w:sz w:val="24"/>
              </w:rPr>
              <w:t xml:space="preserve">22</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1939,78</w:t>
            </w:r>
          </w:p>
        </w:tc>
        <w:tc>
          <w:tcPr>
            <w:tcW w:w="1547" w:type="dxa"/>
          </w:tcPr>
          <w:p>
            <w:pPr>
              <w:pStyle w:val="0"/>
              <w:jc w:val="center"/>
            </w:pPr>
            <w:r>
              <w:rPr>
                <w:sz w:val="24"/>
              </w:rPr>
              <w:t xml:space="preserve">Х</w:t>
            </w:r>
          </w:p>
        </w:tc>
        <w:tc>
          <w:tcPr>
            <w:tcW w:w="1417" w:type="dxa"/>
          </w:tcPr>
          <w:p>
            <w:pPr>
              <w:pStyle w:val="0"/>
              <w:jc w:val="center"/>
            </w:pPr>
            <w:r>
              <w:rPr>
                <w:sz w:val="24"/>
              </w:rPr>
              <w:t xml:space="preserve">7962228,0</w:t>
            </w:r>
          </w:p>
        </w:tc>
        <w:tc>
          <w:tcPr>
            <w:tcW w:w="1247" w:type="dxa"/>
          </w:tcPr>
          <w:p>
            <w:pPr>
              <w:pStyle w:val="0"/>
              <w:jc w:val="center"/>
            </w:pPr>
            <w:r>
              <w:rPr>
                <w:sz w:val="24"/>
              </w:rPr>
              <w:t xml:space="preserve">32,34</w:t>
            </w:r>
          </w:p>
        </w:tc>
      </w:tr>
      <w:tr>
        <w:tc>
          <w:tcPr>
            <w:tcW w:w="4139" w:type="dxa"/>
          </w:tcPr>
          <w:p>
            <w:pPr>
              <w:pStyle w:val="0"/>
            </w:pPr>
            <w:r>
              <w:rPr>
                <w:sz w:val="24"/>
              </w:rPr>
              <w:t xml:space="preserve">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pPr>
              <w:pStyle w:val="0"/>
              <w:jc w:val="center"/>
            </w:pPr>
            <w:r>
              <w:rPr>
                <w:sz w:val="24"/>
              </w:rPr>
              <w:t xml:space="preserve">22.1</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1936,78</w:t>
            </w:r>
          </w:p>
        </w:tc>
        <w:tc>
          <w:tcPr>
            <w:tcW w:w="1547" w:type="dxa"/>
          </w:tcPr>
          <w:p>
            <w:pPr>
              <w:pStyle w:val="0"/>
              <w:jc w:val="center"/>
            </w:pPr>
            <w:r>
              <w:rPr>
                <w:sz w:val="24"/>
              </w:rPr>
              <w:t xml:space="preserve">Х</w:t>
            </w:r>
          </w:p>
        </w:tc>
        <w:tc>
          <w:tcPr>
            <w:tcW w:w="1417" w:type="dxa"/>
          </w:tcPr>
          <w:p>
            <w:pPr>
              <w:pStyle w:val="0"/>
              <w:jc w:val="center"/>
            </w:pPr>
            <w:r>
              <w:rPr>
                <w:sz w:val="24"/>
              </w:rPr>
              <w:t xml:space="preserve">7949896,9</w:t>
            </w:r>
          </w:p>
        </w:tc>
        <w:tc>
          <w:tcPr>
            <w:tcW w:w="1247" w:type="dxa"/>
          </w:tcPr>
          <w:p>
            <w:pPr>
              <w:pStyle w:val="0"/>
              <w:jc w:val="center"/>
            </w:pPr>
            <w:r>
              <w:rPr>
                <w:sz w:val="24"/>
              </w:rPr>
              <w:t xml:space="preserve">32,29</w:t>
            </w:r>
          </w:p>
        </w:tc>
      </w:tr>
      <w:tr>
        <w:tc>
          <w:tcPr>
            <w:tcW w:w="4139" w:type="dxa"/>
          </w:tcPr>
          <w:p>
            <w:pPr>
              <w:pStyle w:val="0"/>
            </w:pPr>
            <w:r>
              <w:rPr>
                <w:sz w:val="24"/>
              </w:rPr>
              <w:t xml:space="preserve">2. Бесплатное (со скидкой) зубное протезирование</w:t>
            </w:r>
          </w:p>
        </w:tc>
        <w:tc>
          <w:tcPr>
            <w:tcW w:w="964" w:type="dxa"/>
          </w:tcPr>
          <w:p>
            <w:pPr>
              <w:pStyle w:val="0"/>
              <w:jc w:val="center"/>
            </w:pPr>
            <w:r>
              <w:rPr>
                <w:sz w:val="24"/>
              </w:rPr>
              <w:t xml:space="preserve">22.2</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w:t>
            </w:r>
          </w:p>
        </w:tc>
        <w:tc>
          <w:tcPr>
            <w:tcW w:w="1547" w:type="dxa"/>
          </w:tcPr>
          <w:p>
            <w:pPr>
              <w:pStyle w:val="0"/>
              <w:jc w:val="center"/>
            </w:pPr>
            <w:r>
              <w:rPr>
                <w:sz w:val="24"/>
              </w:rPr>
              <w:t xml:space="preserve">Х</w:t>
            </w:r>
          </w:p>
        </w:tc>
        <w:tc>
          <w:tcPr>
            <w:tcW w:w="1417" w:type="dxa"/>
          </w:tcPr>
          <w:p>
            <w:pPr>
              <w:pStyle w:val="0"/>
              <w:jc w:val="center"/>
            </w:pPr>
            <w:r>
              <w:rPr>
                <w:sz w:val="24"/>
              </w:rPr>
              <w:t xml:space="preserve">12331,1</w:t>
            </w:r>
          </w:p>
        </w:tc>
        <w:tc>
          <w:tcPr>
            <w:tcW w:w="1247" w:type="dxa"/>
          </w:tcPr>
          <w:p>
            <w:pPr>
              <w:pStyle w:val="0"/>
              <w:jc w:val="center"/>
            </w:pPr>
            <w:r>
              <w:rPr>
                <w:sz w:val="24"/>
              </w:rPr>
              <w:t xml:space="preserve">0,05</w:t>
            </w:r>
          </w:p>
        </w:tc>
      </w:tr>
      <w:tr>
        <w:tc>
          <w:tcPr>
            <w:tcW w:w="4139" w:type="dxa"/>
          </w:tcPr>
          <w:p>
            <w:pPr>
              <w:pStyle w:val="0"/>
            </w:pPr>
            <w:r>
              <w:rPr>
                <w:sz w:val="24"/>
              </w:rPr>
              <w:t xml:space="preserve">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64" w:type="dxa"/>
          </w:tcPr>
          <w:p>
            <w:pPr>
              <w:pStyle w:val="0"/>
              <w:jc w:val="center"/>
            </w:pPr>
            <w:r>
              <w:rPr>
                <w:sz w:val="24"/>
              </w:rPr>
              <w:t xml:space="preserve">22.3</w:t>
            </w:r>
          </w:p>
        </w:tc>
        <w:tc>
          <w:tcPr>
            <w:tcW w:w="1984" w:type="dxa"/>
          </w:tcPr>
          <w:p>
            <w:pPr>
              <w:pStyle w:val="0"/>
              <w:jc w:val="center"/>
            </w:pPr>
            <w:r>
              <w:rPr>
                <w:sz w:val="24"/>
              </w:rPr>
              <w:t xml:space="preserve">Х</w:t>
            </w:r>
          </w:p>
        </w:tc>
        <w:tc>
          <w:tcPr>
            <w:tcW w:w="1547" w:type="dxa"/>
          </w:tcPr>
          <w:p>
            <w:pPr>
              <w:pStyle w:val="0"/>
              <w:jc w:val="center"/>
            </w:pPr>
            <w:r>
              <w:rPr>
                <w:sz w:val="24"/>
              </w:rPr>
              <w:t xml:space="preserve">Х</w:t>
            </w:r>
          </w:p>
        </w:tc>
        <w:tc>
          <w:tcPr>
            <w:tcW w:w="1548" w:type="dxa"/>
          </w:tcPr>
          <w:p>
            <w:pPr>
              <w:pStyle w:val="0"/>
              <w:jc w:val="center"/>
            </w:pPr>
            <w:r>
              <w:rPr>
                <w:sz w:val="24"/>
              </w:rPr>
              <w:t xml:space="preserve">Х</w:t>
            </w:r>
          </w:p>
        </w:tc>
        <w:tc>
          <w:tcPr>
            <w:tcW w:w="1531" w:type="dxa"/>
          </w:tcPr>
          <w:p>
            <w:pPr>
              <w:pStyle w:val="0"/>
              <w:jc w:val="center"/>
            </w:pPr>
            <w:r>
              <w:rPr>
                <w:sz w:val="24"/>
              </w:rPr>
              <w:t xml:space="preserve">-</w:t>
            </w:r>
          </w:p>
        </w:tc>
        <w:tc>
          <w:tcPr>
            <w:tcW w:w="1547" w:type="dxa"/>
          </w:tcPr>
          <w:p>
            <w:pPr>
              <w:pStyle w:val="0"/>
              <w:jc w:val="center"/>
            </w:pPr>
            <w:r>
              <w:rPr>
                <w:sz w:val="24"/>
              </w:rPr>
              <w:t xml:space="preserve">Х</w:t>
            </w:r>
          </w:p>
        </w:tc>
        <w:tc>
          <w:tcPr>
            <w:tcW w:w="1417" w:type="dxa"/>
          </w:tcPr>
          <w:p>
            <w:pPr>
              <w:pStyle w:val="0"/>
              <w:jc w:val="center"/>
            </w:pPr>
            <w:r>
              <w:rPr>
                <w:sz w:val="24"/>
              </w:rPr>
              <w:t xml:space="preserve">-</w:t>
            </w:r>
          </w:p>
        </w:tc>
        <w:tc>
          <w:tcPr>
            <w:tcW w:w="1247" w:type="dxa"/>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1. Используемое сокращение:</w:t>
      </w:r>
    </w:p>
    <w:p>
      <w:pPr>
        <w:pStyle w:val="0"/>
        <w:spacing w:before="240" w:lineRule="auto"/>
        <w:ind w:firstLine="540"/>
        <w:jc w:val="both"/>
      </w:pPr>
      <w:r>
        <w:rPr>
          <w:sz w:val="24"/>
        </w:rPr>
        <w:t xml:space="preserve">МБТ - межбюджетный трансферт;</w:t>
      </w:r>
    </w:p>
    <w:p>
      <w:pPr>
        <w:pStyle w:val="0"/>
        <w:spacing w:before="240" w:lineRule="auto"/>
        <w:ind w:firstLine="540"/>
        <w:jc w:val="both"/>
      </w:pPr>
      <w:r>
        <w:rPr>
          <w:sz w:val="24"/>
        </w:rPr>
        <w:t xml:space="preserve">ОМС - обязательное медицинское страхование;</w:t>
      </w:r>
    </w:p>
    <w:p>
      <w:pPr>
        <w:pStyle w:val="0"/>
        <w:spacing w:before="240" w:lineRule="auto"/>
        <w:ind w:firstLine="540"/>
        <w:jc w:val="both"/>
      </w:pPr>
      <w:r>
        <w:rPr>
          <w:sz w:val="24"/>
        </w:rPr>
        <w:t xml:space="preserve">ТП ОМС - Территориальная программа обязательного медицинского страхования;</w:t>
      </w:r>
    </w:p>
    <w:p>
      <w:pPr>
        <w:pStyle w:val="0"/>
        <w:spacing w:before="240" w:lineRule="auto"/>
        <w:ind w:firstLine="540"/>
        <w:jc w:val="both"/>
      </w:pPr>
      <w:r>
        <w:rPr>
          <w:sz w:val="24"/>
        </w:rPr>
        <w:t xml:space="preserve">ТФОМС - Территориальный фонд обязательного медицинского страхования.</w:t>
      </w:r>
    </w:p>
    <w:p>
      <w:pPr>
        <w:pStyle w:val="0"/>
        <w:spacing w:before="240" w:lineRule="auto"/>
        <w:ind w:firstLine="540"/>
        <w:jc w:val="both"/>
      </w:pPr>
      <w:r>
        <w:rPr>
          <w:sz w:val="24"/>
        </w:rPr>
        <w:t xml:space="preserve">2. X - данные ячейки не заполняются.</w:t>
      </w:r>
    </w:p>
    <w:p>
      <w:pPr>
        <w:pStyle w:val="0"/>
        <w:jc w:val="both"/>
      </w:pPr>
      <w:r>
        <w:rPr>
          <w:sz w:val="24"/>
        </w:rPr>
      </w:r>
    </w:p>
    <w:p>
      <w:pPr>
        <w:pStyle w:val="0"/>
        <w:jc w:val="right"/>
      </w:pPr>
      <w:r>
        <w:rPr>
          <w:sz w:val="24"/>
        </w:rPr>
        <w:t xml:space="preserve">Таблица N 9</w:t>
      </w:r>
    </w:p>
    <w:p>
      <w:pPr>
        <w:pStyle w:val="0"/>
        <w:jc w:val="both"/>
      </w:pPr>
      <w:r>
        <w:rPr>
          <w:sz w:val="24"/>
        </w:rPr>
      </w:r>
    </w:p>
    <w:bookmarkStart w:id="5133" w:name="P5133"/>
    <w:bookmarkEnd w:id="5133"/>
    <w:p>
      <w:pPr>
        <w:pStyle w:val="0"/>
        <w:jc w:val="center"/>
      </w:pPr>
      <w:r>
        <w:rPr>
          <w:sz w:val="24"/>
        </w:rPr>
        <w:t xml:space="preserve">УТВЕРЖДЕННАЯ СТОИМОСТЬ</w:t>
      </w:r>
    </w:p>
    <w:p>
      <w:pPr>
        <w:pStyle w:val="0"/>
        <w:jc w:val="center"/>
      </w:pPr>
      <w:r>
        <w:rPr>
          <w:sz w:val="24"/>
        </w:rPr>
        <w:t xml:space="preserve">ТЕРРИТОРИАЛЬНОЙ ПРОГРАММЫ ОБЯЗАТЕЛЬНОГО МЕДИЦИНСКОГО</w:t>
      </w:r>
    </w:p>
    <w:p>
      <w:pPr>
        <w:pStyle w:val="0"/>
        <w:jc w:val="center"/>
      </w:pPr>
      <w:r>
        <w:rPr>
          <w:sz w:val="24"/>
        </w:rPr>
        <w:t xml:space="preserve">СТРАХОВАНИЯ В РОСТОВСКОЙ ОБЛАСТИ ПО ВИДАМ И УСЛОВИЯМ</w:t>
      </w:r>
    </w:p>
    <w:p>
      <w:pPr>
        <w:pStyle w:val="0"/>
        <w:jc w:val="center"/>
      </w:pPr>
      <w:r>
        <w:rPr>
          <w:sz w:val="24"/>
        </w:rPr>
        <w:t xml:space="preserve">ОКАЗАНИЯ МЕДИЦИНСКОЙ ПОМОЩИ НА 2028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65"/>
        <w:gridCol w:w="850"/>
        <w:gridCol w:w="1984"/>
        <w:gridCol w:w="1555"/>
        <w:gridCol w:w="1531"/>
        <w:gridCol w:w="1531"/>
        <w:gridCol w:w="1531"/>
        <w:gridCol w:w="1531"/>
        <w:gridCol w:w="1531"/>
        <w:gridCol w:w="1191"/>
      </w:tblGrid>
      <w:tr>
        <w:tc>
          <w:tcPr>
            <w:tcW w:w="4365" w:type="dxa"/>
            <w:vMerge w:val="restart"/>
          </w:tcPr>
          <w:p>
            <w:pPr>
              <w:pStyle w:val="0"/>
              <w:jc w:val="center"/>
            </w:pPr>
            <w:r>
              <w:rPr>
                <w:sz w:val="24"/>
              </w:rPr>
              <w:t xml:space="preserve">Вид и условие оказания медицинской помощи</w:t>
            </w:r>
          </w:p>
        </w:tc>
        <w:tc>
          <w:tcPr>
            <w:tcW w:w="850" w:type="dxa"/>
            <w:vMerge w:val="restart"/>
          </w:tcPr>
          <w:p>
            <w:pPr>
              <w:pStyle w:val="0"/>
              <w:jc w:val="center"/>
            </w:pPr>
            <w:r>
              <w:rPr>
                <w:sz w:val="24"/>
              </w:rPr>
              <w:t xml:space="preserve">N</w:t>
            </w:r>
          </w:p>
          <w:p>
            <w:pPr>
              <w:pStyle w:val="0"/>
              <w:jc w:val="center"/>
            </w:pPr>
            <w:r>
              <w:rPr>
                <w:sz w:val="24"/>
              </w:rPr>
              <w:t xml:space="preserve">строки</w:t>
            </w:r>
          </w:p>
        </w:tc>
        <w:tc>
          <w:tcPr>
            <w:tcW w:w="1984" w:type="dxa"/>
            <w:vMerge w:val="restart"/>
          </w:tcPr>
          <w:p>
            <w:pPr>
              <w:pStyle w:val="0"/>
              <w:jc w:val="center"/>
            </w:pPr>
            <w:r>
              <w:rPr>
                <w:sz w:val="24"/>
              </w:rPr>
              <w:t xml:space="preserve">Единица измерения</w:t>
            </w:r>
          </w:p>
        </w:tc>
        <w:tc>
          <w:tcPr>
            <w:tcW w:w="1555" w:type="dxa"/>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w:t>
            </w:r>
          </w:p>
        </w:tc>
        <w:tc>
          <w:tcPr>
            <w:tcW w:w="1531"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(рублей)</w:t>
            </w:r>
          </w:p>
        </w:tc>
        <w:tc>
          <w:tcPr>
            <w:gridSpan w:val="2"/>
            <w:tcW w:w="3062" w:type="dxa"/>
          </w:tcPr>
          <w:p>
            <w:pPr>
              <w:pStyle w:val="0"/>
              <w:jc w:val="center"/>
            </w:pPr>
            <w:r>
              <w:rPr>
                <w:sz w:val="24"/>
              </w:rPr>
              <w:t xml:space="preserve">Подушевые нормативы финансирования Территориальной программы государственных гарантий (рублей)</w:t>
            </w:r>
          </w:p>
        </w:tc>
        <w:tc>
          <w:tcPr>
            <w:gridSpan w:val="3"/>
            <w:tcW w:w="4253" w:type="dxa"/>
          </w:tcPr>
          <w:p>
            <w:pPr>
              <w:pStyle w:val="0"/>
              <w:jc w:val="center"/>
            </w:pPr>
            <w:r>
              <w:rPr>
                <w:sz w:val="24"/>
              </w:rPr>
              <w:t xml:space="preserve">Стоимость Территориальной программы государственных гарантий по источникам ее финансового обеспечения (тыс. рублей)</w:t>
            </w:r>
          </w:p>
        </w:tc>
      </w:tr>
      <w:tr>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за счет средств консолидированного бюджета Ростовской области</w:t>
            </w:r>
          </w:p>
        </w:tc>
        <w:tc>
          <w:tcPr>
            <w:tcW w:w="1531" w:type="dxa"/>
          </w:tcPr>
          <w:p>
            <w:pPr>
              <w:pStyle w:val="0"/>
              <w:jc w:val="center"/>
            </w:pPr>
            <w:r>
              <w:rPr>
                <w:sz w:val="24"/>
              </w:rPr>
              <w:t xml:space="preserve">за счет средств ОМС</w:t>
            </w:r>
          </w:p>
        </w:tc>
        <w:tc>
          <w:tcPr>
            <w:tcW w:w="1531" w:type="dxa"/>
          </w:tcPr>
          <w:p>
            <w:pPr>
              <w:pStyle w:val="0"/>
              <w:jc w:val="center"/>
            </w:pPr>
            <w:r>
              <w:rPr>
                <w:sz w:val="24"/>
              </w:rPr>
              <w:t xml:space="preserve">за счет средств консолидированного бюджета Ростовской области</w:t>
            </w:r>
          </w:p>
        </w:tc>
        <w:tc>
          <w:tcPr>
            <w:tcW w:w="1531" w:type="dxa"/>
          </w:tcPr>
          <w:p>
            <w:pPr>
              <w:pStyle w:val="0"/>
              <w:jc w:val="center"/>
            </w:pPr>
            <w:r>
              <w:rPr>
                <w:sz w:val="24"/>
              </w:rPr>
              <w:t xml:space="preserve">за счет средств ОМС</w:t>
            </w:r>
          </w:p>
        </w:tc>
        <w:tc>
          <w:tcPr>
            <w:tcW w:w="1191" w:type="dxa"/>
          </w:tcPr>
          <w:p>
            <w:pPr>
              <w:pStyle w:val="0"/>
              <w:jc w:val="center"/>
            </w:pPr>
            <w:r>
              <w:rPr>
                <w:sz w:val="24"/>
              </w:rPr>
              <w:t xml:space="preserve">в процентах к итогу</w:t>
            </w:r>
          </w:p>
        </w:tc>
      </w:tr>
      <w:tr>
        <w:tc>
          <w:tcPr>
            <w:tcW w:w="4365" w:type="dxa"/>
          </w:tcPr>
          <w:p>
            <w:pPr>
              <w:pStyle w:val="0"/>
            </w:pPr>
            <w:r>
              <w:rPr>
                <w:sz w:val="24"/>
              </w:rPr>
              <w:t xml:space="preserve">Медицинская помощь в рамках Территориальной программы ОМС:</w:t>
            </w:r>
          </w:p>
        </w:tc>
        <w:tc>
          <w:tcPr>
            <w:tcW w:w="850" w:type="dxa"/>
          </w:tcPr>
          <w:p>
            <w:pPr>
              <w:pStyle w:val="0"/>
              <w:jc w:val="center"/>
            </w:pPr>
            <w:r>
              <w:rPr>
                <w:sz w:val="24"/>
              </w:rPr>
              <w:t xml:space="preserve">01</w:t>
            </w:r>
          </w:p>
        </w:tc>
        <w:tc>
          <w:tcPr>
            <w:tcW w:w="1984" w:type="dxa"/>
          </w:tcPr>
          <w:p>
            <w:pPr>
              <w:pStyle w:val="0"/>
              <w:jc w:val="center"/>
            </w:pPr>
            <w:r>
              <w:rPr>
                <w:sz w:val="24"/>
              </w:rPr>
              <w:t xml:space="preserve">Х</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26440,87</w:t>
            </w:r>
          </w:p>
        </w:tc>
        <w:tc>
          <w:tcPr>
            <w:tcW w:w="1531" w:type="dxa"/>
          </w:tcPr>
          <w:p>
            <w:pPr>
              <w:pStyle w:val="0"/>
              <w:jc w:val="center"/>
            </w:pPr>
            <w:r>
              <w:rPr>
                <w:sz w:val="24"/>
              </w:rPr>
              <w:t xml:space="preserve">X</w:t>
            </w:r>
          </w:p>
        </w:tc>
        <w:tc>
          <w:tcPr>
            <w:tcW w:w="1531" w:type="dxa"/>
          </w:tcPr>
          <w:p>
            <w:pPr>
              <w:pStyle w:val="0"/>
              <w:jc w:val="center"/>
            </w:pPr>
            <w:r>
              <w:rPr>
                <w:sz w:val="24"/>
              </w:rPr>
              <w:t xml:space="preserve">109391111,6</w:t>
            </w:r>
          </w:p>
        </w:tc>
        <w:tc>
          <w:tcPr>
            <w:tcW w:w="1191" w:type="dxa"/>
          </w:tcPr>
          <w:p>
            <w:pPr>
              <w:pStyle w:val="0"/>
              <w:jc w:val="center"/>
            </w:pPr>
            <w:r>
              <w:rPr>
                <w:sz w:val="24"/>
              </w:rPr>
              <w:t xml:space="preserve">100,00</w:t>
            </w:r>
          </w:p>
        </w:tc>
      </w:tr>
      <w:tr>
        <w:tc>
          <w:tcPr>
            <w:tcW w:w="4365" w:type="dxa"/>
          </w:tcPr>
          <w:p>
            <w:pPr>
              <w:pStyle w:val="0"/>
            </w:pPr>
            <w:r>
              <w:rPr>
                <w:sz w:val="24"/>
              </w:rPr>
              <w:t xml:space="preserve">1. Скорая, в том числе скорая специализированная, медицинская помощь</w:t>
            </w:r>
          </w:p>
        </w:tc>
        <w:tc>
          <w:tcPr>
            <w:tcW w:w="850" w:type="dxa"/>
          </w:tcPr>
          <w:p>
            <w:pPr>
              <w:pStyle w:val="0"/>
              <w:jc w:val="center"/>
            </w:pPr>
            <w:r>
              <w:rPr>
                <w:sz w:val="24"/>
              </w:rPr>
              <w:t xml:space="preserve">02</w:t>
            </w:r>
          </w:p>
        </w:tc>
        <w:tc>
          <w:tcPr>
            <w:tcW w:w="1984" w:type="dxa"/>
          </w:tcPr>
          <w:p>
            <w:pPr>
              <w:pStyle w:val="0"/>
              <w:jc w:val="center"/>
            </w:pPr>
            <w:r>
              <w:rPr>
                <w:sz w:val="24"/>
              </w:rPr>
              <w:t xml:space="preserve">вызовов</w:t>
            </w:r>
          </w:p>
        </w:tc>
        <w:tc>
          <w:tcPr>
            <w:tcW w:w="1555" w:type="dxa"/>
          </w:tcPr>
          <w:p>
            <w:pPr>
              <w:pStyle w:val="0"/>
              <w:jc w:val="center"/>
            </w:pPr>
            <w:r>
              <w:rPr>
                <w:sz w:val="24"/>
              </w:rPr>
              <w:t xml:space="preserve">0,261</w:t>
            </w:r>
          </w:p>
        </w:tc>
        <w:tc>
          <w:tcPr>
            <w:tcW w:w="1531" w:type="dxa"/>
          </w:tcPr>
          <w:p>
            <w:pPr>
              <w:pStyle w:val="0"/>
              <w:jc w:val="center"/>
            </w:pPr>
            <w:r>
              <w:rPr>
                <w:sz w:val="24"/>
              </w:rPr>
              <w:t xml:space="preserve">5844,84</w:t>
            </w:r>
          </w:p>
        </w:tc>
        <w:tc>
          <w:tcPr>
            <w:tcW w:w="1531" w:type="dxa"/>
          </w:tcPr>
          <w:p>
            <w:pPr>
              <w:pStyle w:val="0"/>
              <w:jc w:val="center"/>
            </w:pPr>
            <w:r>
              <w:rPr>
                <w:sz w:val="24"/>
              </w:rPr>
              <w:t xml:space="preserve">X</w:t>
            </w:r>
          </w:p>
        </w:tc>
        <w:tc>
          <w:tcPr>
            <w:tcW w:w="1531" w:type="dxa"/>
          </w:tcPr>
          <w:p>
            <w:pPr>
              <w:pStyle w:val="0"/>
              <w:jc w:val="center"/>
            </w:pPr>
            <w:r>
              <w:rPr>
                <w:sz w:val="24"/>
              </w:rPr>
              <w:t xml:space="preserve">1525,50</w:t>
            </w:r>
          </w:p>
        </w:tc>
        <w:tc>
          <w:tcPr>
            <w:tcW w:w="1531" w:type="dxa"/>
          </w:tcPr>
          <w:p>
            <w:pPr>
              <w:pStyle w:val="0"/>
              <w:jc w:val="center"/>
            </w:pPr>
            <w:r>
              <w:rPr>
                <w:sz w:val="24"/>
              </w:rPr>
              <w:t xml:space="preserve">X</w:t>
            </w:r>
          </w:p>
        </w:tc>
        <w:tc>
          <w:tcPr>
            <w:tcW w:w="1531" w:type="dxa"/>
          </w:tcPr>
          <w:p>
            <w:pPr>
              <w:pStyle w:val="0"/>
              <w:jc w:val="center"/>
            </w:pPr>
            <w:r>
              <w:rPr>
                <w:sz w:val="24"/>
              </w:rPr>
              <w:t xml:space="preserve">6311310,8</w:t>
            </w:r>
          </w:p>
        </w:tc>
        <w:tc>
          <w:tcPr>
            <w:tcW w:w="1191" w:type="dxa"/>
          </w:tcPr>
          <w:p>
            <w:pPr>
              <w:pStyle w:val="0"/>
              <w:jc w:val="center"/>
            </w:pPr>
            <w:r>
              <w:rPr>
                <w:sz w:val="24"/>
              </w:rPr>
              <w:t xml:space="preserve">X</w:t>
            </w:r>
          </w:p>
        </w:tc>
      </w:tr>
      <w:tr>
        <w:tc>
          <w:tcPr>
            <w:tcW w:w="4365" w:type="dxa"/>
          </w:tcPr>
          <w:p>
            <w:pPr>
              <w:pStyle w:val="0"/>
            </w:pPr>
            <w:r>
              <w:rPr>
                <w:sz w:val="24"/>
              </w:rPr>
              <w:t xml:space="preserve">2. Первичная медико-санитарная помощь за исключением медицинской реабилитации</w:t>
            </w:r>
          </w:p>
        </w:tc>
        <w:tc>
          <w:tcPr>
            <w:tcW w:w="850" w:type="dxa"/>
          </w:tcPr>
          <w:p>
            <w:pPr>
              <w:pStyle w:val="0"/>
              <w:jc w:val="center"/>
            </w:pPr>
            <w:r>
              <w:rPr>
                <w:sz w:val="24"/>
              </w:rPr>
              <w:t xml:space="preserve">03</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191" w:type="dxa"/>
          </w:tcPr>
          <w:p>
            <w:pPr>
              <w:pStyle w:val="0"/>
              <w:jc w:val="center"/>
            </w:pPr>
            <w:r>
              <w:rPr>
                <w:sz w:val="24"/>
              </w:rPr>
              <w:t xml:space="preserve">X</w:t>
            </w:r>
          </w:p>
        </w:tc>
      </w:tr>
      <w:tr>
        <w:tc>
          <w:tcPr>
            <w:tcW w:w="4365" w:type="dxa"/>
          </w:tcPr>
          <w:p>
            <w:pPr>
              <w:pStyle w:val="0"/>
            </w:pPr>
            <w:r>
              <w:rPr>
                <w:sz w:val="24"/>
              </w:rPr>
              <w:t xml:space="preserve">2.1. В амбулаторных условиях:</w:t>
            </w:r>
          </w:p>
        </w:tc>
        <w:tc>
          <w:tcPr>
            <w:tcW w:w="850" w:type="dxa"/>
          </w:tcPr>
          <w:p>
            <w:pPr>
              <w:pStyle w:val="0"/>
              <w:jc w:val="center"/>
            </w:pPr>
            <w:r>
              <w:rPr>
                <w:sz w:val="24"/>
              </w:rPr>
              <w:t xml:space="preserve">04</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191" w:type="dxa"/>
          </w:tcPr>
          <w:p>
            <w:pPr>
              <w:pStyle w:val="0"/>
              <w:jc w:val="center"/>
            </w:pPr>
            <w:r>
              <w:rPr>
                <w:sz w:val="24"/>
              </w:rPr>
              <w:t xml:space="preserve">X</w:t>
            </w:r>
          </w:p>
        </w:tc>
      </w:tr>
      <w:tr>
        <w:tc>
          <w:tcPr>
            <w:tcW w:w="4365" w:type="dxa"/>
          </w:tcPr>
          <w:p>
            <w:pPr>
              <w:pStyle w:val="0"/>
            </w:pPr>
            <w:r>
              <w:rPr>
                <w:sz w:val="24"/>
              </w:rPr>
              <w:t xml:space="preserve">2.1.1. Для проведения профилактических медицинских осмотров</w:t>
            </w:r>
          </w:p>
        </w:tc>
        <w:tc>
          <w:tcPr>
            <w:tcW w:w="850" w:type="dxa"/>
          </w:tcPr>
          <w:p>
            <w:pPr>
              <w:pStyle w:val="0"/>
              <w:jc w:val="center"/>
            </w:pPr>
            <w:r>
              <w:rPr>
                <w:sz w:val="24"/>
              </w:rPr>
              <w:t xml:space="preserve">04.1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0,260168</w:t>
            </w:r>
          </w:p>
        </w:tc>
        <w:tc>
          <w:tcPr>
            <w:tcW w:w="1531" w:type="dxa"/>
          </w:tcPr>
          <w:p>
            <w:pPr>
              <w:pStyle w:val="0"/>
              <w:jc w:val="center"/>
            </w:pPr>
            <w:r>
              <w:rPr>
                <w:sz w:val="24"/>
              </w:rPr>
              <w:t xml:space="preserve">2986,08</w:t>
            </w:r>
          </w:p>
        </w:tc>
        <w:tc>
          <w:tcPr>
            <w:tcW w:w="1531" w:type="dxa"/>
          </w:tcPr>
          <w:p>
            <w:pPr>
              <w:pStyle w:val="0"/>
              <w:jc w:val="center"/>
            </w:pPr>
            <w:r>
              <w:rPr>
                <w:sz w:val="24"/>
              </w:rPr>
              <w:t xml:space="preserve">X</w:t>
            </w:r>
          </w:p>
        </w:tc>
        <w:tc>
          <w:tcPr>
            <w:tcW w:w="1531" w:type="dxa"/>
          </w:tcPr>
          <w:p>
            <w:pPr>
              <w:pStyle w:val="0"/>
              <w:jc w:val="center"/>
            </w:pPr>
            <w:r>
              <w:rPr>
                <w:sz w:val="24"/>
              </w:rPr>
              <w:t xml:space="preserve">776,88</w:t>
            </w:r>
          </w:p>
        </w:tc>
        <w:tc>
          <w:tcPr>
            <w:tcW w:w="1531" w:type="dxa"/>
          </w:tcPr>
          <w:p>
            <w:pPr>
              <w:pStyle w:val="0"/>
              <w:jc w:val="center"/>
            </w:pPr>
            <w:r>
              <w:rPr>
                <w:sz w:val="24"/>
              </w:rPr>
              <w:t xml:space="preserve">X</w:t>
            </w:r>
          </w:p>
        </w:tc>
        <w:tc>
          <w:tcPr>
            <w:tcW w:w="1531" w:type="dxa"/>
          </w:tcPr>
          <w:p>
            <w:pPr>
              <w:pStyle w:val="0"/>
              <w:jc w:val="center"/>
            </w:pPr>
            <w:r>
              <w:rPr>
                <w:sz w:val="24"/>
              </w:rPr>
              <w:t xml:space="preserve">3214118,0</w:t>
            </w:r>
          </w:p>
        </w:tc>
        <w:tc>
          <w:tcPr>
            <w:tcW w:w="1191" w:type="dxa"/>
          </w:tcPr>
          <w:p>
            <w:pPr>
              <w:pStyle w:val="0"/>
              <w:jc w:val="center"/>
            </w:pPr>
            <w:r>
              <w:rPr>
                <w:sz w:val="24"/>
              </w:rPr>
              <w:t xml:space="preserve">X</w:t>
            </w:r>
          </w:p>
        </w:tc>
      </w:tr>
      <w:tr>
        <w:tc>
          <w:tcPr>
            <w:tcW w:w="4365" w:type="dxa"/>
          </w:tcPr>
          <w:p>
            <w:pPr>
              <w:pStyle w:val="0"/>
            </w:pPr>
            <w:r>
              <w:rPr>
                <w:sz w:val="24"/>
              </w:rPr>
              <w:t xml:space="preserve">2.1.2. Для проведения диспансеризации </w:t>
            </w:r>
            <w:hyperlink w:history="0" w:anchor="P6333" w:tooltip="&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&lt;*&gt;</w:t>
              </w:r>
            </w:hyperlink>
            <w:r>
              <w:rPr>
                <w:sz w:val="24"/>
              </w:rPr>
              <w:t xml:space="preserve">, всего, в том числе:</w:t>
            </w:r>
          </w:p>
        </w:tc>
        <w:tc>
          <w:tcPr>
            <w:tcW w:w="850" w:type="dxa"/>
          </w:tcPr>
          <w:p>
            <w:pPr>
              <w:pStyle w:val="0"/>
              <w:jc w:val="center"/>
            </w:pPr>
            <w:r>
              <w:rPr>
                <w:sz w:val="24"/>
              </w:rPr>
              <w:t xml:space="preserve">04.2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0,439948</w:t>
            </w:r>
          </w:p>
        </w:tc>
        <w:tc>
          <w:tcPr>
            <w:tcW w:w="1531" w:type="dxa"/>
          </w:tcPr>
          <w:p>
            <w:pPr>
              <w:pStyle w:val="0"/>
              <w:jc w:val="center"/>
            </w:pPr>
            <w:r>
              <w:rPr>
                <w:sz w:val="24"/>
              </w:rPr>
              <w:t xml:space="preserve">3571,67</w:t>
            </w:r>
          </w:p>
        </w:tc>
        <w:tc>
          <w:tcPr>
            <w:tcW w:w="1531" w:type="dxa"/>
          </w:tcPr>
          <w:p>
            <w:pPr>
              <w:pStyle w:val="0"/>
              <w:jc w:val="center"/>
            </w:pPr>
            <w:r>
              <w:rPr>
                <w:sz w:val="24"/>
              </w:rPr>
              <w:t xml:space="preserve">X</w:t>
            </w:r>
          </w:p>
        </w:tc>
        <w:tc>
          <w:tcPr>
            <w:tcW w:w="1531" w:type="dxa"/>
          </w:tcPr>
          <w:p>
            <w:pPr>
              <w:pStyle w:val="0"/>
              <w:jc w:val="center"/>
            </w:pPr>
            <w:r>
              <w:rPr>
                <w:sz w:val="24"/>
              </w:rPr>
              <w:t xml:space="preserve">1571,35</w:t>
            </w:r>
          </w:p>
        </w:tc>
        <w:tc>
          <w:tcPr>
            <w:tcW w:w="1531" w:type="dxa"/>
          </w:tcPr>
          <w:p>
            <w:pPr>
              <w:pStyle w:val="0"/>
              <w:jc w:val="center"/>
            </w:pPr>
            <w:r>
              <w:rPr>
                <w:sz w:val="24"/>
              </w:rPr>
              <w:t xml:space="preserve">X</w:t>
            </w:r>
          </w:p>
        </w:tc>
        <w:tc>
          <w:tcPr>
            <w:tcW w:w="1531" w:type="dxa"/>
          </w:tcPr>
          <w:p>
            <w:pPr>
              <w:pStyle w:val="0"/>
              <w:jc w:val="center"/>
            </w:pPr>
            <w:r>
              <w:rPr>
                <w:sz w:val="24"/>
              </w:rPr>
              <w:t xml:space="preserve">6500982,3</w:t>
            </w:r>
          </w:p>
        </w:tc>
        <w:tc>
          <w:tcPr>
            <w:tcW w:w="1191" w:type="dxa"/>
          </w:tcPr>
          <w:p>
            <w:pPr>
              <w:pStyle w:val="0"/>
              <w:jc w:val="center"/>
            </w:pPr>
            <w:r>
              <w:rPr>
                <w:sz w:val="24"/>
              </w:rPr>
              <w:t xml:space="preserve">X</w:t>
            </w:r>
          </w:p>
        </w:tc>
      </w:tr>
      <w:tr>
        <w:tc>
          <w:tcPr>
            <w:tcW w:w="4365" w:type="dxa"/>
          </w:tcPr>
          <w:p>
            <w:pPr>
              <w:pStyle w:val="0"/>
            </w:pPr>
            <w:r>
              <w:rPr>
                <w:sz w:val="24"/>
              </w:rPr>
              <w:t xml:space="preserve">2.1.2.1. Для проведения углубленной диспансеризации</w:t>
            </w:r>
          </w:p>
        </w:tc>
        <w:tc>
          <w:tcPr>
            <w:tcW w:w="850" w:type="dxa"/>
          </w:tcPr>
          <w:p>
            <w:pPr>
              <w:pStyle w:val="0"/>
              <w:jc w:val="center"/>
            </w:pPr>
            <w:r>
              <w:rPr>
                <w:sz w:val="24"/>
              </w:rPr>
              <w:t xml:space="preserve">04.2.1</w:t>
            </w:r>
          </w:p>
        </w:tc>
        <w:tc>
          <w:tcPr>
            <w:tcW w:w="1984" w:type="dxa"/>
          </w:tcPr>
          <w:p>
            <w:pPr>
              <w:pStyle w:val="0"/>
              <w:jc w:val="center"/>
            </w:pPr>
            <w:r>
              <w:rPr>
                <w:sz w:val="24"/>
              </w:rPr>
              <w:t xml:space="preserve">комплексных</w:t>
            </w:r>
          </w:p>
        </w:tc>
        <w:tc>
          <w:tcPr>
            <w:tcW w:w="1555" w:type="dxa"/>
          </w:tcPr>
          <w:p>
            <w:pPr>
              <w:pStyle w:val="0"/>
              <w:jc w:val="center"/>
            </w:pPr>
            <w:r>
              <w:rPr>
                <w:sz w:val="24"/>
              </w:rPr>
              <w:t xml:space="preserve">0,050758</w:t>
            </w:r>
          </w:p>
        </w:tc>
        <w:tc>
          <w:tcPr>
            <w:tcW w:w="1531" w:type="dxa"/>
          </w:tcPr>
          <w:p>
            <w:pPr>
              <w:pStyle w:val="0"/>
              <w:jc w:val="center"/>
            </w:pPr>
            <w:r>
              <w:rPr>
                <w:sz w:val="24"/>
              </w:rPr>
              <w:t xml:space="preserve">2687,08</w:t>
            </w:r>
          </w:p>
        </w:tc>
        <w:tc>
          <w:tcPr>
            <w:tcW w:w="1531" w:type="dxa"/>
          </w:tcPr>
          <w:p>
            <w:pPr>
              <w:pStyle w:val="0"/>
              <w:jc w:val="center"/>
            </w:pPr>
            <w:r>
              <w:rPr>
                <w:sz w:val="24"/>
              </w:rPr>
              <w:t xml:space="preserve">X</w:t>
            </w:r>
          </w:p>
        </w:tc>
        <w:tc>
          <w:tcPr>
            <w:tcW w:w="1531" w:type="dxa"/>
          </w:tcPr>
          <w:p>
            <w:pPr>
              <w:pStyle w:val="0"/>
              <w:jc w:val="center"/>
            </w:pPr>
            <w:r>
              <w:rPr>
                <w:sz w:val="24"/>
              </w:rPr>
              <w:t xml:space="preserve">136,39</w:t>
            </w:r>
          </w:p>
        </w:tc>
        <w:tc>
          <w:tcPr>
            <w:tcW w:w="1531" w:type="dxa"/>
          </w:tcPr>
          <w:p>
            <w:pPr>
              <w:pStyle w:val="0"/>
              <w:jc w:val="center"/>
            </w:pPr>
            <w:r>
              <w:rPr>
                <w:sz w:val="24"/>
              </w:rPr>
              <w:t xml:space="preserve">X</w:t>
            </w:r>
          </w:p>
        </w:tc>
        <w:tc>
          <w:tcPr>
            <w:tcW w:w="1531" w:type="dxa"/>
          </w:tcPr>
          <w:p>
            <w:pPr>
              <w:pStyle w:val="0"/>
              <w:jc w:val="center"/>
            </w:pPr>
            <w:r>
              <w:rPr>
                <w:sz w:val="24"/>
              </w:rPr>
              <w:t xml:space="preserve">564276,1</w:t>
            </w:r>
          </w:p>
        </w:tc>
        <w:tc>
          <w:tcPr>
            <w:tcW w:w="1191" w:type="dxa"/>
          </w:tcPr>
          <w:p>
            <w:pPr>
              <w:pStyle w:val="0"/>
              <w:jc w:val="center"/>
            </w:pPr>
            <w:r>
              <w:rPr>
                <w:sz w:val="24"/>
              </w:rPr>
              <w:t xml:space="preserve">X</w:t>
            </w:r>
          </w:p>
        </w:tc>
      </w:tr>
      <w:tr>
        <w:tc>
          <w:tcPr>
            <w:tcW w:w="4365" w:type="dxa"/>
          </w:tcPr>
          <w:p>
            <w:pPr>
              <w:pStyle w:val="0"/>
            </w:pPr>
            <w:r>
              <w:rPr>
                <w:sz w:val="24"/>
              </w:rPr>
              <w:t xml:space="preserve">2.1.3. Для проведения диспансеризации для оценки репродуктивного здоровья женщин и мужчин, в том числе:</w:t>
            </w:r>
          </w:p>
        </w:tc>
        <w:tc>
          <w:tcPr>
            <w:tcW w:w="850" w:type="dxa"/>
          </w:tcPr>
          <w:p>
            <w:pPr>
              <w:pStyle w:val="0"/>
              <w:jc w:val="center"/>
            </w:pPr>
            <w:r>
              <w:rPr>
                <w:sz w:val="24"/>
              </w:rPr>
              <w:t xml:space="preserve">04.3</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0,170687</w:t>
            </w:r>
          </w:p>
        </w:tc>
        <w:tc>
          <w:tcPr>
            <w:tcW w:w="1531" w:type="dxa"/>
          </w:tcPr>
          <w:p>
            <w:pPr>
              <w:pStyle w:val="0"/>
              <w:jc w:val="center"/>
            </w:pPr>
            <w:r>
              <w:rPr>
                <w:sz w:val="24"/>
              </w:rPr>
              <w:t xml:space="preserve">2212,31</w:t>
            </w:r>
          </w:p>
        </w:tc>
        <w:tc>
          <w:tcPr>
            <w:tcW w:w="1531" w:type="dxa"/>
          </w:tcPr>
          <w:p>
            <w:pPr>
              <w:pStyle w:val="0"/>
              <w:jc w:val="center"/>
            </w:pPr>
            <w:r>
              <w:rPr>
                <w:sz w:val="24"/>
              </w:rPr>
              <w:t xml:space="preserve">X</w:t>
            </w:r>
          </w:p>
        </w:tc>
        <w:tc>
          <w:tcPr>
            <w:tcW w:w="1531" w:type="dxa"/>
          </w:tcPr>
          <w:p>
            <w:pPr>
              <w:pStyle w:val="0"/>
              <w:jc w:val="center"/>
            </w:pPr>
            <w:r>
              <w:rPr>
                <w:sz w:val="24"/>
              </w:rPr>
              <w:t xml:space="preserve">377,62</w:t>
            </w:r>
          </w:p>
        </w:tc>
        <w:tc>
          <w:tcPr>
            <w:tcW w:w="1531" w:type="dxa"/>
          </w:tcPr>
          <w:p>
            <w:pPr>
              <w:pStyle w:val="0"/>
              <w:jc w:val="center"/>
            </w:pPr>
            <w:r>
              <w:rPr>
                <w:sz w:val="24"/>
              </w:rPr>
              <w:t xml:space="preserve">X</w:t>
            </w:r>
          </w:p>
        </w:tc>
        <w:tc>
          <w:tcPr>
            <w:tcW w:w="1531" w:type="dxa"/>
          </w:tcPr>
          <w:p>
            <w:pPr>
              <w:pStyle w:val="0"/>
              <w:jc w:val="center"/>
            </w:pPr>
            <w:r>
              <w:rPr>
                <w:sz w:val="24"/>
              </w:rPr>
              <w:t xml:space="preserve">1562278,7</w:t>
            </w:r>
          </w:p>
        </w:tc>
        <w:tc>
          <w:tcPr>
            <w:tcW w:w="1191" w:type="dxa"/>
          </w:tcPr>
          <w:p>
            <w:pPr>
              <w:pStyle w:val="0"/>
              <w:jc w:val="center"/>
            </w:pPr>
            <w:r>
              <w:rPr>
                <w:sz w:val="24"/>
              </w:rPr>
              <w:t xml:space="preserve">X</w:t>
            </w:r>
          </w:p>
        </w:tc>
      </w:tr>
      <w:tr>
        <w:tc>
          <w:tcPr>
            <w:tcW w:w="4365" w:type="dxa"/>
          </w:tcPr>
          <w:p>
            <w:pPr>
              <w:pStyle w:val="0"/>
            </w:pPr>
            <w:r>
              <w:rPr>
                <w:sz w:val="24"/>
              </w:rPr>
              <w:t xml:space="preserve">женщины</w:t>
            </w:r>
          </w:p>
        </w:tc>
        <w:tc>
          <w:tcPr>
            <w:tcW w:w="850" w:type="dxa"/>
          </w:tcPr>
          <w:p>
            <w:pPr>
              <w:pStyle w:val="0"/>
              <w:jc w:val="center"/>
            </w:pPr>
            <w:r>
              <w:rPr>
                <w:sz w:val="24"/>
              </w:rPr>
              <w:t xml:space="preserve">04.3.1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0,087373</w:t>
            </w:r>
          </w:p>
        </w:tc>
        <w:tc>
          <w:tcPr>
            <w:tcW w:w="1531" w:type="dxa"/>
          </w:tcPr>
          <w:p>
            <w:pPr>
              <w:pStyle w:val="0"/>
              <w:jc w:val="center"/>
            </w:pPr>
            <w:r>
              <w:rPr>
                <w:sz w:val="24"/>
              </w:rPr>
              <w:t xml:space="preserve">3493,59</w:t>
            </w:r>
          </w:p>
        </w:tc>
        <w:tc>
          <w:tcPr>
            <w:tcW w:w="1531" w:type="dxa"/>
          </w:tcPr>
          <w:p>
            <w:pPr>
              <w:pStyle w:val="0"/>
              <w:jc w:val="center"/>
            </w:pPr>
            <w:r>
              <w:rPr>
                <w:sz w:val="24"/>
              </w:rPr>
              <w:t xml:space="preserve">X</w:t>
            </w:r>
          </w:p>
        </w:tc>
        <w:tc>
          <w:tcPr>
            <w:tcW w:w="1531" w:type="dxa"/>
          </w:tcPr>
          <w:p>
            <w:pPr>
              <w:pStyle w:val="0"/>
              <w:jc w:val="center"/>
            </w:pPr>
            <w:r>
              <w:rPr>
                <w:sz w:val="24"/>
              </w:rPr>
              <w:t xml:space="preserve">305,25</w:t>
            </w:r>
          </w:p>
        </w:tc>
        <w:tc>
          <w:tcPr>
            <w:tcW w:w="1531" w:type="dxa"/>
          </w:tcPr>
          <w:p>
            <w:pPr>
              <w:pStyle w:val="0"/>
              <w:jc w:val="center"/>
            </w:pPr>
            <w:r>
              <w:rPr>
                <w:sz w:val="24"/>
              </w:rPr>
              <w:t xml:space="preserve">X</w:t>
            </w:r>
          </w:p>
        </w:tc>
        <w:tc>
          <w:tcPr>
            <w:tcW w:w="1531" w:type="dxa"/>
          </w:tcPr>
          <w:p>
            <w:pPr>
              <w:pStyle w:val="0"/>
              <w:jc w:val="center"/>
            </w:pPr>
            <w:r>
              <w:rPr>
                <w:sz w:val="24"/>
              </w:rPr>
              <w:t xml:space="preserve">1262859,4</w:t>
            </w:r>
          </w:p>
        </w:tc>
        <w:tc>
          <w:tcPr>
            <w:tcW w:w="1191" w:type="dxa"/>
          </w:tcPr>
          <w:p>
            <w:pPr>
              <w:pStyle w:val="0"/>
              <w:jc w:val="center"/>
            </w:pPr>
            <w:r>
              <w:rPr>
                <w:sz w:val="24"/>
              </w:rPr>
              <w:t xml:space="preserve">X</w:t>
            </w:r>
          </w:p>
        </w:tc>
      </w:tr>
      <w:tr>
        <w:tc>
          <w:tcPr>
            <w:tcW w:w="4365" w:type="dxa"/>
          </w:tcPr>
          <w:p>
            <w:pPr>
              <w:pStyle w:val="0"/>
            </w:pPr>
            <w:r>
              <w:rPr>
                <w:sz w:val="24"/>
              </w:rPr>
              <w:t xml:space="preserve">мужчины</w:t>
            </w:r>
          </w:p>
        </w:tc>
        <w:tc>
          <w:tcPr>
            <w:tcW w:w="850" w:type="dxa"/>
          </w:tcPr>
          <w:p>
            <w:pPr>
              <w:pStyle w:val="0"/>
              <w:jc w:val="center"/>
            </w:pPr>
            <w:r>
              <w:rPr>
                <w:sz w:val="24"/>
              </w:rPr>
              <w:t xml:space="preserve">04.3.2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0,083314</w:t>
            </w:r>
          </w:p>
        </w:tc>
        <w:tc>
          <w:tcPr>
            <w:tcW w:w="1531" w:type="dxa"/>
          </w:tcPr>
          <w:p>
            <w:pPr>
              <w:pStyle w:val="0"/>
              <w:jc w:val="center"/>
            </w:pPr>
            <w:r>
              <w:rPr>
                <w:sz w:val="24"/>
              </w:rPr>
              <w:t xml:space="preserve">868,67</w:t>
            </w:r>
          </w:p>
        </w:tc>
        <w:tc>
          <w:tcPr>
            <w:tcW w:w="1531" w:type="dxa"/>
          </w:tcPr>
          <w:p>
            <w:pPr>
              <w:pStyle w:val="0"/>
              <w:jc w:val="center"/>
            </w:pPr>
            <w:r>
              <w:rPr>
                <w:sz w:val="24"/>
              </w:rPr>
              <w:t xml:space="preserve">X</w:t>
            </w:r>
          </w:p>
        </w:tc>
        <w:tc>
          <w:tcPr>
            <w:tcW w:w="1531" w:type="dxa"/>
          </w:tcPr>
          <w:p>
            <w:pPr>
              <w:pStyle w:val="0"/>
              <w:jc w:val="center"/>
            </w:pPr>
            <w:r>
              <w:rPr>
                <w:sz w:val="24"/>
              </w:rPr>
              <w:t xml:space="preserve">72,37</w:t>
            </w:r>
          </w:p>
        </w:tc>
        <w:tc>
          <w:tcPr>
            <w:tcW w:w="1531" w:type="dxa"/>
          </w:tcPr>
          <w:p>
            <w:pPr>
              <w:pStyle w:val="0"/>
              <w:jc w:val="center"/>
            </w:pPr>
            <w:r>
              <w:rPr>
                <w:sz w:val="24"/>
              </w:rPr>
              <w:t xml:space="preserve">X</w:t>
            </w:r>
          </w:p>
        </w:tc>
        <w:tc>
          <w:tcPr>
            <w:tcW w:w="1531" w:type="dxa"/>
          </w:tcPr>
          <w:p>
            <w:pPr>
              <w:pStyle w:val="0"/>
              <w:jc w:val="center"/>
            </w:pPr>
            <w:r>
              <w:rPr>
                <w:sz w:val="24"/>
              </w:rPr>
              <w:t xml:space="preserve">299419,3</w:t>
            </w:r>
          </w:p>
        </w:tc>
        <w:tc>
          <w:tcPr>
            <w:tcW w:w="1191" w:type="dxa"/>
          </w:tcPr>
          <w:p>
            <w:pPr>
              <w:pStyle w:val="0"/>
              <w:jc w:val="center"/>
            </w:pPr>
            <w:r>
              <w:rPr>
                <w:sz w:val="24"/>
              </w:rPr>
              <w:t xml:space="preserve">X</w:t>
            </w:r>
          </w:p>
        </w:tc>
      </w:tr>
      <w:tr>
        <w:tc>
          <w:tcPr>
            <w:tcW w:w="4365" w:type="dxa"/>
          </w:tcPr>
          <w:p>
            <w:pPr>
              <w:pStyle w:val="0"/>
            </w:pPr>
            <w:r>
              <w:rPr>
                <w:sz w:val="24"/>
              </w:rPr>
              <w:t xml:space="preserve">2.1.4. Для посещений с иными целями</w:t>
            </w:r>
          </w:p>
        </w:tc>
        <w:tc>
          <w:tcPr>
            <w:tcW w:w="850" w:type="dxa"/>
          </w:tcPr>
          <w:p>
            <w:pPr>
              <w:pStyle w:val="0"/>
              <w:jc w:val="center"/>
            </w:pPr>
            <w:r>
              <w:rPr>
                <w:sz w:val="24"/>
              </w:rPr>
              <w:t xml:space="preserve">04.4</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2,618238</w:t>
            </w:r>
          </w:p>
        </w:tc>
        <w:tc>
          <w:tcPr>
            <w:tcW w:w="1531" w:type="dxa"/>
          </w:tcPr>
          <w:p>
            <w:pPr>
              <w:pStyle w:val="0"/>
              <w:jc w:val="center"/>
            </w:pPr>
            <w:r>
              <w:rPr>
                <w:sz w:val="24"/>
              </w:rPr>
              <w:t xml:space="preserve">503,40</w:t>
            </w:r>
          </w:p>
        </w:tc>
        <w:tc>
          <w:tcPr>
            <w:tcW w:w="1531" w:type="dxa"/>
          </w:tcPr>
          <w:p>
            <w:pPr>
              <w:pStyle w:val="0"/>
              <w:jc w:val="center"/>
            </w:pPr>
            <w:r>
              <w:rPr>
                <w:sz w:val="24"/>
              </w:rPr>
              <w:t xml:space="preserve">X</w:t>
            </w:r>
          </w:p>
        </w:tc>
        <w:tc>
          <w:tcPr>
            <w:tcW w:w="1531" w:type="dxa"/>
          </w:tcPr>
          <w:p>
            <w:pPr>
              <w:pStyle w:val="0"/>
              <w:jc w:val="center"/>
            </w:pPr>
            <w:r>
              <w:rPr>
                <w:sz w:val="24"/>
              </w:rPr>
              <w:t xml:space="preserve">1318,02</w:t>
            </w:r>
          </w:p>
        </w:tc>
        <w:tc>
          <w:tcPr>
            <w:tcW w:w="1531" w:type="dxa"/>
          </w:tcPr>
          <w:p>
            <w:pPr>
              <w:pStyle w:val="0"/>
              <w:jc w:val="center"/>
            </w:pPr>
            <w:r>
              <w:rPr>
                <w:sz w:val="24"/>
              </w:rPr>
              <w:t xml:space="preserve">X</w:t>
            </w:r>
          </w:p>
        </w:tc>
        <w:tc>
          <w:tcPr>
            <w:tcW w:w="1531" w:type="dxa"/>
          </w:tcPr>
          <w:p>
            <w:pPr>
              <w:pStyle w:val="0"/>
              <w:jc w:val="center"/>
            </w:pPr>
            <w:r>
              <w:rPr>
                <w:sz w:val="24"/>
              </w:rPr>
              <w:t xml:space="preserve">5452913,9</w:t>
            </w:r>
          </w:p>
        </w:tc>
        <w:tc>
          <w:tcPr>
            <w:tcW w:w="1191" w:type="dxa"/>
          </w:tcPr>
          <w:p>
            <w:pPr>
              <w:pStyle w:val="0"/>
              <w:jc w:val="center"/>
            </w:pPr>
            <w:r>
              <w:rPr>
                <w:sz w:val="24"/>
              </w:rPr>
              <w:t xml:space="preserve">X</w:t>
            </w:r>
          </w:p>
        </w:tc>
      </w:tr>
      <w:tr>
        <w:tc>
          <w:tcPr>
            <w:tcW w:w="4365" w:type="dxa"/>
          </w:tcPr>
          <w:p>
            <w:pPr>
              <w:pStyle w:val="0"/>
            </w:pPr>
            <w:r>
              <w:rPr>
                <w:sz w:val="24"/>
              </w:rPr>
              <w:t xml:space="preserve">2.1.5. В неотложной форме</w:t>
            </w:r>
          </w:p>
        </w:tc>
        <w:tc>
          <w:tcPr>
            <w:tcW w:w="850" w:type="dxa"/>
          </w:tcPr>
          <w:p>
            <w:pPr>
              <w:pStyle w:val="0"/>
              <w:jc w:val="center"/>
            </w:pPr>
            <w:r>
              <w:rPr>
                <w:sz w:val="24"/>
              </w:rPr>
              <w:t xml:space="preserve">04.5</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0,54</w:t>
            </w:r>
          </w:p>
        </w:tc>
        <w:tc>
          <w:tcPr>
            <w:tcW w:w="1531" w:type="dxa"/>
          </w:tcPr>
          <w:p>
            <w:pPr>
              <w:pStyle w:val="0"/>
              <w:jc w:val="center"/>
            </w:pPr>
            <w:r>
              <w:rPr>
                <w:sz w:val="24"/>
              </w:rPr>
              <w:t xml:space="preserve">1201,60</w:t>
            </w:r>
          </w:p>
        </w:tc>
        <w:tc>
          <w:tcPr>
            <w:tcW w:w="1531" w:type="dxa"/>
          </w:tcPr>
          <w:p>
            <w:pPr>
              <w:pStyle w:val="0"/>
              <w:jc w:val="center"/>
            </w:pPr>
            <w:r>
              <w:rPr>
                <w:sz w:val="24"/>
              </w:rPr>
              <w:t xml:space="preserve">X</w:t>
            </w:r>
          </w:p>
        </w:tc>
        <w:tc>
          <w:tcPr>
            <w:tcW w:w="1531" w:type="dxa"/>
          </w:tcPr>
          <w:p>
            <w:pPr>
              <w:pStyle w:val="0"/>
              <w:jc w:val="center"/>
            </w:pPr>
            <w:r>
              <w:rPr>
                <w:sz w:val="24"/>
              </w:rPr>
              <w:t xml:space="preserve">648,86</w:t>
            </w:r>
          </w:p>
        </w:tc>
        <w:tc>
          <w:tcPr>
            <w:tcW w:w="1531" w:type="dxa"/>
          </w:tcPr>
          <w:p>
            <w:pPr>
              <w:pStyle w:val="0"/>
              <w:jc w:val="center"/>
            </w:pPr>
            <w:r>
              <w:rPr>
                <w:sz w:val="24"/>
              </w:rPr>
              <w:t xml:space="preserve">X</w:t>
            </w:r>
          </w:p>
        </w:tc>
        <w:tc>
          <w:tcPr>
            <w:tcW w:w="1531" w:type="dxa"/>
          </w:tcPr>
          <w:p>
            <w:pPr>
              <w:pStyle w:val="0"/>
              <w:jc w:val="center"/>
            </w:pPr>
            <w:r>
              <w:rPr>
                <w:sz w:val="24"/>
              </w:rPr>
              <w:t xml:space="preserve">2684478,9</w:t>
            </w:r>
          </w:p>
        </w:tc>
        <w:tc>
          <w:tcPr>
            <w:tcW w:w="1191" w:type="dxa"/>
          </w:tcPr>
          <w:p>
            <w:pPr>
              <w:pStyle w:val="0"/>
              <w:jc w:val="center"/>
            </w:pPr>
            <w:r>
              <w:rPr>
                <w:sz w:val="24"/>
              </w:rPr>
              <w:t xml:space="preserve">X</w:t>
            </w:r>
          </w:p>
        </w:tc>
      </w:tr>
      <w:tr>
        <w:tc>
          <w:tcPr>
            <w:tcW w:w="4365" w:type="dxa"/>
          </w:tcPr>
          <w:p>
            <w:pPr>
              <w:pStyle w:val="0"/>
            </w:pPr>
            <w:r>
              <w:rPr>
                <w:sz w:val="24"/>
              </w:rPr>
              <w:t xml:space="preserve">2.1.6. В связи с заболеваниями (обращений), всего, из них</w:t>
            </w:r>
          </w:p>
        </w:tc>
        <w:tc>
          <w:tcPr>
            <w:tcW w:w="850" w:type="dxa"/>
          </w:tcPr>
          <w:p>
            <w:pPr>
              <w:pStyle w:val="0"/>
              <w:jc w:val="center"/>
            </w:pPr>
            <w:r>
              <w:rPr>
                <w:sz w:val="24"/>
              </w:rPr>
              <w:t xml:space="preserve">04.6</w:t>
            </w:r>
          </w:p>
        </w:tc>
        <w:tc>
          <w:tcPr>
            <w:tcW w:w="1984" w:type="dxa"/>
          </w:tcPr>
          <w:p>
            <w:pPr>
              <w:pStyle w:val="0"/>
              <w:jc w:val="center"/>
            </w:pPr>
            <w:r>
              <w:rPr>
                <w:sz w:val="24"/>
              </w:rPr>
              <w:t xml:space="preserve">обращений</w:t>
            </w:r>
          </w:p>
        </w:tc>
        <w:tc>
          <w:tcPr>
            <w:tcW w:w="1555" w:type="dxa"/>
          </w:tcPr>
          <w:p>
            <w:pPr>
              <w:pStyle w:val="0"/>
              <w:jc w:val="center"/>
            </w:pPr>
            <w:r>
              <w:rPr>
                <w:sz w:val="24"/>
              </w:rPr>
              <w:t xml:space="preserve">1,335969</w:t>
            </w:r>
          </w:p>
        </w:tc>
        <w:tc>
          <w:tcPr>
            <w:tcW w:w="1531" w:type="dxa"/>
          </w:tcPr>
          <w:p>
            <w:pPr>
              <w:pStyle w:val="0"/>
              <w:jc w:val="center"/>
            </w:pPr>
            <w:r>
              <w:rPr>
                <w:sz w:val="24"/>
              </w:rPr>
              <w:t xml:space="preserve">2361,26</w:t>
            </w:r>
          </w:p>
        </w:tc>
        <w:tc>
          <w:tcPr>
            <w:tcW w:w="1531" w:type="dxa"/>
          </w:tcPr>
          <w:p>
            <w:pPr>
              <w:pStyle w:val="0"/>
              <w:jc w:val="center"/>
            </w:pPr>
            <w:r>
              <w:rPr>
                <w:sz w:val="24"/>
              </w:rPr>
              <w:t xml:space="preserve">X</w:t>
            </w:r>
          </w:p>
        </w:tc>
        <w:tc>
          <w:tcPr>
            <w:tcW w:w="1531" w:type="dxa"/>
          </w:tcPr>
          <w:p>
            <w:pPr>
              <w:pStyle w:val="0"/>
              <w:jc w:val="center"/>
            </w:pPr>
            <w:r>
              <w:rPr>
                <w:sz w:val="24"/>
              </w:rPr>
              <w:t xml:space="preserve">3154,57</w:t>
            </w:r>
          </w:p>
        </w:tc>
        <w:tc>
          <w:tcPr>
            <w:tcW w:w="1531" w:type="dxa"/>
          </w:tcPr>
          <w:p>
            <w:pPr>
              <w:pStyle w:val="0"/>
              <w:jc w:val="center"/>
            </w:pPr>
            <w:r>
              <w:rPr>
                <w:sz w:val="24"/>
              </w:rPr>
              <w:t xml:space="preserve">X</w:t>
            </w:r>
          </w:p>
        </w:tc>
        <w:tc>
          <w:tcPr>
            <w:tcW w:w="1531" w:type="dxa"/>
          </w:tcPr>
          <w:p>
            <w:pPr>
              <w:pStyle w:val="0"/>
              <w:jc w:val="center"/>
            </w:pPr>
            <w:r>
              <w:rPr>
                <w:sz w:val="24"/>
              </w:rPr>
              <w:t xml:space="preserve">13051080,7</w:t>
            </w:r>
          </w:p>
        </w:tc>
        <w:tc>
          <w:tcPr>
            <w:tcW w:w="1191" w:type="dxa"/>
          </w:tcPr>
          <w:p>
            <w:pPr>
              <w:pStyle w:val="0"/>
              <w:jc w:val="center"/>
            </w:pPr>
            <w:r>
              <w:rPr>
                <w:sz w:val="24"/>
              </w:rPr>
              <w:t xml:space="preserve">X</w:t>
            </w:r>
          </w:p>
        </w:tc>
      </w:tr>
      <w:tr>
        <w:tc>
          <w:tcPr>
            <w:tcW w:w="436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850" w:type="dxa"/>
          </w:tcPr>
          <w:p>
            <w:pPr>
              <w:pStyle w:val="0"/>
              <w:jc w:val="center"/>
            </w:pPr>
            <w:r>
              <w:rPr>
                <w:sz w:val="24"/>
              </w:rPr>
              <w:t xml:space="preserve">04.6.1</w:t>
            </w:r>
          </w:p>
        </w:tc>
        <w:tc>
          <w:tcPr>
            <w:tcW w:w="1984" w:type="dxa"/>
          </w:tcPr>
          <w:p>
            <w:pPr>
              <w:pStyle w:val="0"/>
              <w:jc w:val="center"/>
            </w:pPr>
            <w:r>
              <w:rPr>
                <w:sz w:val="24"/>
              </w:rPr>
              <w:t xml:space="preserve">консультаций</w:t>
            </w:r>
          </w:p>
        </w:tc>
        <w:tc>
          <w:tcPr>
            <w:tcW w:w="1555" w:type="dxa"/>
          </w:tcPr>
          <w:p>
            <w:pPr>
              <w:pStyle w:val="0"/>
              <w:jc w:val="center"/>
            </w:pPr>
            <w:r>
              <w:rPr>
                <w:sz w:val="24"/>
              </w:rPr>
              <w:t xml:space="preserve">0,080667</w:t>
            </w:r>
          </w:p>
        </w:tc>
        <w:tc>
          <w:tcPr>
            <w:tcW w:w="1531" w:type="dxa"/>
          </w:tcPr>
          <w:p>
            <w:pPr>
              <w:pStyle w:val="0"/>
              <w:jc w:val="center"/>
            </w:pPr>
            <w:r>
              <w:rPr>
                <w:sz w:val="24"/>
              </w:rPr>
              <w:t xml:space="preserve">434,53</w:t>
            </w:r>
          </w:p>
        </w:tc>
        <w:tc>
          <w:tcPr>
            <w:tcW w:w="1531" w:type="dxa"/>
          </w:tcPr>
          <w:p>
            <w:pPr>
              <w:pStyle w:val="0"/>
              <w:jc w:val="center"/>
            </w:pPr>
            <w:r>
              <w:rPr>
                <w:sz w:val="24"/>
              </w:rPr>
              <w:t xml:space="preserve">X</w:t>
            </w:r>
          </w:p>
        </w:tc>
        <w:tc>
          <w:tcPr>
            <w:tcW w:w="1531" w:type="dxa"/>
          </w:tcPr>
          <w:p>
            <w:pPr>
              <w:pStyle w:val="0"/>
              <w:jc w:val="center"/>
            </w:pPr>
            <w:r>
              <w:rPr>
                <w:sz w:val="24"/>
              </w:rPr>
              <w:t xml:space="preserve">35,05</w:t>
            </w:r>
          </w:p>
        </w:tc>
        <w:tc>
          <w:tcPr>
            <w:tcW w:w="1531" w:type="dxa"/>
          </w:tcPr>
          <w:p>
            <w:pPr>
              <w:pStyle w:val="0"/>
              <w:jc w:val="center"/>
            </w:pPr>
            <w:r>
              <w:rPr>
                <w:sz w:val="24"/>
              </w:rPr>
              <w:t xml:space="preserve">X</w:t>
            </w:r>
          </w:p>
        </w:tc>
        <w:tc>
          <w:tcPr>
            <w:tcW w:w="1531" w:type="dxa"/>
          </w:tcPr>
          <w:p>
            <w:pPr>
              <w:pStyle w:val="0"/>
              <w:jc w:val="center"/>
            </w:pPr>
            <w:r>
              <w:rPr>
                <w:sz w:val="24"/>
              </w:rPr>
              <w:t xml:space="preserve">145017,9</w:t>
            </w:r>
          </w:p>
        </w:tc>
        <w:tc>
          <w:tcPr>
            <w:tcW w:w="1191" w:type="dxa"/>
          </w:tcPr>
          <w:p>
            <w:pPr>
              <w:pStyle w:val="0"/>
              <w:jc w:val="center"/>
            </w:pPr>
            <w:r>
              <w:rPr>
                <w:sz w:val="24"/>
              </w:rPr>
              <w:t xml:space="preserve">0,13</w:t>
            </w:r>
          </w:p>
        </w:tc>
      </w:tr>
      <w:tr>
        <w:tc>
          <w:tcPr>
            <w:tcW w:w="436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tcPr>
          <w:p>
            <w:pPr>
              <w:pStyle w:val="0"/>
              <w:jc w:val="center"/>
            </w:pPr>
            <w:r>
              <w:rPr>
                <w:sz w:val="24"/>
              </w:rPr>
              <w:t xml:space="preserve">04.6.2</w:t>
            </w:r>
          </w:p>
        </w:tc>
        <w:tc>
          <w:tcPr>
            <w:tcW w:w="1984" w:type="dxa"/>
          </w:tcPr>
          <w:p>
            <w:pPr>
              <w:pStyle w:val="0"/>
              <w:jc w:val="center"/>
            </w:pPr>
            <w:r>
              <w:rPr>
                <w:sz w:val="24"/>
              </w:rPr>
              <w:t xml:space="preserve">консультаций</w:t>
            </w:r>
          </w:p>
        </w:tc>
        <w:tc>
          <w:tcPr>
            <w:tcW w:w="1555" w:type="dxa"/>
          </w:tcPr>
          <w:p>
            <w:pPr>
              <w:pStyle w:val="0"/>
              <w:jc w:val="center"/>
            </w:pPr>
            <w:r>
              <w:rPr>
                <w:sz w:val="24"/>
              </w:rPr>
              <w:t xml:space="preserve">0,030555</w:t>
            </w:r>
          </w:p>
        </w:tc>
        <w:tc>
          <w:tcPr>
            <w:tcW w:w="1531" w:type="dxa"/>
          </w:tcPr>
          <w:p>
            <w:pPr>
              <w:pStyle w:val="0"/>
              <w:jc w:val="center"/>
            </w:pPr>
            <w:r>
              <w:rPr>
                <w:sz w:val="24"/>
              </w:rPr>
              <w:t xml:space="preserve">384,68</w:t>
            </w:r>
          </w:p>
        </w:tc>
        <w:tc>
          <w:tcPr>
            <w:tcW w:w="1531" w:type="dxa"/>
          </w:tcPr>
          <w:p>
            <w:pPr>
              <w:pStyle w:val="0"/>
              <w:jc w:val="center"/>
            </w:pPr>
            <w:r>
              <w:rPr>
                <w:sz w:val="24"/>
              </w:rPr>
              <w:t xml:space="preserve">X</w:t>
            </w:r>
          </w:p>
        </w:tc>
        <w:tc>
          <w:tcPr>
            <w:tcW w:w="1531" w:type="dxa"/>
          </w:tcPr>
          <w:p>
            <w:pPr>
              <w:pStyle w:val="0"/>
              <w:jc w:val="center"/>
            </w:pPr>
            <w:r>
              <w:rPr>
                <w:sz w:val="24"/>
              </w:rPr>
              <w:t xml:space="preserve">11,75</w:t>
            </w:r>
          </w:p>
        </w:tc>
        <w:tc>
          <w:tcPr>
            <w:tcW w:w="1531" w:type="dxa"/>
          </w:tcPr>
          <w:p>
            <w:pPr>
              <w:pStyle w:val="0"/>
              <w:jc w:val="center"/>
            </w:pPr>
            <w:r>
              <w:rPr>
                <w:sz w:val="24"/>
              </w:rPr>
              <w:t xml:space="preserve">X</w:t>
            </w:r>
          </w:p>
        </w:tc>
        <w:tc>
          <w:tcPr>
            <w:tcW w:w="1531" w:type="dxa"/>
          </w:tcPr>
          <w:p>
            <w:pPr>
              <w:pStyle w:val="0"/>
              <w:jc w:val="center"/>
            </w:pPr>
            <w:r>
              <w:rPr>
                <w:sz w:val="24"/>
              </w:rPr>
              <w:t xml:space="preserve">48628,2</w:t>
            </w:r>
          </w:p>
        </w:tc>
        <w:tc>
          <w:tcPr>
            <w:tcW w:w="1191" w:type="dxa"/>
          </w:tcPr>
          <w:p>
            <w:pPr>
              <w:pStyle w:val="0"/>
              <w:jc w:val="center"/>
            </w:pPr>
            <w:r>
              <w:rPr>
                <w:sz w:val="24"/>
              </w:rPr>
              <w:t xml:space="preserve">0,004</w:t>
            </w:r>
          </w:p>
        </w:tc>
      </w:tr>
      <w:tr>
        <w:tc>
          <w:tcPr>
            <w:tcW w:w="4365" w:type="dxa"/>
          </w:tcPr>
          <w:p>
            <w:pPr>
              <w:pStyle w:val="0"/>
            </w:pPr>
            <w:r>
              <w:rPr>
                <w:sz w:val="24"/>
              </w:rPr>
              <w:t xml:space="preserve">2.1.7. Для проведения отдельных диагностических (лабораторных) исследований</w:t>
            </w:r>
          </w:p>
        </w:tc>
        <w:tc>
          <w:tcPr>
            <w:tcW w:w="850" w:type="dxa"/>
          </w:tcPr>
          <w:p>
            <w:pPr>
              <w:pStyle w:val="0"/>
              <w:jc w:val="center"/>
            </w:pPr>
            <w:r>
              <w:rPr>
                <w:sz w:val="24"/>
              </w:rPr>
              <w:t xml:space="preserve">04.7</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0,275063</w:t>
            </w:r>
          </w:p>
        </w:tc>
        <w:tc>
          <w:tcPr>
            <w:tcW w:w="1531" w:type="dxa"/>
          </w:tcPr>
          <w:p>
            <w:pPr>
              <w:pStyle w:val="0"/>
              <w:jc w:val="center"/>
            </w:pPr>
            <w:r>
              <w:rPr>
                <w:sz w:val="24"/>
              </w:rPr>
              <w:t xml:space="preserve">2632,53</w:t>
            </w:r>
          </w:p>
        </w:tc>
        <w:tc>
          <w:tcPr>
            <w:tcW w:w="1531" w:type="dxa"/>
          </w:tcPr>
          <w:p>
            <w:pPr>
              <w:pStyle w:val="0"/>
              <w:jc w:val="center"/>
            </w:pPr>
            <w:r>
              <w:rPr>
                <w:sz w:val="24"/>
              </w:rPr>
              <w:t xml:space="preserve">X</w:t>
            </w:r>
          </w:p>
        </w:tc>
        <w:tc>
          <w:tcPr>
            <w:tcW w:w="1531" w:type="dxa"/>
          </w:tcPr>
          <w:p>
            <w:pPr>
              <w:pStyle w:val="0"/>
              <w:jc w:val="center"/>
            </w:pPr>
            <w:r>
              <w:rPr>
                <w:sz w:val="24"/>
              </w:rPr>
              <w:t xml:space="preserve">727,01</w:t>
            </w:r>
          </w:p>
        </w:tc>
        <w:tc>
          <w:tcPr>
            <w:tcW w:w="1531" w:type="dxa"/>
          </w:tcPr>
          <w:p>
            <w:pPr>
              <w:pStyle w:val="0"/>
              <w:jc w:val="center"/>
            </w:pPr>
            <w:r>
              <w:rPr>
                <w:sz w:val="24"/>
              </w:rPr>
              <w:t xml:space="preserve">Х</w:t>
            </w:r>
          </w:p>
        </w:tc>
        <w:tc>
          <w:tcPr>
            <w:tcW w:w="1531" w:type="dxa"/>
          </w:tcPr>
          <w:p>
            <w:pPr>
              <w:pStyle w:val="0"/>
              <w:jc w:val="center"/>
            </w:pPr>
            <w:r>
              <w:rPr>
                <w:sz w:val="24"/>
              </w:rPr>
              <w:t xml:space="preserve">3007728,2</w:t>
            </w:r>
          </w:p>
        </w:tc>
        <w:tc>
          <w:tcPr>
            <w:tcW w:w="1191" w:type="dxa"/>
          </w:tcPr>
          <w:p>
            <w:pPr>
              <w:pStyle w:val="0"/>
              <w:jc w:val="center"/>
            </w:pPr>
            <w:r>
              <w:rPr>
                <w:sz w:val="24"/>
              </w:rPr>
              <w:t xml:space="preserve">2,74</w:t>
            </w:r>
          </w:p>
        </w:tc>
      </w:tr>
      <w:tr>
        <w:tc>
          <w:tcPr>
            <w:tcW w:w="4365" w:type="dxa"/>
          </w:tcPr>
          <w:p>
            <w:pPr>
              <w:pStyle w:val="0"/>
            </w:pPr>
            <w:r>
              <w:rPr>
                <w:sz w:val="24"/>
              </w:rPr>
              <w:t xml:space="preserve">2.1.7.1. КТ</w:t>
            </w:r>
          </w:p>
        </w:tc>
        <w:tc>
          <w:tcPr>
            <w:tcW w:w="850" w:type="dxa"/>
          </w:tcPr>
          <w:p>
            <w:pPr>
              <w:pStyle w:val="0"/>
              <w:jc w:val="center"/>
            </w:pPr>
            <w:r>
              <w:rPr>
                <w:sz w:val="24"/>
              </w:rPr>
              <w:t xml:space="preserve">04.7.1</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0,057732</w:t>
            </w:r>
          </w:p>
        </w:tc>
        <w:tc>
          <w:tcPr>
            <w:tcW w:w="1531" w:type="dxa"/>
          </w:tcPr>
          <w:p>
            <w:pPr>
              <w:pStyle w:val="0"/>
              <w:jc w:val="center"/>
            </w:pPr>
            <w:r>
              <w:rPr>
                <w:sz w:val="24"/>
              </w:rPr>
              <w:t xml:space="preserve">3932,93</w:t>
            </w:r>
          </w:p>
        </w:tc>
        <w:tc>
          <w:tcPr>
            <w:tcW w:w="1531" w:type="dxa"/>
          </w:tcPr>
          <w:p>
            <w:pPr>
              <w:pStyle w:val="0"/>
              <w:jc w:val="center"/>
            </w:pPr>
            <w:r>
              <w:rPr>
                <w:sz w:val="24"/>
              </w:rPr>
              <w:t xml:space="preserve">X</w:t>
            </w:r>
          </w:p>
        </w:tc>
        <w:tc>
          <w:tcPr>
            <w:tcW w:w="1531" w:type="dxa"/>
          </w:tcPr>
          <w:p>
            <w:pPr>
              <w:pStyle w:val="0"/>
              <w:jc w:val="center"/>
            </w:pPr>
            <w:r>
              <w:rPr>
                <w:sz w:val="24"/>
              </w:rPr>
              <w:t xml:space="preserve">227,06</w:t>
            </w:r>
          </w:p>
        </w:tc>
        <w:tc>
          <w:tcPr>
            <w:tcW w:w="1531" w:type="dxa"/>
          </w:tcPr>
          <w:p>
            <w:pPr>
              <w:pStyle w:val="0"/>
              <w:jc w:val="center"/>
            </w:pPr>
            <w:r>
              <w:rPr>
                <w:sz w:val="24"/>
              </w:rPr>
              <w:t xml:space="preserve">X</w:t>
            </w:r>
          </w:p>
        </w:tc>
        <w:tc>
          <w:tcPr>
            <w:tcW w:w="1531" w:type="dxa"/>
          </w:tcPr>
          <w:p>
            <w:pPr>
              <w:pStyle w:val="0"/>
              <w:jc w:val="center"/>
            </w:pPr>
            <w:r>
              <w:rPr>
                <w:sz w:val="24"/>
              </w:rPr>
              <w:t xml:space="preserve">939376,4</w:t>
            </w:r>
          </w:p>
        </w:tc>
        <w:tc>
          <w:tcPr>
            <w:tcW w:w="1191" w:type="dxa"/>
          </w:tcPr>
          <w:p>
            <w:pPr>
              <w:pStyle w:val="0"/>
              <w:jc w:val="center"/>
            </w:pPr>
            <w:r>
              <w:rPr>
                <w:sz w:val="24"/>
              </w:rPr>
              <w:t xml:space="preserve">X</w:t>
            </w:r>
          </w:p>
        </w:tc>
      </w:tr>
      <w:tr>
        <w:tc>
          <w:tcPr>
            <w:tcW w:w="4365" w:type="dxa"/>
          </w:tcPr>
          <w:p>
            <w:pPr>
              <w:pStyle w:val="0"/>
            </w:pPr>
            <w:r>
              <w:rPr>
                <w:sz w:val="24"/>
              </w:rPr>
              <w:t xml:space="preserve">2.1.7.2. МРТ</w:t>
            </w:r>
          </w:p>
        </w:tc>
        <w:tc>
          <w:tcPr>
            <w:tcW w:w="850" w:type="dxa"/>
          </w:tcPr>
          <w:p>
            <w:pPr>
              <w:pStyle w:val="0"/>
              <w:jc w:val="center"/>
            </w:pPr>
            <w:r>
              <w:rPr>
                <w:sz w:val="24"/>
              </w:rPr>
              <w:t xml:space="preserve">04.7.2</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0,022033</w:t>
            </w:r>
          </w:p>
        </w:tc>
        <w:tc>
          <w:tcPr>
            <w:tcW w:w="1531" w:type="dxa"/>
          </w:tcPr>
          <w:p>
            <w:pPr>
              <w:pStyle w:val="0"/>
              <w:jc w:val="center"/>
            </w:pPr>
            <w:r>
              <w:rPr>
                <w:sz w:val="24"/>
              </w:rPr>
              <w:t xml:space="preserve">5369,96</w:t>
            </w:r>
          </w:p>
        </w:tc>
        <w:tc>
          <w:tcPr>
            <w:tcW w:w="1531" w:type="dxa"/>
          </w:tcPr>
          <w:p>
            <w:pPr>
              <w:pStyle w:val="0"/>
              <w:jc w:val="center"/>
            </w:pPr>
            <w:r>
              <w:rPr>
                <w:sz w:val="24"/>
              </w:rPr>
              <w:t xml:space="preserve">X</w:t>
            </w:r>
          </w:p>
        </w:tc>
        <w:tc>
          <w:tcPr>
            <w:tcW w:w="1531" w:type="dxa"/>
          </w:tcPr>
          <w:p>
            <w:pPr>
              <w:pStyle w:val="0"/>
              <w:jc w:val="center"/>
            </w:pPr>
            <w:r>
              <w:rPr>
                <w:sz w:val="24"/>
              </w:rPr>
              <w:t xml:space="preserve">118,32</w:t>
            </w:r>
          </w:p>
        </w:tc>
        <w:tc>
          <w:tcPr>
            <w:tcW w:w="1531" w:type="dxa"/>
          </w:tcPr>
          <w:p>
            <w:pPr>
              <w:pStyle w:val="0"/>
              <w:jc w:val="center"/>
            </w:pPr>
            <w:r>
              <w:rPr>
                <w:sz w:val="24"/>
              </w:rPr>
              <w:t xml:space="preserve">X</w:t>
            </w:r>
          </w:p>
        </w:tc>
        <w:tc>
          <w:tcPr>
            <w:tcW w:w="1531" w:type="dxa"/>
          </w:tcPr>
          <w:p>
            <w:pPr>
              <w:pStyle w:val="0"/>
              <w:jc w:val="center"/>
            </w:pPr>
            <w:r>
              <w:rPr>
                <w:sz w:val="24"/>
              </w:rPr>
              <w:t xml:space="preserve">489498,7</w:t>
            </w:r>
          </w:p>
        </w:tc>
        <w:tc>
          <w:tcPr>
            <w:tcW w:w="1191" w:type="dxa"/>
          </w:tcPr>
          <w:p>
            <w:pPr>
              <w:pStyle w:val="0"/>
              <w:jc w:val="center"/>
            </w:pPr>
            <w:r>
              <w:rPr>
                <w:sz w:val="24"/>
              </w:rPr>
              <w:t xml:space="preserve">X</w:t>
            </w:r>
          </w:p>
        </w:tc>
      </w:tr>
      <w:tr>
        <w:tc>
          <w:tcPr>
            <w:tcW w:w="4365" w:type="dxa"/>
          </w:tcPr>
          <w:p>
            <w:pPr>
              <w:pStyle w:val="0"/>
            </w:pPr>
            <w:r>
              <w:rPr>
                <w:sz w:val="24"/>
              </w:rPr>
              <w:t xml:space="preserve">2.1.7.3. УЗИ сердечно-сосудистой системы</w:t>
            </w:r>
          </w:p>
        </w:tc>
        <w:tc>
          <w:tcPr>
            <w:tcW w:w="850" w:type="dxa"/>
          </w:tcPr>
          <w:p>
            <w:pPr>
              <w:pStyle w:val="0"/>
              <w:jc w:val="center"/>
            </w:pPr>
            <w:r>
              <w:rPr>
                <w:sz w:val="24"/>
              </w:rPr>
              <w:t xml:space="preserve">04.7.3</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0,122408</w:t>
            </w:r>
          </w:p>
        </w:tc>
        <w:tc>
          <w:tcPr>
            <w:tcW w:w="1531" w:type="dxa"/>
          </w:tcPr>
          <w:p>
            <w:pPr>
              <w:pStyle w:val="0"/>
              <w:jc w:val="center"/>
            </w:pPr>
            <w:r>
              <w:rPr>
                <w:sz w:val="24"/>
              </w:rPr>
              <w:t xml:space="preserve">848,45</w:t>
            </w:r>
          </w:p>
        </w:tc>
        <w:tc>
          <w:tcPr>
            <w:tcW w:w="1531" w:type="dxa"/>
          </w:tcPr>
          <w:p>
            <w:pPr>
              <w:pStyle w:val="0"/>
              <w:jc w:val="center"/>
            </w:pPr>
            <w:r>
              <w:rPr>
                <w:sz w:val="24"/>
              </w:rPr>
              <w:t xml:space="preserve">X</w:t>
            </w:r>
          </w:p>
        </w:tc>
        <w:tc>
          <w:tcPr>
            <w:tcW w:w="1531" w:type="dxa"/>
          </w:tcPr>
          <w:p>
            <w:pPr>
              <w:pStyle w:val="0"/>
              <w:jc w:val="center"/>
            </w:pPr>
            <w:r>
              <w:rPr>
                <w:sz w:val="24"/>
              </w:rPr>
              <w:t xml:space="preserve">103,86</w:t>
            </w:r>
          </w:p>
        </w:tc>
        <w:tc>
          <w:tcPr>
            <w:tcW w:w="1531" w:type="dxa"/>
          </w:tcPr>
          <w:p>
            <w:pPr>
              <w:pStyle w:val="0"/>
              <w:jc w:val="center"/>
            </w:pPr>
            <w:r>
              <w:rPr>
                <w:sz w:val="24"/>
              </w:rPr>
              <w:t xml:space="preserve">X</w:t>
            </w:r>
          </w:p>
        </w:tc>
        <w:tc>
          <w:tcPr>
            <w:tcW w:w="1531" w:type="dxa"/>
          </w:tcPr>
          <w:p>
            <w:pPr>
              <w:pStyle w:val="0"/>
              <w:jc w:val="center"/>
            </w:pPr>
            <w:r>
              <w:rPr>
                <w:sz w:val="24"/>
              </w:rPr>
              <w:t xml:space="preserve">429677,1</w:t>
            </w:r>
          </w:p>
        </w:tc>
        <w:tc>
          <w:tcPr>
            <w:tcW w:w="1191" w:type="dxa"/>
          </w:tcPr>
          <w:p>
            <w:pPr>
              <w:pStyle w:val="0"/>
              <w:jc w:val="center"/>
            </w:pPr>
            <w:r>
              <w:rPr>
                <w:sz w:val="24"/>
              </w:rPr>
              <w:t xml:space="preserve">X</w:t>
            </w:r>
          </w:p>
        </w:tc>
      </w:tr>
      <w:tr>
        <w:tc>
          <w:tcPr>
            <w:tcW w:w="4365" w:type="dxa"/>
          </w:tcPr>
          <w:p>
            <w:pPr>
              <w:pStyle w:val="0"/>
            </w:pPr>
            <w:r>
              <w:rPr>
                <w:sz w:val="24"/>
              </w:rPr>
              <w:t xml:space="preserve">2.1.7.4. Эндоскопическое диагностическое исследование</w:t>
            </w:r>
          </w:p>
        </w:tc>
        <w:tc>
          <w:tcPr>
            <w:tcW w:w="850" w:type="dxa"/>
          </w:tcPr>
          <w:p>
            <w:pPr>
              <w:pStyle w:val="0"/>
              <w:jc w:val="center"/>
            </w:pPr>
            <w:r>
              <w:rPr>
                <w:sz w:val="24"/>
              </w:rPr>
              <w:t xml:space="preserve">04.7.4</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0,03537</w:t>
            </w:r>
          </w:p>
        </w:tc>
        <w:tc>
          <w:tcPr>
            <w:tcW w:w="1531" w:type="dxa"/>
          </w:tcPr>
          <w:p>
            <w:pPr>
              <w:pStyle w:val="0"/>
              <w:jc w:val="center"/>
            </w:pPr>
            <w:r>
              <w:rPr>
                <w:sz w:val="24"/>
              </w:rPr>
              <w:t xml:space="preserve">1555,55</w:t>
            </w:r>
          </w:p>
        </w:tc>
        <w:tc>
          <w:tcPr>
            <w:tcW w:w="1531" w:type="dxa"/>
          </w:tcPr>
          <w:p>
            <w:pPr>
              <w:pStyle w:val="0"/>
              <w:jc w:val="center"/>
            </w:pPr>
            <w:r>
              <w:rPr>
                <w:sz w:val="24"/>
              </w:rPr>
              <w:t xml:space="preserve">X</w:t>
            </w:r>
          </w:p>
        </w:tc>
        <w:tc>
          <w:tcPr>
            <w:tcW w:w="1531" w:type="dxa"/>
          </w:tcPr>
          <w:p>
            <w:pPr>
              <w:pStyle w:val="0"/>
              <w:jc w:val="center"/>
            </w:pPr>
            <w:r>
              <w:rPr>
                <w:sz w:val="24"/>
              </w:rPr>
              <w:t xml:space="preserve">55,02</w:t>
            </w:r>
          </w:p>
        </w:tc>
        <w:tc>
          <w:tcPr>
            <w:tcW w:w="1531" w:type="dxa"/>
          </w:tcPr>
          <w:p>
            <w:pPr>
              <w:pStyle w:val="0"/>
              <w:jc w:val="center"/>
            </w:pPr>
            <w:r>
              <w:rPr>
                <w:sz w:val="24"/>
              </w:rPr>
              <w:t xml:space="preserve">X</w:t>
            </w:r>
          </w:p>
        </w:tc>
        <w:tc>
          <w:tcPr>
            <w:tcW w:w="1531" w:type="dxa"/>
          </w:tcPr>
          <w:p>
            <w:pPr>
              <w:pStyle w:val="0"/>
              <w:jc w:val="center"/>
            </w:pPr>
            <w:r>
              <w:rPr>
                <w:sz w:val="24"/>
              </w:rPr>
              <w:t xml:space="preserve">227628,3</w:t>
            </w:r>
          </w:p>
        </w:tc>
        <w:tc>
          <w:tcPr>
            <w:tcW w:w="1191" w:type="dxa"/>
          </w:tcPr>
          <w:p>
            <w:pPr>
              <w:pStyle w:val="0"/>
              <w:jc w:val="center"/>
            </w:pPr>
            <w:r>
              <w:rPr>
                <w:sz w:val="24"/>
              </w:rPr>
              <w:t xml:space="preserve">X</w:t>
            </w:r>
          </w:p>
        </w:tc>
      </w:tr>
      <w:tr>
        <w:tc>
          <w:tcPr>
            <w:tcW w:w="4365"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850" w:type="dxa"/>
          </w:tcPr>
          <w:p>
            <w:pPr>
              <w:pStyle w:val="0"/>
              <w:jc w:val="center"/>
            </w:pPr>
            <w:r>
              <w:rPr>
                <w:sz w:val="24"/>
              </w:rPr>
              <w:t xml:space="preserve">04.7.5</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0,001492</w:t>
            </w:r>
          </w:p>
        </w:tc>
        <w:tc>
          <w:tcPr>
            <w:tcW w:w="1531" w:type="dxa"/>
          </w:tcPr>
          <w:p>
            <w:pPr>
              <w:pStyle w:val="0"/>
              <w:jc w:val="center"/>
            </w:pPr>
            <w:r>
              <w:rPr>
                <w:sz w:val="24"/>
              </w:rPr>
              <w:t xml:space="preserve">12229,22</w:t>
            </w:r>
          </w:p>
        </w:tc>
        <w:tc>
          <w:tcPr>
            <w:tcW w:w="1531" w:type="dxa"/>
          </w:tcPr>
          <w:p>
            <w:pPr>
              <w:pStyle w:val="0"/>
              <w:jc w:val="center"/>
            </w:pPr>
            <w:r>
              <w:rPr>
                <w:sz w:val="24"/>
              </w:rPr>
              <w:t xml:space="preserve">X</w:t>
            </w:r>
          </w:p>
        </w:tc>
        <w:tc>
          <w:tcPr>
            <w:tcW w:w="1531" w:type="dxa"/>
          </w:tcPr>
          <w:p>
            <w:pPr>
              <w:pStyle w:val="0"/>
              <w:jc w:val="center"/>
            </w:pPr>
            <w:r>
              <w:rPr>
                <w:sz w:val="24"/>
              </w:rPr>
              <w:t xml:space="preserve">18,25</w:t>
            </w:r>
          </w:p>
        </w:tc>
        <w:tc>
          <w:tcPr>
            <w:tcW w:w="1531" w:type="dxa"/>
          </w:tcPr>
          <w:p>
            <w:pPr>
              <w:pStyle w:val="0"/>
              <w:jc w:val="center"/>
            </w:pPr>
            <w:r>
              <w:rPr>
                <w:sz w:val="24"/>
              </w:rPr>
              <w:t xml:space="preserve">X</w:t>
            </w:r>
          </w:p>
        </w:tc>
        <w:tc>
          <w:tcPr>
            <w:tcW w:w="1531" w:type="dxa"/>
          </w:tcPr>
          <w:p>
            <w:pPr>
              <w:pStyle w:val="0"/>
              <w:jc w:val="center"/>
            </w:pPr>
            <w:r>
              <w:rPr>
                <w:sz w:val="24"/>
              </w:rPr>
              <w:t xml:space="preserve">75491,0</w:t>
            </w:r>
          </w:p>
        </w:tc>
        <w:tc>
          <w:tcPr>
            <w:tcW w:w="1191" w:type="dxa"/>
          </w:tcPr>
          <w:p>
            <w:pPr>
              <w:pStyle w:val="0"/>
              <w:jc w:val="center"/>
            </w:pPr>
            <w:r>
              <w:rPr>
                <w:sz w:val="24"/>
              </w:rPr>
              <w:t xml:space="preserve">X</w:t>
            </w:r>
          </w:p>
        </w:tc>
      </w:tr>
      <w:tr>
        <w:tc>
          <w:tcPr>
            <w:tcW w:w="4365"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pPr>
              <w:pStyle w:val="0"/>
              <w:jc w:val="center"/>
            </w:pPr>
            <w:r>
              <w:rPr>
                <w:sz w:val="24"/>
              </w:rPr>
              <w:t xml:space="preserve">04.7.6</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0,027103</w:t>
            </w:r>
          </w:p>
        </w:tc>
        <w:tc>
          <w:tcPr>
            <w:tcW w:w="1531" w:type="dxa"/>
          </w:tcPr>
          <w:p>
            <w:pPr>
              <w:pStyle w:val="0"/>
              <w:jc w:val="center"/>
            </w:pPr>
            <w:r>
              <w:rPr>
                <w:sz w:val="24"/>
              </w:rPr>
              <w:t xml:space="preserve">3015,91</w:t>
            </w:r>
          </w:p>
        </w:tc>
        <w:tc>
          <w:tcPr>
            <w:tcW w:w="1531" w:type="dxa"/>
          </w:tcPr>
          <w:p>
            <w:pPr>
              <w:pStyle w:val="0"/>
              <w:jc w:val="center"/>
            </w:pPr>
            <w:r>
              <w:rPr>
                <w:sz w:val="24"/>
              </w:rPr>
              <w:t xml:space="preserve">X</w:t>
            </w:r>
          </w:p>
        </w:tc>
        <w:tc>
          <w:tcPr>
            <w:tcW w:w="1531" w:type="dxa"/>
          </w:tcPr>
          <w:p>
            <w:pPr>
              <w:pStyle w:val="0"/>
              <w:jc w:val="center"/>
            </w:pPr>
            <w:r>
              <w:rPr>
                <w:sz w:val="24"/>
              </w:rPr>
              <w:t xml:space="preserve">81,74</w:t>
            </w:r>
          </w:p>
        </w:tc>
        <w:tc>
          <w:tcPr>
            <w:tcW w:w="1531" w:type="dxa"/>
          </w:tcPr>
          <w:p>
            <w:pPr>
              <w:pStyle w:val="0"/>
              <w:jc w:val="center"/>
            </w:pPr>
            <w:r>
              <w:rPr>
                <w:sz w:val="24"/>
              </w:rPr>
              <w:t xml:space="preserve">X</w:t>
            </w:r>
          </w:p>
        </w:tc>
        <w:tc>
          <w:tcPr>
            <w:tcW w:w="1531" w:type="dxa"/>
          </w:tcPr>
          <w:p>
            <w:pPr>
              <w:pStyle w:val="0"/>
              <w:jc w:val="center"/>
            </w:pPr>
            <w:r>
              <w:rPr>
                <w:sz w:val="24"/>
              </w:rPr>
              <w:t xml:space="preserve">338174,0</w:t>
            </w:r>
          </w:p>
        </w:tc>
        <w:tc>
          <w:tcPr>
            <w:tcW w:w="1191" w:type="dxa"/>
          </w:tcPr>
          <w:p>
            <w:pPr>
              <w:pStyle w:val="0"/>
              <w:jc w:val="center"/>
            </w:pPr>
            <w:r>
              <w:rPr>
                <w:sz w:val="24"/>
              </w:rPr>
              <w:t xml:space="preserve">X</w:t>
            </w:r>
          </w:p>
        </w:tc>
      </w:tr>
      <w:tr>
        <w:tc>
          <w:tcPr>
            <w:tcW w:w="4365" w:type="dxa"/>
          </w:tcPr>
          <w:p>
            <w:pPr>
              <w:pStyle w:val="0"/>
            </w:pPr>
            <w:r>
              <w:rPr>
                <w:sz w:val="24"/>
              </w:rPr>
              <w:t xml:space="preserve">2.1.7.7. ПЭТ/КТ при онкологических заболеваниях</w:t>
            </w:r>
          </w:p>
        </w:tc>
        <w:tc>
          <w:tcPr>
            <w:tcW w:w="850" w:type="dxa"/>
          </w:tcPr>
          <w:p>
            <w:pPr>
              <w:pStyle w:val="0"/>
              <w:jc w:val="center"/>
            </w:pPr>
            <w:r>
              <w:rPr>
                <w:sz w:val="24"/>
              </w:rPr>
              <w:t xml:space="preserve">04.7.7</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0,002203</w:t>
            </w:r>
          </w:p>
        </w:tc>
        <w:tc>
          <w:tcPr>
            <w:tcW w:w="1531" w:type="dxa"/>
          </w:tcPr>
          <w:p>
            <w:pPr>
              <w:pStyle w:val="0"/>
              <w:jc w:val="center"/>
            </w:pPr>
            <w:r>
              <w:rPr>
                <w:sz w:val="24"/>
              </w:rPr>
              <w:t xml:space="preserve">38884,03</w:t>
            </w:r>
          </w:p>
        </w:tc>
        <w:tc>
          <w:tcPr>
            <w:tcW w:w="1531" w:type="dxa"/>
          </w:tcPr>
          <w:p>
            <w:pPr>
              <w:pStyle w:val="0"/>
              <w:jc w:val="center"/>
            </w:pPr>
            <w:r>
              <w:rPr>
                <w:sz w:val="24"/>
              </w:rPr>
              <w:t xml:space="preserve">X</w:t>
            </w:r>
          </w:p>
        </w:tc>
        <w:tc>
          <w:tcPr>
            <w:tcW w:w="1531" w:type="dxa"/>
          </w:tcPr>
          <w:p>
            <w:pPr>
              <w:pStyle w:val="0"/>
              <w:jc w:val="center"/>
            </w:pPr>
            <w:r>
              <w:rPr>
                <w:sz w:val="24"/>
              </w:rPr>
              <w:t xml:space="preserve">85,66</w:t>
            </w:r>
          </w:p>
        </w:tc>
        <w:tc>
          <w:tcPr>
            <w:tcW w:w="1531" w:type="dxa"/>
          </w:tcPr>
          <w:p>
            <w:pPr>
              <w:pStyle w:val="0"/>
              <w:jc w:val="center"/>
            </w:pPr>
            <w:r>
              <w:rPr>
                <w:sz w:val="24"/>
              </w:rPr>
              <w:t xml:space="preserve">X</w:t>
            </w:r>
          </w:p>
        </w:tc>
        <w:tc>
          <w:tcPr>
            <w:tcW w:w="1531" w:type="dxa"/>
          </w:tcPr>
          <w:p>
            <w:pPr>
              <w:pStyle w:val="0"/>
              <w:jc w:val="center"/>
            </w:pPr>
            <w:r>
              <w:rPr>
                <w:sz w:val="24"/>
              </w:rPr>
              <w:t xml:space="preserve">354389,0</w:t>
            </w:r>
          </w:p>
        </w:tc>
        <w:tc>
          <w:tcPr>
            <w:tcW w:w="1191" w:type="dxa"/>
          </w:tcPr>
          <w:p>
            <w:pPr>
              <w:pStyle w:val="0"/>
              <w:jc w:val="center"/>
            </w:pPr>
            <w:r>
              <w:rPr>
                <w:sz w:val="24"/>
              </w:rPr>
              <w:t xml:space="preserve">0,32</w:t>
            </w:r>
          </w:p>
        </w:tc>
      </w:tr>
      <w:tr>
        <w:tc>
          <w:tcPr>
            <w:tcW w:w="4365" w:type="dxa"/>
          </w:tcPr>
          <w:p>
            <w:pPr>
              <w:pStyle w:val="0"/>
            </w:pPr>
            <w:r>
              <w:rPr>
                <w:sz w:val="24"/>
              </w:rPr>
              <w:t xml:space="preserve">2.1.7.8. ОФЭКТ/КТ/сцинтиграфия</w:t>
            </w:r>
          </w:p>
        </w:tc>
        <w:tc>
          <w:tcPr>
            <w:tcW w:w="850" w:type="dxa"/>
          </w:tcPr>
          <w:p>
            <w:pPr>
              <w:pStyle w:val="0"/>
              <w:jc w:val="center"/>
            </w:pPr>
            <w:r>
              <w:rPr>
                <w:sz w:val="24"/>
              </w:rPr>
              <w:t xml:space="preserve">04.7.8</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0,004212</w:t>
            </w:r>
          </w:p>
        </w:tc>
        <w:tc>
          <w:tcPr>
            <w:tcW w:w="1531" w:type="dxa"/>
          </w:tcPr>
          <w:p>
            <w:pPr>
              <w:pStyle w:val="0"/>
              <w:jc w:val="center"/>
            </w:pPr>
            <w:r>
              <w:rPr>
                <w:sz w:val="24"/>
              </w:rPr>
              <w:t xml:space="preserve">5557,65</w:t>
            </w:r>
          </w:p>
        </w:tc>
        <w:tc>
          <w:tcPr>
            <w:tcW w:w="1531" w:type="dxa"/>
          </w:tcPr>
          <w:p>
            <w:pPr>
              <w:pStyle w:val="0"/>
              <w:jc w:val="center"/>
            </w:pPr>
            <w:r>
              <w:rPr>
                <w:sz w:val="24"/>
              </w:rPr>
              <w:t xml:space="preserve">X</w:t>
            </w:r>
          </w:p>
        </w:tc>
        <w:tc>
          <w:tcPr>
            <w:tcW w:w="1531" w:type="dxa"/>
          </w:tcPr>
          <w:p>
            <w:pPr>
              <w:pStyle w:val="0"/>
              <w:jc w:val="center"/>
            </w:pPr>
            <w:r>
              <w:rPr>
                <w:sz w:val="24"/>
              </w:rPr>
              <w:t xml:space="preserve">23,41</w:t>
            </w:r>
          </w:p>
        </w:tc>
        <w:tc>
          <w:tcPr>
            <w:tcW w:w="1531" w:type="dxa"/>
          </w:tcPr>
          <w:p>
            <w:pPr>
              <w:pStyle w:val="0"/>
              <w:jc w:val="center"/>
            </w:pPr>
            <w:r>
              <w:rPr>
                <w:sz w:val="24"/>
              </w:rPr>
              <w:t xml:space="preserve">X</w:t>
            </w:r>
          </w:p>
        </w:tc>
        <w:tc>
          <w:tcPr>
            <w:tcW w:w="1531" w:type="dxa"/>
          </w:tcPr>
          <w:p>
            <w:pPr>
              <w:pStyle w:val="0"/>
              <w:jc w:val="center"/>
            </w:pPr>
            <w:r>
              <w:rPr>
                <w:sz w:val="24"/>
              </w:rPr>
              <w:t xml:space="preserve">96847,6</w:t>
            </w:r>
          </w:p>
        </w:tc>
        <w:tc>
          <w:tcPr>
            <w:tcW w:w="1191" w:type="dxa"/>
          </w:tcPr>
          <w:p>
            <w:pPr>
              <w:pStyle w:val="0"/>
              <w:jc w:val="center"/>
            </w:pPr>
            <w:r>
              <w:rPr>
                <w:sz w:val="24"/>
              </w:rPr>
              <w:t xml:space="preserve">0,08</w:t>
            </w:r>
          </w:p>
        </w:tc>
      </w:tr>
      <w:tr>
        <w:tc>
          <w:tcPr>
            <w:tcW w:w="4365"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50" w:type="dxa"/>
          </w:tcPr>
          <w:p>
            <w:pPr>
              <w:pStyle w:val="0"/>
              <w:jc w:val="center"/>
            </w:pPr>
            <w:r>
              <w:rPr>
                <w:sz w:val="24"/>
              </w:rPr>
              <w:t xml:space="preserve">04.7.9</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0,000647</w:t>
            </w:r>
          </w:p>
        </w:tc>
        <w:tc>
          <w:tcPr>
            <w:tcW w:w="1531" w:type="dxa"/>
          </w:tcPr>
          <w:p>
            <w:pPr>
              <w:pStyle w:val="0"/>
              <w:jc w:val="center"/>
            </w:pPr>
            <w:r>
              <w:rPr>
                <w:sz w:val="24"/>
              </w:rPr>
              <w:t xml:space="preserve">16594,78</w:t>
            </w:r>
          </w:p>
        </w:tc>
        <w:tc>
          <w:tcPr>
            <w:tcW w:w="1531" w:type="dxa"/>
          </w:tcPr>
          <w:p>
            <w:pPr>
              <w:pStyle w:val="0"/>
              <w:jc w:val="center"/>
            </w:pPr>
            <w:r>
              <w:rPr>
                <w:sz w:val="24"/>
              </w:rPr>
              <w:t xml:space="preserve">X</w:t>
            </w:r>
          </w:p>
        </w:tc>
        <w:tc>
          <w:tcPr>
            <w:tcW w:w="1531" w:type="dxa"/>
          </w:tcPr>
          <w:p>
            <w:pPr>
              <w:pStyle w:val="0"/>
              <w:jc w:val="center"/>
            </w:pPr>
            <w:r>
              <w:rPr>
                <w:sz w:val="24"/>
              </w:rPr>
              <w:t xml:space="preserve">10,74</w:t>
            </w:r>
          </w:p>
        </w:tc>
        <w:tc>
          <w:tcPr>
            <w:tcW w:w="1531" w:type="dxa"/>
          </w:tcPr>
          <w:p>
            <w:pPr>
              <w:pStyle w:val="0"/>
              <w:jc w:val="center"/>
            </w:pPr>
            <w:r>
              <w:rPr>
                <w:sz w:val="24"/>
              </w:rPr>
              <w:t xml:space="preserve">X</w:t>
            </w:r>
          </w:p>
        </w:tc>
        <w:tc>
          <w:tcPr>
            <w:tcW w:w="1531" w:type="dxa"/>
          </w:tcPr>
          <w:p>
            <w:pPr>
              <w:pStyle w:val="0"/>
              <w:jc w:val="center"/>
            </w:pPr>
            <w:r>
              <w:rPr>
                <w:sz w:val="24"/>
              </w:rPr>
              <w:t xml:space="preserve">44424,2</w:t>
            </w:r>
          </w:p>
        </w:tc>
        <w:tc>
          <w:tcPr>
            <w:tcW w:w="1191" w:type="dxa"/>
          </w:tcPr>
          <w:p>
            <w:pPr>
              <w:pStyle w:val="0"/>
              <w:jc w:val="center"/>
            </w:pPr>
            <w:r>
              <w:rPr>
                <w:sz w:val="24"/>
              </w:rPr>
              <w:t xml:space="preserve">0,04</w:t>
            </w:r>
          </w:p>
        </w:tc>
      </w:tr>
      <w:tr>
        <w:tc>
          <w:tcPr>
            <w:tcW w:w="4365" w:type="dxa"/>
          </w:tcPr>
          <w:p>
            <w:pPr>
              <w:pStyle w:val="0"/>
            </w:pPr>
            <w:r>
              <w:rPr>
                <w:sz w:val="24"/>
              </w:rPr>
              <w:t xml:space="preserve">2.1.7.10. Определение РНК вируса гепатита С в крови методом ПЦР</w:t>
            </w:r>
          </w:p>
        </w:tc>
        <w:tc>
          <w:tcPr>
            <w:tcW w:w="850" w:type="dxa"/>
          </w:tcPr>
          <w:p>
            <w:pPr>
              <w:pStyle w:val="0"/>
              <w:jc w:val="center"/>
            </w:pPr>
            <w:r>
              <w:rPr>
                <w:sz w:val="24"/>
              </w:rPr>
              <w:t xml:space="preserve">04.7.10</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0,001241</w:t>
            </w:r>
          </w:p>
        </w:tc>
        <w:tc>
          <w:tcPr>
            <w:tcW w:w="1531" w:type="dxa"/>
          </w:tcPr>
          <w:p>
            <w:pPr>
              <w:pStyle w:val="0"/>
              <w:jc w:val="center"/>
            </w:pPr>
            <w:r>
              <w:rPr>
                <w:sz w:val="24"/>
              </w:rPr>
              <w:t xml:space="preserve">1260,56</w:t>
            </w:r>
          </w:p>
        </w:tc>
        <w:tc>
          <w:tcPr>
            <w:tcW w:w="1531" w:type="dxa"/>
          </w:tcPr>
          <w:p>
            <w:pPr>
              <w:pStyle w:val="0"/>
              <w:jc w:val="center"/>
            </w:pPr>
            <w:r>
              <w:rPr>
                <w:sz w:val="24"/>
              </w:rPr>
              <w:t xml:space="preserve">X</w:t>
            </w:r>
          </w:p>
        </w:tc>
        <w:tc>
          <w:tcPr>
            <w:tcW w:w="1531" w:type="dxa"/>
          </w:tcPr>
          <w:p>
            <w:pPr>
              <w:pStyle w:val="0"/>
              <w:jc w:val="center"/>
            </w:pPr>
            <w:r>
              <w:rPr>
                <w:sz w:val="24"/>
              </w:rPr>
              <w:t xml:space="preserve">1,56</w:t>
            </w:r>
          </w:p>
        </w:tc>
        <w:tc>
          <w:tcPr>
            <w:tcW w:w="1531" w:type="dxa"/>
          </w:tcPr>
          <w:p>
            <w:pPr>
              <w:pStyle w:val="0"/>
              <w:jc w:val="center"/>
            </w:pPr>
            <w:r>
              <w:rPr>
                <w:sz w:val="24"/>
              </w:rPr>
              <w:t xml:space="preserve">X</w:t>
            </w:r>
          </w:p>
        </w:tc>
        <w:tc>
          <w:tcPr>
            <w:tcW w:w="1531" w:type="dxa"/>
          </w:tcPr>
          <w:p>
            <w:pPr>
              <w:pStyle w:val="0"/>
              <w:jc w:val="center"/>
            </w:pPr>
            <w:r>
              <w:rPr>
                <w:sz w:val="24"/>
              </w:rPr>
              <w:t xml:space="preserve">6471,7</w:t>
            </w:r>
          </w:p>
        </w:tc>
        <w:tc>
          <w:tcPr>
            <w:tcW w:w="1191" w:type="dxa"/>
          </w:tcPr>
          <w:p>
            <w:pPr>
              <w:pStyle w:val="0"/>
              <w:jc w:val="center"/>
            </w:pPr>
            <w:r>
              <w:rPr>
                <w:sz w:val="24"/>
              </w:rPr>
              <w:t xml:space="preserve">0,01</w:t>
            </w:r>
          </w:p>
        </w:tc>
      </w:tr>
      <w:tr>
        <w:tc>
          <w:tcPr>
            <w:tcW w:w="4365"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50" w:type="dxa"/>
          </w:tcPr>
          <w:p>
            <w:pPr>
              <w:pStyle w:val="0"/>
              <w:jc w:val="center"/>
            </w:pPr>
            <w:r>
              <w:rPr>
                <w:sz w:val="24"/>
              </w:rPr>
              <w:t xml:space="preserve">04.7.11</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0,000622</w:t>
            </w:r>
          </w:p>
        </w:tc>
        <w:tc>
          <w:tcPr>
            <w:tcW w:w="1531" w:type="dxa"/>
          </w:tcPr>
          <w:p>
            <w:pPr>
              <w:pStyle w:val="0"/>
              <w:jc w:val="center"/>
            </w:pPr>
            <w:r>
              <w:rPr>
                <w:sz w:val="24"/>
              </w:rPr>
              <w:t xml:space="preserve">2234,83</w:t>
            </w:r>
          </w:p>
        </w:tc>
        <w:tc>
          <w:tcPr>
            <w:tcW w:w="1531" w:type="dxa"/>
          </w:tcPr>
          <w:p>
            <w:pPr>
              <w:pStyle w:val="0"/>
              <w:jc w:val="center"/>
            </w:pPr>
            <w:r>
              <w:rPr>
                <w:sz w:val="24"/>
              </w:rPr>
              <w:t xml:space="preserve">X</w:t>
            </w:r>
          </w:p>
        </w:tc>
        <w:tc>
          <w:tcPr>
            <w:tcW w:w="1531" w:type="dxa"/>
          </w:tcPr>
          <w:p>
            <w:pPr>
              <w:pStyle w:val="0"/>
              <w:jc w:val="center"/>
            </w:pPr>
            <w:r>
              <w:rPr>
                <w:sz w:val="24"/>
              </w:rPr>
              <w:t xml:space="preserve">1,39</w:t>
            </w:r>
          </w:p>
        </w:tc>
        <w:tc>
          <w:tcPr>
            <w:tcW w:w="1531" w:type="dxa"/>
          </w:tcPr>
          <w:p>
            <w:pPr>
              <w:pStyle w:val="0"/>
              <w:jc w:val="center"/>
            </w:pPr>
            <w:r>
              <w:rPr>
                <w:sz w:val="24"/>
              </w:rPr>
              <w:t xml:space="preserve">X</w:t>
            </w:r>
          </w:p>
        </w:tc>
        <w:tc>
          <w:tcPr>
            <w:tcW w:w="1531" w:type="dxa"/>
          </w:tcPr>
          <w:p>
            <w:pPr>
              <w:pStyle w:val="0"/>
              <w:jc w:val="center"/>
            </w:pPr>
            <w:r>
              <w:rPr>
                <w:sz w:val="24"/>
              </w:rPr>
              <w:t xml:space="preserve">5750,2</w:t>
            </w:r>
          </w:p>
        </w:tc>
        <w:tc>
          <w:tcPr>
            <w:tcW w:w="1191" w:type="dxa"/>
          </w:tcPr>
          <w:p>
            <w:pPr>
              <w:pStyle w:val="0"/>
              <w:jc w:val="center"/>
            </w:pPr>
            <w:r>
              <w:rPr>
                <w:sz w:val="24"/>
              </w:rPr>
              <w:t xml:space="preserve">0,01</w:t>
            </w:r>
          </w:p>
        </w:tc>
      </w:tr>
      <w:tr>
        <w:tc>
          <w:tcPr>
            <w:tcW w:w="436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850" w:type="dxa"/>
          </w:tcPr>
          <w:p>
            <w:pPr>
              <w:pStyle w:val="0"/>
              <w:jc w:val="center"/>
            </w:pPr>
            <w:r>
              <w:rPr>
                <w:sz w:val="24"/>
              </w:rPr>
              <w:t xml:space="preserve">04.8</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0,210277</w:t>
            </w:r>
          </w:p>
        </w:tc>
        <w:tc>
          <w:tcPr>
            <w:tcW w:w="1531" w:type="dxa"/>
          </w:tcPr>
          <w:p>
            <w:pPr>
              <w:pStyle w:val="0"/>
              <w:jc w:val="center"/>
            </w:pPr>
            <w:r>
              <w:rPr>
                <w:sz w:val="24"/>
              </w:rPr>
              <w:t xml:space="preserve">1098,80</w:t>
            </w:r>
          </w:p>
        </w:tc>
        <w:tc>
          <w:tcPr>
            <w:tcW w:w="1531" w:type="dxa"/>
          </w:tcPr>
          <w:p>
            <w:pPr>
              <w:pStyle w:val="0"/>
              <w:jc w:val="center"/>
            </w:pPr>
            <w:r>
              <w:rPr>
                <w:sz w:val="24"/>
              </w:rPr>
              <w:t xml:space="preserve">Х</w:t>
            </w:r>
          </w:p>
        </w:tc>
        <w:tc>
          <w:tcPr>
            <w:tcW w:w="1531" w:type="dxa"/>
          </w:tcPr>
          <w:p>
            <w:pPr>
              <w:pStyle w:val="0"/>
              <w:jc w:val="center"/>
            </w:pPr>
            <w:r>
              <w:rPr>
                <w:sz w:val="24"/>
              </w:rPr>
              <w:t xml:space="preserve">231,05</w:t>
            </w:r>
          </w:p>
        </w:tc>
        <w:tc>
          <w:tcPr>
            <w:tcW w:w="1531" w:type="dxa"/>
          </w:tcPr>
          <w:p>
            <w:pPr>
              <w:pStyle w:val="0"/>
              <w:jc w:val="center"/>
            </w:pPr>
            <w:r>
              <w:rPr>
                <w:sz w:val="24"/>
              </w:rPr>
              <w:t xml:space="preserve">Х</w:t>
            </w:r>
          </w:p>
        </w:tc>
        <w:tc>
          <w:tcPr>
            <w:tcW w:w="1531" w:type="dxa"/>
          </w:tcPr>
          <w:p>
            <w:pPr>
              <w:pStyle w:val="0"/>
              <w:jc w:val="center"/>
            </w:pPr>
            <w:r>
              <w:rPr>
                <w:sz w:val="24"/>
              </w:rPr>
              <w:t xml:space="preserve">955909,9</w:t>
            </w:r>
          </w:p>
        </w:tc>
        <w:tc>
          <w:tcPr>
            <w:tcW w:w="1191" w:type="dxa"/>
          </w:tcPr>
          <w:p>
            <w:pPr>
              <w:pStyle w:val="0"/>
              <w:jc w:val="center"/>
            </w:pPr>
            <w:r>
              <w:rPr>
                <w:sz w:val="24"/>
              </w:rPr>
              <w:t xml:space="preserve">0,88</w:t>
            </w:r>
          </w:p>
        </w:tc>
      </w:tr>
      <w:tr>
        <w:tc>
          <w:tcPr>
            <w:tcW w:w="4365" w:type="dxa"/>
          </w:tcPr>
          <w:p>
            <w:pPr>
              <w:pStyle w:val="0"/>
            </w:pPr>
            <w:r>
              <w:rPr>
                <w:sz w:val="24"/>
              </w:rPr>
              <w:t xml:space="preserve">2.1.8.1. Школа сахарного диабета</w:t>
            </w:r>
          </w:p>
        </w:tc>
        <w:tc>
          <w:tcPr>
            <w:tcW w:w="850" w:type="dxa"/>
          </w:tcPr>
          <w:p>
            <w:pPr>
              <w:pStyle w:val="0"/>
              <w:jc w:val="center"/>
            </w:pPr>
            <w:r>
              <w:rPr>
                <w:sz w:val="24"/>
              </w:rPr>
              <w:t xml:space="preserve">04.8.1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0,00562</w:t>
            </w:r>
          </w:p>
        </w:tc>
        <w:tc>
          <w:tcPr>
            <w:tcW w:w="1531" w:type="dxa"/>
          </w:tcPr>
          <w:p>
            <w:pPr>
              <w:pStyle w:val="0"/>
              <w:jc w:val="center"/>
            </w:pPr>
            <w:r>
              <w:rPr>
                <w:sz w:val="24"/>
              </w:rPr>
              <w:t xml:space="preserve">1618,02</w:t>
            </w:r>
          </w:p>
        </w:tc>
        <w:tc>
          <w:tcPr>
            <w:tcW w:w="1531" w:type="dxa"/>
          </w:tcPr>
          <w:p>
            <w:pPr>
              <w:pStyle w:val="0"/>
              <w:jc w:val="center"/>
            </w:pPr>
            <w:r>
              <w:rPr>
                <w:sz w:val="24"/>
              </w:rPr>
              <w:t xml:space="preserve">X</w:t>
            </w:r>
          </w:p>
        </w:tc>
        <w:tc>
          <w:tcPr>
            <w:tcW w:w="1531" w:type="dxa"/>
          </w:tcPr>
          <w:p>
            <w:pPr>
              <w:pStyle w:val="0"/>
              <w:jc w:val="center"/>
            </w:pPr>
            <w:r>
              <w:rPr>
                <w:sz w:val="24"/>
              </w:rPr>
              <w:t xml:space="preserve">9,09</w:t>
            </w:r>
          </w:p>
        </w:tc>
        <w:tc>
          <w:tcPr>
            <w:tcW w:w="1531" w:type="dxa"/>
          </w:tcPr>
          <w:p>
            <w:pPr>
              <w:pStyle w:val="0"/>
              <w:jc w:val="center"/>
            </w:pPr>
            <w:r>
              <w:rPr>
                <w:sz w:val="24"/>
              </w:rPr>
              <w:t xml:space="preserve">X</w:t>
            </w:r>
          </w:p>
        </w:tc>
        <w:tc>
          <w:tcPr>
            <w:tcW w:w="1531" w:type="dxa"/>
          </w:tcPr>
          <w:p>
            <w:pPr>
              <w:pStyle w:val="0"/>
              <w:jc w:val="center"/>
            </w:pPr>
            <w:r>
              <w:rPr>
                <w:sz w:val="24"/>
              </w:rPr>
              <w:t xml:space="preserve">37620,6</w:t>
            </w:r>
          </w:p>
        </w:tc>
        <w:tc>
          <w:tcPr>
            <w:tcW w:w="1191" w:type="dxa"/>
          </w:tcPr>
          <w:p>
            <w:pPr>
              <w:pStyle w:val="0"/>
              <w:jc w:val="center"/>
            </w:pPr>
            <w:r>
              <w:rPr>
                <w:sz w:val="24"/>
              </w:rPr>
              <w:t xml:space="preserve">0,03</w:t>
            </w:r>
          </w:p>
        </w:tc>
      </w:tr>
      <w:tr>
        <w:tc>
          <w:tcPr>
            <w:tcW w:w="4365" w:type="dxa"/>
          </w:tcPr>
          <w:p>
            <w:pPr>
              <w:pStyle w:val="0"/>
            </w:pPr>
            <w:r>
              <w:rPr>
                <w:sz w:val="24"/>
              </w:rPr>
              <w:t xml:space="preserve">2.1.9. Диспансерное наблюдение </w:t>
            </w:r>
            <w:hyperlink w:history="0" w:anchor="P6333" w:tooltip="&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&lt;*&gt;</w:t>
              </w:r>
            </w:hyperlink>
            <w:r>
              <w:rPr>
                <w:sz w:val="24"/>
              </w:rPr>
              <w:t xml:space="preserve">, в том числе по поводу:</w:t>
            </w:r>
          </w:p>
        </w:tc>
        <w:tc>
          <w:tcPr>
            <w:tcW w:w="850" w:type="dxa"/>
          </w:tcPr>
          <w:p>
            <w:pPr>
              <w:pStyle w:val="0"/>
              <w:jc w:val="center"/>
            </w:pPr>
            <w:r>
              <w:rPr>
                <w:sz w:val="24"/>
              </w:rPr>
              <w:t xml:space="preserve">04.9</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0,275509</w:t>
            </w:r>
          </w:p>
        </w:tc>
        <w:tc>
          <w:tcPr>
            <w:tcW w:w="1531" w:type="dxa"/>
          </w:tcPr>
          <w:p>
            <w:pPr>
              <w:pStyle w:val="0"/>
              <w:jc w:val="center"/>
            </w:pPr>
            <w:r>
              <w:rPr>
                <w:sz w:val="24"/>
              </w:rPr>
              <w:t xml:space="preserve">3560,66</w:t>
            </w:r>
          </w:p>
        </w:tc>
        <w:tc>
          <w:tcPr>
            <w:tcW w:w="1531" w:type="dxa"/>
          </w:tcPr>
          <w:p>
            <w:pPr>
              <w:pStyle w:val="0"/>
              <w:jc w:val="center"/>
            </w:pPr>
            <w:r>
              <w:rPr>
                <w:sz w:val="24"/>
              </w:rPr>
              <w:t xml:space="preserve">X</w:t>
            </w:r>
          </w:p>
        </w:tc>
        <w:tc>
          <w:tcPr>
            <w:tcW w:w="1531" w:type="dxa"/>
          </w:tcPr>
          <w:p>
            <w:pPr>
              <w:pStyle w:val="0"/>
              <w:jc w:val="center"/>
            </w:pPr>
            <w:r>
              <w:rPr>
                <w:sz w:val="24"/>
              </w:rPr>
              <w:t xml:space="preserve">980,99</w:t>
            </w:r>
          </w:p>
        </w:tc>
        <w:tc>
          <w:tcPr>
            <w:tcW w:w="1531" w:type="dxa"/>
          </w:tcPr>
          <w:p>
            <w:pPr>
              <w:pStyle w:val="0"/>
              <w:jc w:val="center"/>
            </w:pPr>
            <w:r>
              <w:rPr>
                <w:sz w:val="24"/>
              </w:rPr>
              <w:t xml:space="preserve">X</w:t>
            </w:r>
          </w:p>
        </w:tc>
        <w:tc>
          <w:tcPr>
            <w:tcW w:w="1531" w:type="dxa"/>
          </w:tcPr>
          <w:p>
            <w:pPr>
              <w:pStyle w:val="0"/>
              <w:jc w:val="center"/>
            </w:pPr>
            <w:r>
              <w:rPr>
                <w:sz w:val="24"/>
              </w:rPr>
              <w:t xml:space="preserve">4058564,9</w:t>
            </w:r>
          </w:p>
        </w:tc>
        <w:tc>
          <w:tcPr>
            <w:tcW w:w="1191" w:type="dxa"/>
          </w:tcPr>
          <w:p>
            <w:pPr>
              <w:pStyle w:val="0"/>
              <w:jc w:val="center"/>
            </w:pPr>
            <w:r>
              <w:rPr>
                <w:sz w:val="24"/>
              </w:rPr>
              <w:t xml:space="preserve">X</w:t>
            </w:r>
          </w:p>
        </w:tc>
      </w:tr>
      <w:tr>
        <w:tc>
          <w:tcPr>
            <w:tcW w:w="4365" w:type="dxa"/>
          </w:tcPr>
          <w:p>
            <w:pPr>
              <w:pStyle w:val="0"/>
            </w:pPr>
            <w:r>
              <w:rPr>
                <w:sz w:val="24"/>
              </w:rPr>
              <w:t xml:space="preserve">2.1.9.1. Онкологических заболеваний</w:t>
            </w:r>
          </w:p>
        </w:tc>
        <w:tc>
          <w:tcPr>
            <w:tcW w:w="850" w:type="dxa"/>
          </w:tcPr>
          <w:p>
            <w:pPr>
              <w:pStyle w:val="0"/>
              <w:jc w:val="center"/>
            </w:pPr>
            <w:r>
              <w:rPr>
                <w:sz w:val="24"/>
              </w:rPr>
              <w:t xml:space="preserve">04.9.1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0,04505</w:t>
            </w:r>
          </w:p>
        </w:tc>
        <w:tc>
          <w:tcPr>
            <w:tcW w:w="1531" w:type="dxa"/>
          </w:tcPr>
          <w:p>
            <w:pPr>
              <w:pStyle w:val="0"/>
              <w:jc w:val="center"/>
            </w:pPr>
            <w:r>
              <w:rPr>
                <w:sz w:val="24"/>
              </w:rPr>
              <w:t xml:space="preserve">4953,85</w:t>
            </w:r>
          </w:p>
        </w:tc>
        <w:tc>
          <w:tcPr>
            <w:tcW w:w="1531" w:type="dxa"/>
          </w:tcPr>
          <w:p>
            <w:pPr>
              <w:pStyle w:val="0"/>
              <w:jc w:val="center"/>
            </w:pPr>
            <w:r>
              <w:rPr>
                <w:sz w:val="24"/>
              </w:rPr>
              <w:t xml:space="preserve">Х</w:t>
            </w:r>
          </w:p>
        </w:tc>
        <w:tc>
          <w:tcPr>
            <w:tcW w:w="1531" w:type="dxa"/>
          </w:tcPr>
          <w:p>
            <w:pPr>
              <w:pStyle w:val="0"/>
              <w:jc w:val="center"/>
            </w:pPr>
            <w:r>
              <w:rPr>
                <w:sz w:val="24"/>
              </w:rPr>
              <w:t xml:space="preserve">223,17</w:t>
            </w:r>
          </w:p>
        </w:tc>
        <w:tc>
          <w:tcPr>
            <w:tcW w:w="1531" w:type="dxa"/>
          </w:tcPr>
          <w:p>
            <w:pPr>
              <w:pStyle w:val="0"/>
              <w:jc w:val="center"/>
            </w:pPr>
            <w:r>
              <w:rPr>
                <w:sz w:val="24"/>
              </w:rPr>
              <w:t xml:space="preserve">Х</w:t>
            </w:r>
          </w:p>
        </w:tc>
        <w:tc>
          <w:tcPr>
            <w:tcW w:w="1531" w:type="dxa"/>
          </w:tcPr>
          <w:p>
            <w:pPr>
              <w:pStyle w:val="0"/>
              <w:jc w:val="center"/>
            </w:pPr>
            <w:r>
              <w:rPr>
                <w:sz w:val="24"/>
              </w:rPr>
              <w:t xml:space="preserve">923303,5</w:t>
            </w:r>
          </w:p>
        </w:tc>
        <w:tc>
          <w:tcPr>
            <w:tcW w:w="1191" w:type="dxa"/>
          </w:tcPr>
          <w:p>
            <w:pPr>
              <w:pStyle w:val="0"/>
              <w:jc w:val="center"/>
            </w:pPr>
            <w:r>
              <w:rPr>
                <w:sz w:val="24"/>
              </w:rPr>
              <w:t xml:space="preserve">0,84</w:t>
            </w:r>
          </w:p>
        </w:tc>
      </w:tr>
      <w:tr>
        <w:tc>
          <w:tcPr>
            <w:tcW w:w="4365" w:type="dxa"/>
          </w:tcPr>
          <w:p>
            <w:pPr>
              <w:pStyle w:val="0"/>
            </w:pPr>
            <w:r>
              <w:rPr>
                <w:sz w:val="24"/>
              </w:rPr>
              <w:t xml:space="preserve">2.1.9.2. Сахарного диабета</w:t>
            </w:r>
          </w:p>
        </w:tc>
        <w:tc>
          <w:tcPr>
            <w:tcW w:w="850" w:type="dxa"/>
          </w:tcPr>
          <w:p>
            <w:pPr>
              <w:pStyle w:val="0"/>
              <w:jc w:val="center"/>
            </w:pPr>
            <w:r>
              <w:rPr>
                <w:sz w:val="24"/>
              </w:rPr>
              <w:t xml:space="preserve">04.9.2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0,0598</w:t>
            </w:r>
          </w:p>
        </w:tc>
        <w:tc>
          <w:tcPr>
            <w:tcW w:w="1531" w:type="dxa"/>
          </w:tcPr>
          <w:p>
            <w:pPr>
              <w:pStyle w:val="0"/>
              <w:jc w:val="center"/>
            </w:pPr>
            <w:r>
              <w:rPr>
                <w:sz w:val="24"/>
              </w:rPr>
              <w:t xml:space="preserve">2153,65</w:t>
            </w:r>
          </w:p>
        </w:tc>
        <w:tc>
          <w:tcPr>
            <w:tcW w:w="1531" w:type="dxa"/>
          </w:tcPr>
          <w:p>
            <w:pPr>
              <w:pStyle w:val="0"/>
              <w:jc w:val="center"/>
            </w:pPr>
            <w:r>
              <w:rPr>
                <w:sz w:val="24"/>
              </w:rPr>
              <w:t xml:space="preserve">Х</w:t>
            </w:r>
          </w:p>
        </w:tc>
        <w:tc>
          <w:tcPr>
            <w:tcW w:w="1531" w:type="dxa"/>
          </w:tcPr>
          <w:p>
            <w:pPr>
              <w:pStyle w:val="0"/>
              <w:jc w:val="center"/>
            </w:pPr>
            <w:r>
              <w:rPr>
                <w:sz w:val="24"/>
              </w:rPr>
              <w:t xml:space="preserve">128,79</w:t>
            </w:r>
          </w:p>
        </w:tc>
        <w:tc>
          <w:tcPr>
            <w:tcW w:w="1531" w:type="dxa"/>
          </w:tcPr>
          <w:p>
            <w:pPr>
              <w:pStyle w:val="0"/>
              <w:jc w:val="center"/>
            </w:pPr>
            <w:r>
              <w:rPr>
                <w:sz w:val="24"/>
              </w:rPr>
              <w:t xml:space="preserve">Х</w:t>
            </w:r>
          </w:p>
        </w:tc>
        <w:tc>
          <w:tcPr>
            <w:tcW w:w="1531" w:type="dxa"/>
          </w:tcPr>
          <w:p>
            <w:pPr>
              <w:pStyle w:val="0"/>
              <w:jc w:val="center"/>
            </w:pPr>
            <w:r>
              <w:rPr>
                <w:sz w:val="24"/>
              </w:rPr>
              <w:t xml:space="preserve">532821,6</w:t>
            </w:r>
          </w:p>
        </w:tc>
        <w:tc>
          <w:tcPr>
            <w:tcW w:w="1191" w:type="dxa"/>
          </w:tcPr>
          <w:p>
            <w:pPr>
              <w:pStyle w:val="0"/>
              <w:jc w:val="center"/>
            </w:pPr>
            <w:r>
              <w:rPr>
                <w:sz w:val="24"/>
              </w:rPr>
              <w:t xml:space="preserve">0,49</w:t>
            </w:r>
          </w:p>
        </w:tc>
      </w:tr>
      <w:tr>
        <w:tc>
          <w:tcPr>
            <w:tcW w:w="4365" w:type="dxa"/>
          </w:tcPr>
          <w:p>
            <w:pPr>
              <w:pStyle w:val="0"/>
            </w:pPr>
            <w:r>
              <w:rPr>
                <w:sz w:val="24"/>
              </w:rPr>
              <w:t xml:space="preserve">2.1.9.3. Болезней системы кровообращения</w:t>
            </w:r>
          </w:p>
        </w:tc>
        <w:tc>
          <w:tcPr>
            <w:tcW w:w="850" w:type="dxa"/>
          </w:tcPr>
          <w:p>
            <w:pPr>
              <w:pStyle w:val="0"/>
              <w:jc w:val="center"/>
            </w:pPr>
            <w:r>
              <w:rPr>
                <w:sz w:val="24"/>
              </w:rPr>
              <w:t xml:space="preserve">04.9.3</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0,138983</w:t>
            </w:r>
          </w:p>
        </w:tc>
        <w:tc>
          <w:tcPr>
            <w:tcW w:w="1531" w:type="dxa"/>
          </w:tcPr>
          <w:p>
            <w:pPr>
              <w:pStyle w:val="0"/>
              <w:jc w:val="center"/>
            </w:pPr>
            <w:r>
              <w:rPr>
                <w:sz w:val="24"/>
              </w:rPr>
              <w:t xml:space="preserve">4209,31</w:t>
            </w:r>
          </w:p>
        </w:tc>
        <w:tc>
          <w:tcPr>
            <w:tcW w:w="1531" w:type="dxa"/>
          </w:tcPr>
          <w:p>
            <w:pPr>
              <w:pStyle w:val="0"/>
              <w:jc w:val="center"/>
            </w:pPr>
            <w:r>
              <w:rPr>
                <w:sz w:val="24"/>
              </w:rPr>
              <w:t xml:space="preserve">Х</w:t>
            </w:r>
          </w:p>
        </w:tc>
        <w:tc>
          <w:tcPr>
            <w:tcW w:w="1531" w:type="dxa"/>
          </w:tcPr>
          <w:p>
            <w:pPr>
              <w:pStyle w:val="0"/>
              <w:jc w:val="center"/>
            </w:pPr>
            <w:r>
              <w:rPr>
                <w:sz w:val="24"/>
              </w:rPr>
              <w:t xml:space="preserve">585,02</w:t>
            </w:r>
          </w:p>
        </w:tc>
        <w:tc>
          <w:tcPr>
            <w:tcW w:w="1531" w:type="dxa"/>
          </w:tcPr>
          <w:p>
            <w:pPr>
              <w:pStyle w:val="0"/>
              <w:jc w:val="center"/>
            </w:pPr>
            <w:r>
              <w:rPr>
                <w:sz w:val="24"/>
              </w:rPr>
              <w:t xml:space="preserve">Х</w:t>
            </w:r>
          </w:p>
        </w:tc>
        <w:tc>
          <w:tcPr>
            <w:tcW w:w="1531" w:type="dxa"/>
          </w:tcPr>
          <w:p>
            <w:pPr>
              <w:pStyle w:val="0"/>
              <w:jc w:val="center"/>
            </w:pPr>
            <w:r>
              <w:rPr>
                <w:sz w:val="24"/>
              </w:rPr>
              <w:t xml:space="preserve">2420353,3</w:t>
            </w:r>
          </w:p>
        </w:tc>
        <w:tc>
          <w:tcPr>
            <w:tcW w:w="1191" w:type="dxa"/>
          </w:tcPr>
          <w:p>
            <w:pPr>
              <w:pStyle w:val="0"/>
              <w:jc w:val="center"/>
            </w:pPr>
            <w:r>
              <w:rPr>
                <w:sz w:val="24"/>
              </w:rPr>
              <w:t xml:space="preserve">2,21</w:t>
            </w:r>
          </w:p>
        </w:tc>
      </w:tr>
      <w:tr>
        <w:tc>
          <w:tcPr>
            <w:tcW w:w="4365" w:type="dxa"/>
          </w:tcPr>
          <w:p>
            <w:pPr>
              <w:pStyle w:val="0"/>
            </w:pPr>
            <w:r>
              <w:rPr>
                <w:sz w:val="24"/>
              </w:rPr>
              <w:t xml:space="preserve">2.1.10. Дистанционное наблюдение за состоянием здоровья пациентов, в том числе:</w:t>
            </w:r>
          </w:p>
        </w:tc>
        <w:tc>
          <w:tcPr>
            <w:tcW w:w="850" w:type="dxa"/>
          </w:tcPr>
          <w:p>
            <w:pPr>
              <w:pStyle w:val="0"/>
              <w:jc w:val="center"/>
            </w:pPr>
            <w:r>
              <w:rPr>
                <w:sz w:val="24"/>
              </w:rPr>
              <w:t xml:space="preserve">04.10</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0,042831</w:t>
            </w:r>
          </w:p>
        </w:tc>
        <w:tc>
          <w:tcPr>
            <w:tcW w:w="1531" w:type="dxa"/>
          </w:tcPr>
          <w:p>
            <w:pPr>
              <w:pStyle w:val="0"/>
              <w:jc w:val="center"/>
            </w:pPr>
            <w:r>
              <w:rPr>
                <w:sz w:val="24"/>
              </w:rPr>
              <w:t xml:space="preserve">1403,00</w:t>
            </w:r>
          </w:p>
        </w:tc>
        <w:tc>
          <w:tcPr>
            <w:tcW w:w="1531" w:type="dxa"/>
          </w:tcPr>
          <w:p>
            <w:pPr>
              <w:pStyle w:val="0"/>
              <w:jc w:val="center"/>
            </w:pPr>
            <w:r>
              <w:rPr>
                <w:sz w:val="24"/>
              </w:rPr>
              <w:t xml:space="preserve">Х</w:t>
            </w:r>
          </w:p>
        </w:tc>
        <w:tc>
          <w:tcPr>
            <w:tcW w:w="1531" w:type="dxa"/>
          </w:tcPr>
          <w:p>
            <w:pPr>
              <w:pStyle w:val="0"/>
              <w:jc w:val="center"/>
            </w:pPr>
            <w:r>
              <w:rPr>
                <w:sz w:val="24"/>
              </w:rPr>
              <w:t xml:space="preserve">60,09</w:t>
            </w:r>
          </w:p>
        </w:tc>
        <w:tc>
          <w:tcPr>
            <w:tcW w:w="1531" w:type="dxa"/>
          </w:tcPr>
          <w:p>
            <w:pPr>
              <w:pStyle w:val="0"/>
              <w:jc w:val="center"/>
            </w:pPr>
            <w:r>
              <w:rPr>
                <w:sz w:val="24"/>
              </w:rPr>
              <w:t xml:space="preserve">Х</w:t>
            </w:r>
          </w:p>
        </w:tc>
        <w:tc>
          <w:tcPr>
            <w:tcW w:w="1531" w:type="dxa"/>
          </w:tcPr>
          <w:p>
            <w:pPr>
              <w:pStyle w:val="0"/>
              <w:jc w:val="center"/>
            </w:pPr>
            <w:r>
              <w:rPr>
                <w:sz w:val="24"/>
              </w:rPr>
              <w:t xml:space="preserve">248604,6</w:t>
            </w:r>
          </w:p>
        </w:tc>
        <w:tc>
          <w:tcPr>
            <w:tcW w:w="1191" w:type="dxa"/>
          </w:tcPr>
          <w:p>
            <w:pPr>
              <w:pStyle w:val="0"/>
              <w:jc w:val="center"/>
            </w:pPr>
            <w:r>
              <w:rPr>
                <w:sz w:val="24"/>
              </w:rPr>
              <w:t xml:space="preserve">0,23</w:t>
            </w:r>
          </w:p>
        </w:tc>
      </w:tr>
      <w:tr>
        <w:tc>
          <w:tcPr>
            <w:tcW w:w="4365" w:type="dxa"/>
          </w:tcPr>
          <w:p>
            <w:pPr>
              <w:pStyle w:val="0"/>
            </w:pPr>
            <w:r>
              <w:rPr>
                <w:sz w:val="24"/>
              </w:rPr>
              <w:t xml:space="preserve">2.1.10.1. Пациентов с сахарным диабетом</w:t>
            </w:r>
          </w:p>
        </w:tc>
        <w:tc>
          <w:tcPr>
            <w:tcW w:w="850" w:type="dxa"/>
          </w:tcPr>
          <w:p>
            <w:pPr>
              <w:pStyle w:val="0"/>
              <w:jc w:val="center"/>
            </w:pPr>
            <w:r>
              <w:rPr>
                <w:sz w:val="24"/>
              </w:rPr>
              <w:t xml:space="preserve">04.10.1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0,00194</w:t>
            </w:r>
          </w:p>
        </w:tc>
        <w:tc>
          <w:tcPr>
            <w:tcW w:w="1531" w:type="dxa"/>
          </w:tcPr>
          <w:p>
            <w:pPr>
              <w:pStyle w:val="0"/>
              <w:jc w:val="center"/>
            </w:pPr>
            <w:r>
              <w:rPr>
                <w:sz w:val="24"/>
              </w:rPr>
              <w:t xml:space="preserve">4142,94</w:t>
            </w:r>
          </w:p>
        </w:tc>
        <w:tc>
          <w:tcPr>
            <w:tcW w:w="1531" w:type="dxa"/>
          </w:tcPr>
          <w:p>
            <w:pPr>
              <w:pStyle w:val="0"/>
              <w:jc w:val="center"/>
            </w:pPr>
            <w:r>
              <w:rPr>
                <w:sz w:val="24"/>
              </w:rPr>
              <w:t xml:space="preserve">Х</w:t>
            </w:r>
          </w:p>
        </w:tc>
        <w:tc>
          <w:tcPr>
            <w:tcW w:w="1531" w:type="dxa"/>
          </w:tcPr>
          <w:p>
            <w:pPr>
              <w:pStyle w:val="0"/>
              <w:jc w:val="center"/>
            </w:pPr>
            <w:r>
              <w:rPr>
                <w:sz w:val="24"/>
              </w:rPr>
              <w:t xml:space="preserve">8,04</w:t>
            </w:r>
          </w:p>
        </w:tc>
        <w:tc>
          <w:tcPr>
            <w:tcW w:w="1531" w:type="dxa"/>
          </w:tcPr>
          <w:p>
            <w:pPr>
              <w:pStyle w:val="0"/>
              <w:jc w:val="center"/>
            </w:pPr>
            <w:r>
              <w:rPr>
                <w:sz w:val="24"/>
              </w:rPr>
              <w:t xml:space="preserve">Х</w:t>
            </w:r>
          </w:p>
        </w:tc>
        <w:tc>
          <w:tcPr>
            <w:tcW w:w="1531" w:type="dxa"/>
          </w:tcPr>
          <w:p>
            <w:pPr>
              <w:pStyle w:val="0"/>
              <w:jc w:val="center"/>
            </w:pPr>
            <w:r>
              <w:rPr>
                <w:sz w:val="24"/>
              </w:rPr>
              <w:t xml:space="preserve">33251,2</w:t>
            </w:r>
          </w:p>
        </w:tc>
        <w:tc>
          <w:tcPr>
            <w:tcW w:w="1191" w:type="dxa"/>
          </w:tcPr>
          <w:p>
            <w:pPr>
              <w:pStyle w:val="0"/>
              <w:jc w:val="center"/>
            </w:pPr>
            <w:r>
              <w:rPr>
                <w:sz w:val="24"/>
              </w:rPr>
              <w:t xml:space="preserve">0,03</w:t>
            </w:r>
          </w:p>
        </w:tc>
      </w:tr>
      <w:tr>
        <w:tc>
          <w:tcPr>
            <w:tcW w:w="4365" w:type="dxa"/>
          </w:tcPr>
          <w:p>
            <w:pPr>
              <w:pStyle w:val="0"/>
            </w:pPr>
            <w:r>
              <w:rPr>
                <w:sz w:val="24"/>
              </w:rPr>
              <w:t xml:space="preserve">2.1.10. 2. Пациентов с артериальной гипертензией</w:t>
            </w:r>
          </w:p>
        </w:tc>
        <w:tc>
          <w:tcPr>
            <w:tcW w:w="850" w:type="dxa"/>
          </w:tcPr>
          <w:p>
            <w:pPr>
              <w:pStyle w:val="0"/>
              <w:jc w:val="center"/>
            </w:pPr>
            <w:r>
              <w:rPr>
                <w:sz w:val="24"/>
              </w:rPr>
              <w:t xml:space="preserve">04.10.1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0,040891</w:t>
            </w:r>
          </w:p>
        </w:tc>
        <w:tc>
          <w:tcPr>
            <w:tcW w:w="1531" w:type="dxa"/>
          </w:tcPr>
          <w:p>
            <w:pPr>
              <w:pStyle w:val="0"/>
              <w:jc w:val="center"/>
            </w:pPr>
            <w:r>
              <w:rPr>
                <w:sz w:val="24"/>
              </w:rPr>
              <w:t xml:space="preserve">1272,97</w:t>
            </w:r>
          </w:p>
        </w:tc>
        <w:tc>
          <w:tcPr>
            <w:tcW w:w="1531" w:type="dxa"/>
          </w:tcPr>
          <w:p>
            <w:pPr>
              <w:pStyle w:val="0"/>
              <w:jc w:val="center"/>
            </w:pPr>
            <w:r>
              <w:rPr>
                <w:sz w:val="24"/>
              </w:rPr>
              <w:t xml:space="preserve">Х</w:t>
            </w:r>
          </w:p>
        </w:tc>
        <w:tc>
          <w:tcPr>
            <w:tcW w:w="1531" w:type="dxa"/>
          </w:tcPr>
          <w:p>
            <w:pPr>
              <w:pStyle w:val="0"/>
              <w:jc w:val="center"/>
            </w:pPr>
            <w:r>
              <w:rPr>
                <w:sz w:val="24"/>
              </w:rPr>
              <w:t xml:space="preserve">52,05</w:t>
            </w:r>
          </w:p>
        </w:tc>
        <w:tc>
          <w:tcPr>
            <w:tcW w:w="1531" w:type="dxa"/>
          </w:tcPr>
          <w:p>
            <w:pPr>
              <w:pStyle w:val="0"/>
              <w:jc w:val="center"/>
            </w:pPr>
            <w:r>
              <w:rPr>
                <w:sz w:val="24"/>
              </w:rPr>
              <w:t xml:space="preserve">Х</w:t>
            </w:r>
          </w:p>
        </w:tc>
        <w:tc>
          <w:tcPr>
            <w:tcW w:w="1531" w:type="dxa"/>
          </w:tcPr>
          <w:p>
            <w:pPr>
              <w:pStyle w:val="0"/>
              <w:jc w:val="center"/>
            </w:pPr>
            <w:r>
              <w:rPr>
                <w:sz w:val="24"/>
              </w:rPr>
              <w:t xml:space="preserve">215353,4</w:t>
            </w:r>
          </w:p>
        </w:tc>
        <w:tc>
          <w:tcPr>
            <w:tcW w:w="1191" w:type="dxa"/>
          </w:tcPr>
          <w:p>
            <w:pPr>
              <w:pStyle w:val="0"/>
              <w:jc w:val="center"/>
            </w:pPr>
            <w:r>
              <w:rPr>
                <w:sz w:val="24"/>
              </w:rPr>
              <w:t xml:space="preserve">0,20</w:t>
            </w:r>
          </w:p>
        </w:tc>
      </w:tr>
      <w:tr>
        <w:tc>
          <w:tcPr>
            <w:tcW w:w="4365" w:type="dxa"/>
          </w:tcPr>
          <w:p>
            <w:pPr>
              <w:pStyle w:val="0"/>
            </w:pPr>
            <w:r>
              <w:rPr>
                <w:sz w:val="24"/>
              </w:rPr>
              <w:t xml:space="preserve">2.1.11. Посещения с профилактическими целями центров здоровья, включая диспансерное наблюдение</w:t>
            </w:r>
          </w:p>
        </w:tc>
        <w:tc>
          <w:tcPr>
            <w:tcW w:w="850" w:type="dxa"/>
          </w:tcPr>
          <w:p>
            <w:pPr>
              <w:pStyle w:val="0"/>
              <w:jc w:val="center"/>
            </w:pPr>
            <w:r>
              <w:rPr>
                <w:sz w:val="24"/>
              </w:rPr>
              <w:t xml:space="preserve">04.11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0,032831</w:t>
            </w:r>
          </w:p>
        </w:tc>
        <w:tc>
          <w:tcPr>
            <w:tcW w:w="1531" w:type="dxa"/>
          </w:tcPr>
          <w:p>
            <w:pPr>
              <w:pStyle w:val="0"/>
              <w:jc w:val="center"/>
            </w:pPr>
            <w:r>
              <w:rPr>
                <w:sz w:val="24"/>
              </w:rPr>
              <w:t xml:space="preserve">1918,42</w:t>
            </w:r>
          </w:p>
        </w:tc>
        <w:tc>
          <w:tcPr>
            <w:tcW w:w="1531" w:type="dxa"/>
          </w:tcPr>
          <w:p>
            <w:pPr>
              <w:pStyle w:val="0"/>
              <w:jc w:val="center"/>
            </w:pPr>
            <w:r>
              <w:rPr>
                <w:sz w:val="24"/>
              </w:rPr>
              <w:t xml:space="preserve">Х</w:t>
            </w:r>
          </w:p>
        </w:tc>
        <w:tc>
          <w:tcPr>
            <w:tcW w:w="1531" w:type="dxa"/>
          </w:tcPr>
          <w:p>
            <w:pPr>
              <w:pStyle w:val="0"/>
              <w:jc w:val="center"/>
            </w:pPr>
            <w:r>
              <w:rPr>
                <w:sz w:val="24"/>
              </w:rPr>
              <w:t xml:space="preserve">62,98</w:t>
            </w:r>
          </w:p>
        </w:tc>
        <w:tc>
          <w:tcPr>
            <w:tcW w:w="1531" w:type="dxa"/>
          </w:tcPr>
          <w:p>
            <w:pPr>
              <w:pStyle w:val="0"/>
              <w:jc w:val="center"/>
            </w:pPr>
            <w:r>
              <w:rPr>
                <w:sz w:val="24"/>
              </w:rPr>
              <w:t xml:space="preserve">Х</w:t>
            </w:r>
          </w:p>
        </w:tc>
        <w:tc>
          <w:tcPr>
            <w:tcW w:w="1531" w:type="dxa"/>
          </w:tcPr>
          <w:p>
            <w:pPr>
              <w:pStyle w:val="0"/>
              <w:jc w:val="center"/>
            </w:pPr>
            <w:r>
              <w:rPr>
                <w:sz w:val="24"/>
              </w:rPr>
              <w:t xml:space="preserve">260575,2</w:t>
            </w:r>
          </w:p>
        </w:tc>
        <w:tc>
          <w:tcPr>
            <w:tcW w:w="1191" w:type="dxa"/>
          </w:tcPr>
          <w:p>
            <w:pPr>
              <w:pStyle w:val="0"/>
              <w:jc w:val="center"/>
            </w:pPr>
            <w:r>
              <w:rPr>
                <w:sz w:val="24"/>
              </w:rPr>
              <w:t xml:space="preserve">0,24</w:t>
            </w:r>
          </w:p>
        </w:tc>
      </w:tr>
      <w:tr>
        <w:tc>
          <w:tcPr>
            <w:tcW w:w="4365" w:type="dxa"/>
          </w:tcPr>
          <w:p>
            <w:pPr>
              <w:pStyle w:val="0"/>
            </w:pPr>
            <w:r>
              <w:rPr>
                <w:sz w:val="24"/>
              </w:rPr>
              <w:t xml:space="preserve">2.1.12. Вакцинация для профилактики пневмококковых инфекций</w:t>
            </w:r>
          </w:p>
        </w:tc>
        <w:tc>
          <w:tcPr>
            <w:tcW w:w="850" w:type="dxa"/>
          </w:tcPr>
          <w:p>
            <w:pPr>
              <w:pStyle w:val="0"/>
              <w:jc w:val="center"/>
            </w:pPr>
            <w:r>
              <w:rPr>
                <w:sz w:val="24"/>
              </w:rPr>
              <w:t xml:space="preserve">04.12</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0,021666</w:t>
            </w:r>
          </w:p>
        </w:tc>
        <w:tc>
          <w:tcPr>
            <w:tcW w:w="1531" w:type="dxa"/>
          </w:tcPr>
          <w:p>
            <w:pPr>
              <w:pStyle w:val="0"/>
              <w:jc w:val="center"/>
            </w:pPr>
            <w:r>
              <w:rPr>
                <w:sz w:val="24"/>
              </w:rPr>
              <w:t xml:space="preserve">2683,28</w:t>
            </w:r>
          </w:p>
        </w:tc>
        <w:tc>
          <w:tcPr>
            <w:tcW w:w="1531" w:type="dxa"/>
          </w:tcPr>
          <w:p>
            <w:pPr>
              <w:pStyle w:val="0"/>
              <w:jc w:val="center"/>
            </w:pPr>
            <w:r>
              <w:rPr>
                <w:sz w:val="24"/>
              </w:rPr>
              <w:t xml:space="preserve">Х</w:t>
            </w:r>
          </w:p>
        </w:tc>
        <w:tc>
          <w:tcPr>
            <w:tcW w:w="1531" w:type="dxa"/>
          </w:tcPr>
          <w:p>
            <w:pPr>
              <w:pStyle w:val="0"/>
              <w:jc w:val="center"/>
            </w:pPr>
            <w:r>
              <w:rPr>
                <w:sz w:val="24"/>
              </w:rPr>
              <w:t xml:space="preserve">58,14</w:t>
            </w:r>
          </w:p>
        </w:tc>
        <w:tc>
          <w:tcPr>
            <w:tcW w:w="1531" w:type="dxa"/>
          </w:tcPr>
          <w:p>
            <w:pPr>
              <w:pStyle w:val="0"/>
              <w:jc w:val="center"/>
            </w:pPr>
            <w:r>
              <w:rPr>
                <w:sz w:val="24"/>
              </w:rPr>
              <w:t xml:space="preserve">Х</w:t>
            </w:r>
          </w:p>
        </w:tc>
        <w:tc>
          <w:tcPr>
            <w:tcW w:w="1531" w:type="dxa"/>
          </w:tcPr>
          <w:p>
            <w:pPr>
              <w:pStyle w:val="0"/>
              <w:jc w:val="center"/>
            </w:pPr>
            <w:r>
              <w:rPr>
                <w:sz w:val="24"/>
              </w:rPr>
              <w:t xml:space="preserve">240521,2</w:t>
            </w:r>
          </w:p>
        </w:tc>
        <w:tc>
          <w:tcPr>
            <w:tcW w:w="1191" w:type="dxa"/>
          </w:tcPr>
          <w:p>
            <w:pPr>
              <w:pStyle w:val="0"/>
              <w:jc w:val="center"/>
            </w:pPr>
            <w:r>
              <w:rPr>
                <w:sz w:val="24"/>
              </w:rPr>
              <w:t xml:space="preserve">0,22</w:t>
            </w:r>
          </w:p>
        </w:tc>
      </w:tr>
      <w:tr>
        <w:tc>
          <w:tcPr>
            <w:tcW w:w="436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pPr>
              <w:pStyle w:val="0"/>
              <w:jc w:val="center"/>
            </w:pPr>
            <w:r>
              <w:rPr>
                <w:sz w:val="24"/>
              </w:rPr>
              <w:t xml:space="preserve">05</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0,069345</w:t>
            </w:r>
          </w:p>
        </w:tc>
        <w:tc>
          <w:tcPr>
            <w:tcW w:w="1531" w:type="dxa"/>
          </w:tcPr>
          <w:p>
            <w:pPr>
              <w:pStyle w:val="0"/>
              <w:jc w:val="center"/>
            </w:pPr>
            <w:r>
              <w:rPr>
                <w:sz w:val="24"/>
              </w:rPr>
              <w:t xml:space="preserve">36138,60</w:t>
            </w:r>
          </w:p>
        </w:tc>
        <w:tc>
          <w:tcPr>
            <w:tcW w:w="1531" w:type="dxa"/>
          </w:tcPr>
          <w:p>
            <w:pPr>
              <w:pStyle w:val="0"/>
              <w:jc w:val="center"/>
            </w:pPr>
            <w:r>
              <w:rPr>
                <w:sz w:val="24"/>
              </w:rPr>
              <w:t xml:space="preserve">X</w:t>
            </w:r>
          </w:p>
        </w:tc>
        <w:tc>
          <w:tcPr>
            <w:tcW w:w="1531" w:type="dxa"/>
          </w:tcPr>
          <w:p>
            <w:pPr>
              <w:pStyle w:val="0"/>
              <w:jc w:val="center"/>
            </w:pPr>
            <w:r>
              <w:rPr>
                <w:sz w:val="24"/>
              </w:rPr>
              <w:t xml:space="preserve">2506,03</w:t>
            </w:r>
          </w:p>
        </w:tc>
        <w:tc>
          <w:tcPr>
            <w:tcW w:w="1531" w:type="dxa"/>
          </w:tcPr>
          <w:p>
            <w:pPr>
              <w:pStyle w:val="0"/>
              <w:jc w:val="center"/>
            </w:pPr>
            <w:r>
              <w:rPr>
                <w:sz w:val="24"/>
              </w:rPr>
              <w:t xml:space="preserve">X</w:t>
            </w:r>
          </w:p>
        </w:tc>
        <w:tc>
          <w:tcPr>
            <w:tcW w:w="1531" w:type="dxa"/>
          </w:tcPr>
          <w:p>
            <w:pPr>
              <w:pStyle w:val="0"/>
              <w:jc w:val="center"/>
            </w:pPr>
            <w:r>
              <w:rPr>
                <w:sz w:val="24"/>
              </w:rPr>
              <w:t xml:space="preserve">10367947,5</w:t>
            </w:r>
          </w:p>
        </w:tc>
        <w:tc>
          <w:tcPr>
            <w:tcW w:w="1191" w:type="dxa"/>
          </w:tcPr>
          <w:p>
            <w:pPr>
              <w:pStyle w:val="0"/>
              <w:jc w:val="center"/>
            </w:pPr>
            <w:r>
              <w:rPr>
                <w:sz w:val="24"/>
              </w:rPr>
              <w:t xml:space="preserve">X</w:t>
            </w:r>
          </w:p>
        </w:tc>
      </w:tr>
      <w:tr>
        <w:tc>
          <w:tcPr>
            <w:tcW w:w="4365" w:type="dxa"/>
          </w:tcPr>
          <w:p>
            <w:pPr>
              <w:pStyle w:val="0"/>
            </w:pPr>
            <w:r>
              <w:rPr>
                <w:sz w:val="24"/>
              </w:rPr>
              <w:t xml:space="preserve">3.1. Для медицинской помощи по профилю "онкология"</w:t>
            </w:r>
          </w:p>
        </w:tc>
        <w:tc>
          <w:tcPr>
            <w:tcW w:w="850" w:type="dxa"/>
          </w:tcPr>
          <w:p>
            <w:pPr>
              <w:pStyle w:val="0"/>
              <w:jc w:val="center"/>
            </w:pPr>
            <w:r>
              <w:rPr>
                <w:sz w:val="24"/>
              </w:rPr>
              <w:t xml:space="preserve">05.1</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0,014388</w:t>
            </w:r>
          </w:p>
        </w:tc>
        <w:tc>
          <w:tcPr>
            <w:tcW w:w="1531" w:type="dxa"/>
          </w:tcPr>
          <w:p>
            <w:pPr>
              <w:pStyle w:val="0"/>
              <w:jc w:val="center"/>
            </w:pPr>
            <w:r>
              <w:rPr>
                <w:sz w:val="24"/>
              </w:rPr>
              <w:t xml:space="preserve">88891,60</w:t>
            </w:r>
          </w:p>
        </w:tc>
        <w:tc>
          <w:tcPr>
            <w:tcW w:w="1531" w:type="dxa"/>
          </w:tcPr>
          <w:p>
            <w:pPr>
              <w:pStyle w:val="0"/>
              <w:jc w:val="center"/>
            </w:pPr>
            <w:r>
              <w:rPr>
                <w:sz w:val="24"/>
              </w:rPr>
              <w:t xml:space="preserve">X</w:t>
            </w:r>
          </w:p>
        </w:tc>
        <w:tc>
          <w:tcPr>
            <w:tcW w:w="1531" w:type="dxa"/>
          </w:tcPr>
          <w:p>
            <w:pPr>
              <w:pStyle w:val="0"/>
              <w:jc w:val="center"/>
            </w:pPr>
            <w:r>
              <w:rPr>
                <w:sz w:val="24"/>
              </w:rPr>
              <w:t xml:space="preserve">1278,97</w:t>
            </w:r>
          </w:p>
        </w:tc>
        <w:tc>
          <w:tcPr>
            <w:tcW w:w="1531" w:type="dxa"/>
          </w:tcPr>
          <w:p>
            <w:pPr>
              <w:pStyle w:val="0"/>
              <w:jc w:val="center"/>
            </w:pPr>
            <w:r>
              <w:rPr>
                <w:sz w:val="24"/>
              </w:rPr>
              <w:t xml:space="preserve">X</w:t>
            </w:r>
          </w:p>
        </w:tc>
        <w:tc>
          <w:tcPr>
            <w:tcW w:w="1531" w:type="dxa"/>
          </w:tcPr>
          <w:p>
            <w:pPr>
              <w:pStyle w:val="0"/>
              <w:jc w:val="center"/>
            </w:pPr>
            <w:r>
              <w:rPr>
                <w:sz w:val="24"/>
              </w:rPr>
              <w:t xml:space="preserve">5291361,4</w:t>
            </w:r>
          </w:p>
        </w:tc>
        <w:tc>
          <w:tcPr>
            <w:tcW w:w="1191" w:type="dxa"/>
          </w:tcPr>
          <w:p>
            <w:pPr>
              <w:pStyle w:val="0"/>
              <w:jc w:val="center"/>
            </w:pPr>
            <w:r>
              <w:rPr>
                <w:sz w:val="24"/>
              </w:rPr>
              <w:t xml:space="preserve">X</w:t>
            </w:r>
          </w:p>
        </w:tc>
      </w:tr>
      <w:tr>
        <w:tc>
          <w:tcPr>
            <w:tcW w:w="4365" w:type="dxa"/>
          </w:tcPr>
          <w:p>
            <w:pPr>
              <w:pStyle w:val="0"/>
            </w:pPr>
            <w:r>
              <w:rPr>
                <w:sz w:val="24"/>
              </w:rPr>
              <w:t xml:space="preserve">3.2. Для медицинской помощи при экстракорпоральном оплодотворении</w:t>
            </w:r>
          </w:p>
        </w:tc>
        <w:tc>
          <w:tcPr>
            <w:tcW w:w="850" w:type="dxa"/>
          </w:tcPr>
          <w:p>
            <w:pPr>
              <w:pStyle w:val="0"/>
              <w:jc w:val="center"/>
            </w:pPr>
            <w:r>
              <w:rPr>
                <w:sz w:val="24"/>
              </w:rPr>
              <w:t xml:space="preserve">05.2</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0,000741</w:t>
            </w:r>
          </w:p>
        </w:tc>
        <w:tc>
          <w:tcPr>
            <w:tcW w:w="1531" w:type="dxa"/>
          </w:tcPr>
          <w:p>
            <w:pPr>
              <w:pStyle w:val="0"/>
              <w:jc w:val="center"/>
            </w:pPr>
            <w:r>
              <w:rPr>
                <w:sz w:val="24"/>
              </w:rPr>
              <w:t xml:space="preserve">129411,48</w:t>
            </w:r>
          </w:p>
        </w:tc>
        <w:tc>
          <w:tcPr>
            <w:tcW w:w="1531" w:type="dxa"/>
          </w:tcPr>
          <w:p>
            <w:pPr>
              <w:pStyle w:val="0"/>
              <w:jc w:val="center"/>
            </w:pPr>
            <w:r>
              <w:rPr>
                <w:sz w:val="24"/>
              </w:rPr>
              <w:t xml:space="preserve">X</w:t>
            </w:r>
          </w:p>
        </w:tc>
        <w:tc>
          <w:tcPr>
            <w:tcW w:w="1531" w:type="dxa"/>
          </w:tcPr>
          <w:p>
            <w:pPr>
              <w:pStyle w:val="0"/>
              <w:jc w:val="center"/>
            </w:pPr>
            <w:r>
              <w:rPr>
                <w:sz w:val="24"/>
              </w:rPr>
              <w:t xml:space="preserve">95,90</w:t>
            </w:r>
          </w:p>
        </w:tc>
        <w:tc>
          <w:tcPr>
            <w:tcW w:w="1531" w:type="dxa"/>
          </w:tcPr>
          <w:p>
            <w:pPr>
              <w:pStyle w:val="0"/>
              <w:jc w:val="center"/>
            </w:pPr>
            <w:r>
              <w:rPr>
                <w:sz w:val="24"/>
              </w:rPr>
              <w:t xml:space="preserve">X</w:t>
            </w:r>
          </w:p>
        </w:tc>
        <w:tc>
          <w:tcPr>
            <w:tcW w:w="1531" w:type="dxa"/>
          </w:tcPr>
          <w:p>
            <w:pPr>
              <w:pStyle w:val="0"/>
              <w:jc w:val="center"/>
            </w:pPr>
            <w:r>
              <w:rPr>
                <w:sz w:val="24"/>
              </w:rPr>
              <w:t xml:space="preserve">396775,6</w:t>
            </w:r>
          </w:p>
        </w:tc>
        <w:tc>
          <w:tcPr>
            <w:tcW w:w="1191" w:type="dxa"/>
          </w:tcPr>
          <w:p>
            <w:pPr>
              <w:pStyle w:val="0"/>
              <w:jc w:val="center"/>
            </w:pPr>
            <w:r>
              <w:rPr>
                <w:sz w:val="24"/>
              </w:rPr>
              <w:t xml:space="preserve">X</w:t>
            </w:r>
          </w:p>
        </w:tc>
      </w:tr>
      <w:tr>
        <w:tc>
          <w:tcPr>
            <w:tcW w:w="4365" w:type="dxa"/>
          </w:tcPr>
          <w:p>
            <w:pPr>
              <w:pStyle w:val="0"/>
            </w:pPr>
            <w:r>
              <w:rPr>
                <w:sz w:val="24"/>
              </w:rPr>
              <w:t xml:space="preserve">3.3. Для медицинской помощи больным с вирусным гепатитом С</w:t>
            </w:r>
          </w:p>
        </w:tc>
        <w:tc>
          <w:tcPr>
            <w:tcW w:w="850" w:type="dxa"/>
          </w:tcPr>
          <w:p>
            <w:pPr>
              <w:pStyle w:val="0"/>
              <w:jc w:val="center"/>
            </w:pPr>
            <w:r>
              <w:rPr>
                <w:sz w:val="24"/>
              </w:rPr>
              <w:t xml:space="preserve">05.3</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0.001288</w:t>
            </w:r>
          </w:p>
        </w:tc>
        <w:tc>
          <w:tcPr>
            <w:tcW w:w="1531" w:type="dxa"/>
          </w:tcPr>
          <w:p>
            <w:pPr>
              <w:pStyle w:val="0"/>
              <w:jc w:val="center"/>
            </w:pPr>
            <w:r>
              <w:rPr>
                <w:sz w:val="24"/>
              </w:rPr>
              <w:t xml:space="preserve">68000,33</w:t>
            </w:r>
          </w:p>
        </w:tc>
        <w:tc>
          <w:tcPr>
            <w:tcW w:w="1531" w:type="dxa"/>
          </w:tcPr>
          <w:p>
            <w:pPr>
              <w:pStyle w:val="0"/>
              <w:jc w:val="center"/>
            </w:pPr>
            <w:r>
              <w:rPr>
                <w:sz w:val="24"/>
              </w:rPr>
              <w:t xml:space="preserve">Х</w:t>
            </w:r>
          </w:p>
        </w:tc>
        <w:tc>
          <w:tcPr>
            <w:tcW w:w="1531" w:type="dxa"/>
          </w:tcPr>
          <w:p>
            <w:pPr>
              <w:pStyle w:val="0"/>
              <w:jc w:val="center"/>
            </w:pPr>
            <w:r>
              <w:rPr>
                <w:sz w:val="24"/>
              </w:rPr>
              <w:t xml:space="preserve">87,59</w:t>
            </w:r>
          </w:p>
        </w:tc>
        <w:tc>
          <w:tcPr>
            <w:tcW w:w="1531" w:type="dxa"/>
          </w:tcPr>
          <w:p>
            <w:pPr>
              <w:pStyle w:val="0"/>
              <w:jc w:val="center"/>
            </w:pPr>
            <w:r>
              <w:rPr>
                <w:sz w:val="24"/>
              </w:rPr>
              <w:t xml:space="preserve">Х</w:t>
            </w:r>
          </w:p>
        </w:tc>
        <w:tc>
          <w:tcPr>
            <w:tcW w:w="1531" w:type="dxa"/>
          </w:tcPr>
          <w:p>
            <w:pPr>
              <w:pStyle w:val="0"/>
              <w:jc w:val="center"/>
            </w:pPr>
            <w:r>
              <w:rPr>
                <w:sz w:val="24"/>
              </w:rPr>
              <w:t xml:space="preserve">362373,8</w:t>
            </w:r>
          </w:p>
        </w:tc>
        <w:tc>
          <w:tcPr>
            <w:tcW w:w="1191" w:type="dxa"/>
          </w:tcPr>
          <w:p>
            <w:pPr>
              <w:pStyle w:val="0"/>
              <w:jc w:val="center"/>
            </w:pPr>
            <w:r>
              <w:rPr>
                <w:sz w:val="24"/>
              </w:rPr>
              <w:t xml:space="preserve">0,33</w:t>
            </w:r>
          </w:p>
        </w:tc>
      </w:tr>
      <w:tr>
        <w:tc>
          <w:tcPr>
            <w:tcW w:w="436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850" w:type="dxa"/>
          </w:tcPr>
          <w:p>
            <w:pPr>
              <w:pStyle w:val="0"/>
              <w:jc w:val="center"/>
            </w:pPr>
            <w:r>
              <w:rPr>
                <w:sz w:val="24"/>
              </w:rPr>
              <w:t xml:space="preserve">06</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0,177088</w:t>
            </w:r>
          </w:p>
        </w:tc>
        <w:tc>
          <w:tcPr>
            <w:tcW w:w="1531" w:type="dxa"/>
          </w:tcPr>
          <w:p>
            <w:pPr>
              <w:pStyle w:val="0"/>
              <w:jc w:val="center"/>
            </w:pPr>
            <w:r>
              <w:rPr>
                <w:sz w:val="24"/>
              </w:rPr>
              <w:t xml:space="preserve">65573,71</w:t>
            </w:r>
          </w:p>
        </w:tc>
        <w:tc>
          <w:tcPr>
            <w:tcW w:w="1531" w:type="dxa"/>
          </w:tcPr>
          <w:p>
            <w:pPr>
              <w:pStyle w:val="0"/>
              <w:jc w:val="center"/>
            </w:pPr>
            <w:r>
              <w:rPr>
                <w:sz w:val="24"/>
              </w:rPr>
              <w:t xml:space="preserve">Х</w:t>
            </w:r>
          </w:p>
        </w:tc>
        <w:tc>
          <w:tcPr>
            <w:tcW w:w="1531" w:type="dxa"/>
          </w:tcPr>
          <w:p>
            <w:pPr>
              <w:pStyle w:val="0"/>
              <w:jc w:val="center"/>
            </w:pPr>
            <w:r>
              <w:rPr>
                <w:sz w:val="24"/>
              </w:rPr>
              <w:t xml:space="preserve">11612,32</w:t>
            </w:r>
          </w:p>
        </w:tc>
        <w:tc>
          <w:tcPr>
            <w:tcW w:w="1531" w:type="dxa"/>
          </w:tcPr>
          <w:p>
            <w:pPr>
              <w:pStyle w:val="0"/>
              <w:jc w:val="center"/>
            </w:pPr>
            <w:r>
              <w:rPr>
                <w:sz w:val="24"/>
              </w:rPr>
              <w:t xml:space="preserve">Х</w:t>
            </w:r>
          </w:p>
        </w:tc>
        <w:tc>
          <w:tcPr>
            <w:tcW w:w="1531" w:type="dxa"/>
          </w:tcPr>
          <w:p>
            <w:pPr>
              <w:pStyle w:val="0"/>
              <w:jc w:val="center"/>
            </w:pPr>
            <w:r>
              <w:rPr>
                <w:sz w:val="24"/>
              </w:rPr>
              <w:t xml:space="preserve">48042478,5</w:t>
            </w:r>
          </w:p>
        </w:tc>
        <w:tc>
          <w:tcPr>
            <w:tcW w:w="1191" w:type="dxa"/>
          </w:tcPr>
          <w:p>
            <w:pPr>
              <w:pStyle w:val="0"/>
              <w:jc w:val="center"/>
            </w:pPr>
            <w:r>
              <w:rPr>
                <w:sz w:val="24"/>
              </w:rPr>
              <w:t xml:space="preserve">Х</w:t>
            </w:r>
          </w:p>
        </w:tc>
      </w:tr>
      <w:tr>
        <w:tc>
          <w:tcPr>
            <w:tcW w:w="4365" w:type="dxa"/>
          </w:tcPr>
          <w:p>
            <w:pPr>
              <w:pStyle w:val="0"/>
            </w:pPr>
            <w:r>
              <w:rPr>
                <w:sz w:val="24"/>
              </w:rPr>
              <w:t xml:space="preserve">4.1. Медицинская помощь по профилю "онкология"</w:t>
            </w:r>
          </w:p>
        </w:tc>
        <w:tc>
          <w:tcPr>
            <w:tcW w:w="850" w:type="dxa"/>
          </w:tcPr>
          <w:p>
            <w:pPr>
              <w:pStyle w:val="0"/>
              <w:jc w:val="center"/>
            </w:pPr>
            <w:r>
              <w:rPr>
                <w:sz w:val="24"/>
              </w:rPr>
              <w:t xml:space="preserve">06.1</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0,010265</w:t>
            </w:r>
          </w:p>
        </w:tc>
        <w:tc>
          <w:tcPr>
            <w:tcW w:w="1531" w:type="dxa"/>
          </w:tcPr>
          <w:p>
            <w:pPr>
              <w:pStyle w:val="0"/>
              <w:jc w:val="center"/>
            </w:pPr>
            <w:r>
              <w:rPr>
                <w:sz w:val="24"/>
              </w:rPr>
              <w:t xml:space="preserve">116568,45</w:t>
            </w:r>
          </w:p>
        </w:tc>
        <w:tc>
          <w:tcPr>
            <w:tcW w:w="1531" w:type="dxa"/>
          </w:tcPr>
          <w:p>
            <w:pPr>
              <w:pStyle w:val="0"/>
              <w:jc w:val="center"/>
            </w:pPr>
            <w:r>
              <w:rPr>
                <w:sz w:val="24"/>
              </w:rPr>
              <w:t xml:space="preserve">X</w:t>
            </w:r>
          </w:p>
        </w:tc>
        <w:tc>
          <w:tcPr>
            <w:tcW w:w="1531" w:type="dxa"/>
          </w:tcPr>
          <w:p>
            <w:pPr>
              <w:pStyle w:val="0"/>
              <w:jc w:val="center"/>
            </w:pPr>
            <w:r>
              <w:rPr>
                <w:sz w:val="24"/>
              </w:rPr>
              <w:t xml:space="preserve">1196,57</w:t>
            </w:r>
          </w:p>
        </w:tc>
        <w:tc>
          <w:tcPr>
            <w:tcW w:w="1531" w:type="dxa"/>
          </w:tcPr>
          <w:p>
            <w:pPr>
              <w:pStyle w:val="0"/>
              <w:jc w:val="center"/>
            </w:pPr>
            <w:r>
              <w:rPr>
                <w:sz w:val="24"/>
              </w:rPr>
              <w:t xml:space="preserve">X</w:t>
            </w:r>
          </w:p>
        </w:tc>
        <w:tc>
          <w:tcPr>
            <w:tcW w:w="1531" w:type="dxa"/>
          </w:tcPr>
          <w:p>
            <w:pPr>
              <w:pStyle w:val="0"/>
              <w:jc w:val="center"/>
            </w:pPr>
            <w:r>
              <w:rPr>
                <w:sz w:val="24"/>
              </w:rPr>
              <w:t xml:space="preserve">4950428,9</w:t>
            </w:r>
          </w:p>
        </w:tc>
        <w:tc>
          <w:tcPr>
            <w:tcW w:w="1191" w:type="dxa"/>
          </w:tcPr>
          <w:p>
            <w:pPr>
              <w:pStyle w:val="0"/>
              <w:jc w:val="center"/>
            </w:pPr>
            <w:r>
              <w:rPr>
                <w:sz w:val="24"/>
              </w:rPr>
              <w:t xml:space="preserve">X</w:t>
            </w:r>
          </w:p>
        </w:tc>
      </w:tr>
      <w:tr>
        <w:tc>
          <w:tcPr>
            <w:tcW w:w="4365" w:type="dxa"/>
          </w:tcPr>
          <w:p>
            <w:pPr>
              <w:pStyle w:val="0"/>
            </w:pPr>
            <w:r>
              <w:rPr>
                <w:sz w:val="24"/>
              </w:rPr>
              <w:t xml:space="preserve">4.2. Стентирование коронарных артерий</w:t>
            </w:r>
          </w:p>
        </w:tc>
        <w:tc>
          <w:tcPr>
            <w:tcW w:w="850" w:type="dxa"/>
          </w:tcPr>
          <w:p>
            <w:pPr>
              <w:pStyle w:val="0"/>
              <w:jc w:val="center"/>
            </w:pPr>
            <w:r>
              <w:rPr>
                <w:sz w:val="24"/>
              </w:rPr>
              <w:t xml:space="preserve">06.2</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0,002327</w:t>
            </w:r>
          </w:p>
        </w:tc>
        <w:tc>
          <w:tcPr>
            <w:tcW w:w="1531" w:type="dxa"/>
          </w:tcPr>
          <w:p>
            <w:pPr>
              <w:pStyle w:val="0"/>
              <w:jc w:val="center"/>
            </w:pPr>
            <w:r>
              <w:rPr>
                <w:sz w:val="24"/>
              </w:rPr>
              <w:t xml:space="preserve">184945,46</w:t>
            </w:r>
          </w:p>
        </w:tc>
        <w:tc>
          <w:tcPr>
            <w:tcW w:w="1531" w:type="dxa"/>
          </w:tcPr>
          <w:p>
            <w:pPr>
              <w:pStyle w:val="0"/>
              <w:jc w:val="center"/>
            </w:pPr>
            <w:r>
              <w:rPr>
                <w:sz w:val="24"/>
              </w:rPr>
              <w:t xml:space="preserve">X</w:t>
            </w:r>
          </w:p>
        </w:tc>
        <w:tc>
          <w:tcPr>
            <w:tcW w:w="1531" w:type="dxa"/>
          </w:tcPr>
          <w:p>
            <w:pPr>
              <w:pStyle w:val="0"/>
              <w:jc w:val="center"/>
            </w:pPr>
            <w:r>
              <w:rPr>
                <w:sz w:val="24"/>
              </w:rPr>
              <w:t xml:space="preserve">430,36</w:t>
            </w:r>
          </w:p>
        </w:tc>
        <w:tc>
          <w:tcPr>
            <w:tcW w:w="1531" w:type="dxa"/>
          </w:tcPr>
          <w:p>
            <w:pPr>
              <w:pStyle w:val="0"/>
              <w:jc w:val="center"/>
            </w:pPr>
            <w:r>
              <w:rPr>
                <w:sz w:val="24"/>
              </w:rPr>
              <w:t xml:space="preserve">X</w:t>
            </w:r>
          </w:p>
        </w:tc>
        <w:tc>
          <w:tcPr>
            <w:tcW w:w="1531" w:type="dxa"/>
          </w:tcPr>
          <w:p>
            <w:pPr>
              <w:pStyle w:val="0"/>
              <w:jc w:val="center"/>
            </w:pPr>
            <w:r>
              <w:rPr>
                <w:sz w:val="24"/>
              </w:rPr>
              <w:t xml:space="preserve">1780469,9</w:t>
            </w:r>
          </w:p>
        </w:tc>
        <w:tc>
          <w:tcPr>
            <w:tcW w:w="1191" w:type="dxa"/>
          </w:tcPr>
          <w:p>
            <w:pPr>
              <w:pStyle w:val="0"/>
              <w:jc w:val="center"/>
            </w:pPr>
            <w:r>
              <w:rPr>
                <w:sz w:val="24"/>
              </w:rPr>
              <w:t xml:space="preserve">1,63</w:t>
            </w:r>
          </w:p>
        </w:tc>
      </w:tr>
      <w:tr>
        <w:tc>
          <w:tcPr>
            <w:tcW w:w="4365" w:type="dxa"/>
          </w:tcPr>
          <w:p>
            <w:pPr>
              <w:pStyle w:val="0"/>
            </w:pPr>
            <w:r>
              <w:rPr>
                <w:sz w:val="24"/>
              </w:rPr>
              <w:t xml:space="preserve">4.3. Имплантация частотно-адаптированного кардиостимулятора взрослым</w:t>
            </w:r>
          </w:p>
        </w:tc>
        <w:tc>
          <w:tcPr>
            <w:tcW w:w="850" w:type="dxa"/>
          </w:tcPr>
          <w:p>
            <w:pPr>
              <w:pStyle w:val="0"/>
              <w:jc w:val="center"/>
            </w:pPr>
            <w:r>
              <w:rPr>
                <w:sz w:val="24"/>
              </w:rPr>
              <w:t xml:space="preserve">06.3</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0,00043</w:t>
            </w:r>
          </w:p>
        </w:tc>
        <w:tc>
          <w:tcPr>
            <w:tcW w:w="1531" w:type="dxa"/>
          </w:tcPr>
          <w:p>
            <w:pPr>
              <w:pStyle w:val="0"/>
              <w:jc w:val="center"/>
            </w:pPr>
            <w:r>
              <w:rPr>
                <w:sz w:val="24"/>
              </w:rPr>
              <w:t xml:space="preserve">282161,08</w:t>
            </w:r>
          </w:p>
        </w:tc>
        <w:tc>
          <w:tcPr>
            <w:tcW w:w="1531" w:type="dxa"/>
          </w:tcPr>
          <w:p>
            <w:pPr>
              <w:pStyle w:val="0"/>
              <w:jc w:val="center"/>
            </w:pPr>
            <w:r>
              <w:rPr>
                <w:sz w:val="24"/>
              </w:rPr>
              <w:t xml:space="preserve">X</w:t>
            </w:r>
          </w:p>
        </w:tc>
        <w:tc>
          <w:tcPr>
            <w:tcW w:w="1531" w:type="dxa"/>
          </w:tcPr>
          <w:p>
            <w:pPr>
              <w:pStyle w:val="0"/>
              <w:jc w:val="center"/>
            </w:pPr>
            <w:r>
              <w:rPr>
                <w:sz w:val="24"/>
              </w:rPr>
              <w:t xml:space="preserve">121,33</w:t>
            </w:r>
          </w:p>
        </w:tc>
        <w:tc>
          <w:tcPr>
            <w:tcW w:w="1531" w:type="dxa"/>
          </w:tcPr>
          <w:p>
            <w:pPr>
              <w:pStyle w:val="0"/>
              <w:jc w:val="center"/>
            </w:pPr>
            <w:r>
              <w:rPr>
                <w:sz w:val="24"/>
              </w:rPr>
              <w:t xml:space="preserve">X</w:t>
            </w:r>
          </w:p>
        </w:tc>
        <w:tc>
          <w:tcPr>
            <w:tcW w:w="1531" w:type="dxa"/>
          </w:tcPr>
          <w:p>
            <w:pPr>
              <w:pStyle w:val="0"/>
              <w:jc w:val="center"/>
            </w:pPr>
            <w:r>
              <w:rPr>
                <w:sz w:val="24"/>
              </w:rPr>
              <w:t xml:space="preserve">501964,6</w:t>
            </w:r>
          </w:p>
        </w:tc>
        <w:tc>
          <w:tcPr>
            <w:tcW w:w="1191" w:type="dxa"/>
          </w:tcPr>
          <w:p>
            <w:pPr>
              <w:pStyle w:val="0"/>
              <w:jc w:val="center"/>
            </w:pPr>
            <w:r>
              <w:rPr>
                <w:sz w:val="24"/>
              </w:rPr>
              <w:t xml:space="preserve">0,46</w:t>
            </w:r>
          </w:p>
        </w:tc>
      </w:tr>
      <w:tr>
        <w:tc>
          <w:tcPr>
            <w:tcW w:w="436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850" w:type="dxa"/>
          </w:tcPr>
          <w:p>
            <w:pPr>
              <w:pStyle w:val="0"/>
              <w:jc w:val="center"/>
            </w:pPr>
            <w:r>
              <w:rPr>
                <w:sz w:val="24"/>
              </w:rPr>
              <w:t xml:space="preserve">06.4</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0,000189</w:t>
            </w:r>
          </w:p>
        </w:tc>
        <w:tc>
          <w:tcPr>
            <w:tcW w:w="1531" w:type="dxa"/>
          </w:tcPr>
          <w:p>
            <w:pPr>
              <w:pStyle w:val="0"/>
              <w:jc w:val="center"/>
            </w:pPr>
            <w:r>
              <w:rPr>
                <w:sz w:val="24"/>
              </w:rPr>
              <w:t xml:space="preserve">383014,33</w:t>
            </w:r>
          </w:p>
        </w:tc>
        <w:tc>
          <w:tcPr>
            <w:tcW w:w="1531" w:type="dxa"/>
          </w:tcPr>
          <w:p>
            <w:pPr>
              <w:pStyle w:val="0"/>
              <w:jc w:val="center"/>
            </w:pPr>
            <w:r>
              <w:rPr>
                <w:sz w:val="24"/>
              </w:rPr>
              <w:t xml:space="preserve">X</w:t>
            </w:r>
          </w:p>
        </w:tc>
        <w:tc>
          <w:tcPr>
            <w:tcW w:w="1531" w:type="dxa"/>
          </w:tcPr>
          <w:p>
            <w:pPr>
              <w:pStyle w:val="0"/>
              <w:jc w:val="center"/>
            </w:pPr>
            <w:r>
              <w:rPr>
                <w:sz w:val="24"/>
              </w:rPr>
              <w:t xml:space="preserve">72,40</w:t>
            </w:r>
          </w:p>
        </w:tc>
        <w:tc>
          <w:tcPr>
            <w:tcW w:w="1531" w:type="dxa"/>
          </w:tcPr>
          <w:p>
            <w:pPr>
              <w:pStyle w:val="0"/>
              <w:jc w:val="center"/>
            </w:pPr>
            <w:r>
              <w:rPr>
                <w:sz w:val="24"/>
              </w:rPr>
              <w:t xml:space="preserve">X</w:t>
            </w:r>
          </w:p>
        </w:tc>
        <w:tc>
          <w:tcPr>
            <w:tcW w:w="1531" w:type="dxa"/>
          </w:tcPr>
          <w:p>
            <w:pPr>
              <w:pStyle w:val="0"/>
              <w:jc w:val="center"/>
            </w:pPr>
            <w:r>
              <w:rPr>
                <w:sz w:val="24"/>
              </w:rPr>
              <w:t xml:space="preserve">299517,2</w:t>
            </w:r>
          </w:p>
        </w:tc>
        <w:tc>
          <w:tcPr>
            <w:tcW w:w="1191" w:type="dxa"/>
          </w:tcPr>
          <w:p>
            <w:pPr>
              <w:pStyle w:val="0"/>
              <w:jc w:val="center"/>
            </w:pPr>
            <w:r>
              <w:rPr>
                <w:sz w:val="24"/>
              </w:rPr>
              <w:t xml:space="preserve">0,27</w:t>
            </w:r>
          </w:p>
        </w:tc>
      </w:tr>
      <w:tr>
        <w:tc>
          <w:tcPr>
            <w:tcW w:w="4365"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850" w:type="dxa"/>
          </w:tcPr>
          <w:p>
            <w:pPr>
              <w:pStyle w:val="0"/>
              <w:jc w:val="center"/>
            </w:pPr>
            <w:r>
              <w:rPr>
                <w:sz w:val="24"/>
              </w:rPr>
              <w:t xml:space="preserve">06.5</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0,000472</w:t>
            </w:r>
          </w:p>
        </w:tc>
        <w:tc>
          <w:tcPr>
            <w:tcW w:w="1531" w:type="dxa"/>
          </w:tcPr>
          <w:p>
            <w:pPr>
              <w:pStyle w:val="0"/>
              <w:jc w:val="center"/>
            </w:pPr>
            <w:r>
              <w:rPr>
                <w:sz w:val="24"/>
              </w:rPr>
              <w:t xml:space="preserve">236975,54</w:t>
            </w:r>
          </w:p>
        </w:tc>
        <w:tc>
          <w:tcPr>
            <w:tcW w:w="1531" w:type="dxa"/>
          </w:tcPr>
          <w:p>
            <w:pPr>
              <w:pStyle w:val="0"/>
              <w:jc w:val="center"/>
            </w:pPr>
            <w:r>
              <w:rPr>
                <w:sz w:val="24"/>
              </w:rPr>
              <w:t xml:space="preserve">X</w:t>
            </w:r>
          </w:p>
        </w:tc>
        <w:tc>
          <w:tcPr>
            <w:tcW w:w="1531" w:type="dxa"/>
          </w:tcPr>
          <w:p>
            <w:pPr>
              <w:pStyle w:val="0"/>
              <w:jc w:val="center"/>
            </w:pPr>
            <w:r>
              <w:rPr>
                <w:sz w:val="24"/>
              </w:rPr>
              <w:t xml:space="preserve">111,87</w:t>
            </w:r>
          </w:p>
        </w:tc>
        <w:tc>
          <w:tcPr>
            <w:tcW w:w="1531" w:type="dxa"/>
          </w:tcPr>
          <w:p>
            <w:pPr>
              <w:pStyle w:val="0"/>
              <w:jc w:val="center"/>
            </w:pPr>
            <w:r>
              <w:rPr>
                <w:sz w:val="24"/>
              </w:rPr>
              <w:t xml:space="preserve">X</w:t>
            </w:r>
          </w:p>
        </w:tc>
        <w:tc>
          <w:tcPr>
            <w:tcW w:w="1531" w:type="dxa"/>
          </w:tcPr>
          <w:p>
            <w:pPr>
              <w:pStyle w:val="0"/>
              <w:jc w:val="center"/>
            </w:pPr>
            <w:r>
              <w:rPr>
                <w:sz w:val="24"/>
              </w:rPr>
              <w:t xml:space="preserve">462813,2</w:t>
            </w:r>
          </w:p>
        </w:tc>
        <w:tc>
          <w:tcPr>
            <w:tcW w:w="1191" w:type="dxa"/>
          </w:tcPr>
          <w:p>
            <w:pPr>
              <w:pStyle w:val="0"/>
              <w:jc w:val="center"/>
            </w:pPr>
            <w:r>
              <w:rPr>
                <w:sz w:val="24"/>
              </w:rPr>
              <w:t xml:space="preserve">0,43</w:t>
            </w:r>
          </w:p>
        </w:tc>
      </w:tr>
      <w:tr>
        <w:tc>
          <w:tcPr>
            <w:tcW w:w="4365" w:type="dxa"/>
          </w:tcPr>
          <w:p>
            <w:pPr>
              <w:pStyle w:val="0"/>
            </w:pPr>
            <w:r>
              <w:rPr>
                <w:sz w:val="24"/>
              </w:rPr>
              <w:t xml:space="preserve">4.6. Трансплантация почки</w:t>
            </w:r>
          </w:p>
        </w:tc>
        <w:tc>
          <w:tcPr>
            <w:tcW w:w="850" w:type="dxa"/>
          </w:tcPr>
          <w:p>
            <w:pPr>
              <w:pStyle w:val="0"/>
              <w:jc w:val="center"/>
            </w:pPr>
            <w:r>
              <w:rPr>
                <w:sz w:val="24"/>
              </w:rPr>
              <w:t xml:space="preserve">06.6</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0,000025</w:t>
            </w:r>
          </w:p>
        </w:tc>
        <w:tc>
          <w:tcPr>
            <w:tcW w:w="1531" w:type="dxa"/>
          </w:tcPr>
          <w:p>
            <w:pPr>
              <w:pStyle w:val="0"/>
              <w:jc w:val="center"/>
            </w:pPr>
            <w:r>
              <w:rPr>
                <w:sz w:val="24"/>
              </w:rPr>
              <w:t xml:space="preserve">1441103,66</w:t>
            </w:r>
          </w:p>
        </w:tc>
        <w:tc>
          <w:tcPr>
            <w:tcW w:w="1531" w:type="dxa"/>
          </w:tcPr>
          <w:p>
            <w:pPr>
              <w:pStyle w:val="0"/>
              <w:jc w:val="center"/>
            </w:pPr>
            <w:r>
              <w:rPr>
                <w:sz w:val="24"/>
              </w:rPr>
              <w:t xml:space="preserve">X</w:t>
            </w:r>
          </w:p>
        </w:tc>
        <w:tc>
          <w:tcPr>
            <w:tcW w:w="1531" w:type="dxa"/>
          </w:tcPr>
          <w:p>
            <w:pPr>
              <w:pStyle w:val="0"/>
              <w:jc w:val="center"/>
            </w:pPr>
            <w:r>
              <w:rPr>
                <w:sz w:val="24"/>
              </w:rPr>
              <w:t xml:space="preserve">35,88</w:t>
            </w:r>
          </w:p>
        </w:tc>
        <w:tc>
          <w:tcPr>
            <w:tcW w:w="1531" w:type="dxa"/>
          </w:tcPr>
          <w:p>
            <w:pPr>
              <w:pStyle w:val="0"/>
              <w:jc w:val="center"/>
            </w:pPr>
            <w:r>
              <w:rPr>
                <w:sz w:val="24"/>
              </w:rPr>
              <w:t xml:space="preserve">X</w:t>
            </w:r>
          </w:p>
        </w:tc>
        <w:tc>
          <w:tcPr>
            <w:tcW w:w="1531" w:type="dxa"/>
          </w:tcPr>
          <w:p>
            <w:pPr>
              <w:pStyle w:val="0"/>
              <w:jc w:val="center"/>
            </w:pPr>
            <w:r>
              <w:rPr>
                <w:sz w:val="24"/>
              </w:rPr>
              <w:t xml:space="preserve">148433,7</w:t>
            </w:r>
          </w:p>
        </w:tc>
        <w:tc>
          <w:tcPr>
            <w:tcW w:w="1191" w:type="dxa"/>
          </w:tcPr>
          <w:p>
            <w:pPr>
              <w:pStyle w:val="0"/>
              <w:jc w:val="center"/>
            </w:pPr>
            <w:r>
              <w:rPr>
                <w:sz w:val="24"/>
              </w:rPr>
              <w:t xml:space="preserve">0,14</w:t>
            </w:r>
          </w:p>
        </w:tc>
      </w:tr>
      <w:tr>
        <w:tc>
          <w:tcPr>
            <w:tcW w:w="4365" w:type="dxa"/>
          </w:tcPr>
          <w:p>
            <w:pPr>
              <w:pStyle w:val="0"/>
            </w:pPr>
            <w:r>
              <w:rPr>
                <w:sz w:val="24"/>
              </w:rPr>
              <w:t xml:space="preserve">4.7. Высокотехнологичная медицинская помощь</w:t>
            </w:r>
          </w:p>
        </w:tc>
        <w:tc>
          <w:tcPr>
            <w:tcW w:w="850" w:type="dxa"/>
          </w:tcPr>
          <w:p>
            <w:pPr>
              <w:pStyle w:val="0"/>
              <w:jc w:val="center"/>
            </w:pPr>
            <w:r>
              <w:rPr>
                <w:sz w:val="24"/>
              </w:rPr>
              <w:t xml:space="preserve">06.7</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0,004668</w:t>
            </w:r>
          </w:p>
        </w:tc>
        <w:tc>
          <w:tcPr>
            <w:tcW w:w="1531" w:type="dxa"/>
          </w:tcPr>
          <w:p>
            <w:pPr>
              <w:pStyle w:val="0"/>
              <w:jc w:val="center"/>
            </w:pPr>
            <w:r>
              <w:rPr>
                <w:sz w:val="24"/>
              </w:rPr>
              <w:t xml:space="preserve">263040,21</w:t>
            </w:r>
          </w:p>
        </w:tc>
        <w:tc>
          <w:tcPr>
            <w:tcW w:w="1531" w:type="dxa"/>
          </w:tcPr>
          <w:p>
            <w:pPr>
              <w:pStyle w:val="0"/>
              <w:jc w:val="center"/>
            </w:pPr>
            <w:r>
              <w:rPr>
                <w:sz w:val="24"/>
              </w:rPr>
              <w:t xml:space="preserve">X</w:t>
            </w:r>
          </w:p>
        </w:tc>
        <w:tc>
          <w:tcPr>
            <w:tcW w:w="1531" w:type="dxa"/>
          </w:tcPr>
          <w:p>
            <w:pPr>
              <w:pStyle w:val="0"/>
              <w:jc w:val="center"/>
            </w:pPr>
            <w:r>
              <w:rPr>
                <w:sz w:val="24"/>
              </w:rPr>
              <w:t xml:space="preserve">1227,84</w:t>
            </w:r>
          </w:p>
        </w:tc>
        <w:tc>
          <w:tcPr>
            <w:tcW w:w="1531" w:type="dxa"/>
          </w:tcPr>
          <w:p>
            <w:pPr>
              <w:pStyle w:val="0"/>
              <w:jc w:val="center"/>
            </w:pPr>
            <w:r>
              <w:rPr>
                <w:sz w:val="24"/>
              </w:rPr>
              <w:t xml:space="preserve">X</w:t>
            </w:r>
          </w:p>
        </w:tc>
        <w:tc>
          <w:tcPr>
            <w:tcW w:w="1531" w:type="dxa"/>
          </w:tcPr>
          <w:p>
            <w:pPr>
              <w:pStyle w:val="0"/>
              <w:jc w:val="center"/>
            </w:pPr>
            <w:r>
              <w:rPr>
                <w:sz w:val="24"/>
              </w:rPr>
              <w:t xml:space="preserve">5079832,5</w:t>
            </w:r>
          </w:p>
        </w:tc>
        <w:tc>
          <w:tcPr>
            <w:tcW w:w="1191" w:type="dxa"/>
          </w:tcPr>
          <w:p>
            <w:pPr>
              <w:pStyle w:val="0"/>
              <w:jc w:val="center"/>
            </w:pPr>
            <w:r>
              <w:rPr>
                <w:sz w:val="24"/>
              </w:rPr>
              <w:t xml:space="preserve">X</w:t>
            </w:r>
          </w:p>
        </w:tc>
      </w:tr>
      <w:tr>
        <w:tc>
          <w:tcPr>
            <w:tcW w:w="4365" w:type="dxa"/>
          </w:tcPr>
          <w:p>
            <w:pPr>
              <w:pStyle w:val="0"/>
            </w:pPr>
            <w:r>
              <w:rPr>
                <w:sz w:val="24"/>
              </w:rPr>
              <w:t xml:space="preserve">5. Медицинская реабилитация </w:t>
            </w:r>
            <w:hyperlink w:history="0" w:anchor="P6336"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w:r>
                <w:rPr>
                  <w:sz w:val="24"/>
                  <w:color w:val="0000ff"/>
                </w:rPr>
                <w:t xml:space="preserve">&lt;***&gt;</w:t>
              </w:r>
            </w:hyperlink>
            <w:r>
              <w:rPr>
                <w:sz w:val="24"/>
              </w:rPr>
              <w:t xml:space="preserve">:</w:t>
            </w:r>
          </w:p>
        </w:tc>
        <w:tc>
          <w:tcPr>
            <w:tcW w:w="850" w:type="dxa"/>
          </w:tcPr>
          <w:p>
            <w:pPr>
              <w:pStyle w:val="0"/>
              <w:jc w:val="center"/>
            </w:pPr>
            <w:r>
              <w:rPr>
                <w:sz w:val="24"/>
              </w:rPr>
              <w:t xml:space="preserve">07</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191" w:type="dxa"/>
          </w:tcPr>
          <w:p>
            <w:pPr>
              <w:pStyle w:val="0"/>
              <w:jc w:val="center"/>
            </w:pPr>
            <w:r>
              <w:rPr>
                <w:sz w:val="24"/>
              </w:rPr>
              <w:t xml:space="preserve">X</w:t>
            </w:r>
          </w:p>
        </w:tc>
      </w:tr>
      <w:tr>
        <w:tc>
          <w:tcPr>
            <w:tcW w:w="4365" w:type="dxa"/>
          </w:tcPr>
          <w:p>
            <w:pPr>
              <w:pStyle w:val="0"/>
            </w:pPr>
            <w:r>
              <w:rPr>
                <w:sz w:val="24"/>
              </w:rPr>
              <w:t xml:space="preserve">5.1. В амбулаторных условиях</w:t>
            </w:r>
          </w:p>
        </w:tc>
        <w:tc>
          <w:tcPr>
            <w:tcW w:w="850" w:type="dxa"/>
          </w:tcPr>
          <w:p>
            <w:pPr>
              <w:pStyle w:val="0"/>
              <w:jc w:val="center"/>
            </w:pPr>
            <w:r>
              <w:rPr>
                <w:sz w:val="24"/>
              </w:rPr>
              <w:t xml:space="preserve">08</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0,003647</w:t>
            </w:r>
          </w:p>
        </w:tc>
        <w:tc>
          <w:tcPr>
            <w:tcW w:w="1531" w:type="dxa"/>
          </w:tcPr>
          <w:p>
            <w:pPr>
              <w:pStyle w:val="0"/>
              <w:jc w:val="center"/>
            </w:pPr>
            <w:r>
              <w:rPr>
                <w:sz w:val="24"/>
              </w:rPr>
              <w:t xml:space="preserve">31088,36</w:t>
            </w:r>
          </w:p>
        </w:tc>
        <w:tc>
          <w:tcPr>
            <w:tcW w:w="1531" w:type="dxa"/>
          </w:tcPr>
          <w:p>
            <w:pPr>
              <w:pStyle w:val="0"/>
              <w:jc w:val="center"/>
            </w:pPr>
            <w:r>
              <w:rPr>
                <w:sz w:val="24"/>
              </w:rPr>
              <w:t xml:space="preserve">Х</w:t>
            </w:r>
          </w:p>
        </w:tc>
        <w:tc>
          <w:tcPr>
            <w:tcW w:w="1531" w:type="dxa"/>
          </w:tcPr>
          <w:p>
            <w:pPr>
              <w:pStyle w:val="0"/>
              <w:jc w:val="center"/>
            </w:pPr>
            <w:r>
              <w:rPr>
                <w:sz w:val="24"/>
              </w:rPr>
              <w:t xml:space="preserve">113,38</w:t>
            </w:r>
          </w:p>
        </w:tc>
        <w:tc>
          <w:tcPr>
            <w:tcW w:w="1531" w:type="dxa"/>
          </w:tcPr>
          <w:p>
            <w:pPr>
              <w:pStyle w:val="0"/>
              <w:jc w:val="center"/>
            </w:pPr>
            <w:r>
              <w:rPr>
                <w:sz w:val="24"/>
              </w:rPr>
              <w:t xml:space="preserve">Х</w:t>
            </w:r>
          </w:p>
        </w:tc>
        <w:tc>
          <w:tcPr>
            <w:tcW w:w="1531" w:type="dxa"/>
          </w:tcPr>
          <w:p>
            <w:pPr>
              <w:pStyle w:val="0"/>
              <w:jc w:val="center"/>
            </w:pPr>
            <w:r>
              <w:rPr>
                <w:sz w:val="24"/>
              </w:rPr>
              <w:t xml:space="preserve">469061,2</w:t>
            </w:r>
          </w:p>
        </w:tc>
        <w:tc>
          <w:tcPr>
            <w:tcW w:w="1191" w:type="dxa"/>
          </w:tcPr>
          <w:p>
            <w:pPr>
              <w:pStyle w:val="0"/>
              <w:jc w:val="center"/>
            </w:pPr>
            <w:r>
              <w:rPr>
                <w:sz w:val="24"/>
              </w:rPr>
              <w:t xml:space="preserve">Х</w:t>
            </w:r>
          </w:p>
        </w:tc>
      </w:tr>
      <w:tr>
        <w:tc>
          <w:tcPr>
            <w:tcW w:w="4365" w:type="dxa"/>
          </w:tcPr>
          <w:p>
            <w:pPr>
              <w:pStyle w:val="0"/>
            </w:pPr>
            <w:r>
              <w:rPr>
                <w:sz w:val="24"/>
              </w:rPr>
              <w:t xml:space="preserve">5.2. В условиях дневных стационаров (первичная медико-санитарная помощь, специализированная помощь)</w:t>
            </w:r>
          </w:p>
        </w:tc>
        <w:tc>
          <w:tcPr>
            <w:tcW w:w="850" w:type="dxa"/>
          </w:tcPr>
          <w:p>
            <w:pPr>
              <w:pStyle w:val="0"/>
              <w:jc w:val="center"/>
            </w:pPr>
            <w:r>
              <w:rPr>
                <w:sz w:val="24"/>
              </w:rPr>
              <w:t xml:space="preserve">09</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0,003044</w:t>
            </w:r>
          </w:p>
        </w:tc>
        <w:tc>
          <w:tcPr>
            <w:tcW w:w="1531" w:type="dxa"/>
          </w:tcPr>
          <w:p>
            <w:pPr>
              <w:pStyle w:val="0"/>
              <w:jc w:val="center"/>
            </w:pPr>
            <w:r>
              <w:rPr>
                <w:sz w:val="24"/>
              </w:rPr>
              <w:t xml:space="preserve">34013,88</w:t>
            </w:r>
          </w:p>
        </w:tc>
        <w:tc>
          <w:tcPr>
            <w:tcW w:w="1531" w:type="dxa"/>
          </w:tcPr>
          <w:p>
            <w:pPr>
              <w:pStyle w:val="0"/>
              <w:jc w:val="center"/>
            </w:pPr>
            <w:r>
              <w:rPr>
                <w:sz w:val="24"/>
              </w:rPr>
              <w:t xml:space="preserve">Х</w:t>
            </w:r>
          </w:p>
        </w:tc>
        <w:tc>
          <w:tcPr>
            <w:tcW w:w="1531" w:type="dxa"/>
          </w:tcPr>
          <w:p>
            <w:pPr>
              <w:pStyle w:val="0"/>
              <w:jc w:val="center"/>
            </w:pPr>
            <w:r>
              <w:rPr>
                <w:sz w:val="24"/>
              </w:rPr>
              <w:t xml:space="preserve">103,54</w:t>
            </w:r>
          </w:p>
        </w:tc>
        <w:tc>
          <w:tcPr>
            <w:tcW w:w="1531" w:type="dxa"/>
          </w:tcPr>
          <w:p>
            <w:pPr>
              <w:pStyle w:val="0"/>
              <w:jc w:val="center"/>
            </w:pPr>
            <w:r>
              <w:rPr>
                <w:sz w:val="24"/>
              </w:rPr>
              <w:t xml:space="preserve">Х</w:t>
            </w:r>
          </w:p>
        </w:tc>
        <w:tc>
          <w:tcPr>
            <w:tcW w:w="1531" w:type="dxa"/>
          </w:tcPr>
          <w:p>
            <w:pPr>
              <w:pStyle w:val="0"/>
              <w:jc w:val="center"/>
            </w:pPr>
            <w:r>
              <w:rPr>
                <w:sz w:val="24"/>
              </w:rPr>
              <w:t xml:space="preserve">428370,8</w:t>
            </w:r>
          </w:p>
        </w:tc>
        <w:tc>
          <w:tcPr>
            <w:tcW w:w="1191" w:type="dxa"/>
          </w:tcPr>
          <w:p>
            <w:pPr>
              <w:pStyle w:val="0"/>
              <w:jc w:val="center"/>
            </w:pPr>
            <w:r>
              <w:rPr>
                <w:sz w:val="24"/>
              </w:rPr>
              <w:t xml:space="preserve">Х</w:t>
            </w:r>
          </w:p>
        </w:tc>
      </w:tr>
      <w:tr>
        <w:tc>
          <w:tcPr>
            <w:tcW w:w="436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50" w:type="dxa"/>
          </w:tcPr>
          <w:p>
            <w:pPr>
              <w:pStyle w:val="0"/>
              <w:jc w:val="center"/>
            </w:pPr>
            <w:r>
              <w:rPr>
                <w:sz w:val="24"/>
              </w:rPr>
              <w:t xml:space="preserve">10</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0,00635</w:t>
            </w:r>
          </w:p>
        </w:tc>
        <w:tc>
          <w:tcPr>
            <w:tcW w:w="1531" w:type="dxa"/>
          </w:tcPr>
          <w:p>
            <w:pPr>
              <w:pStyle w:val="0"/>
              <w:jc w:val="center"/>
            </w:pPr>
            <w:r>
              <w:rPr>
                <w:sz w:val="24"/>
              </w:rPr>
              <w:t xml:space="preserve">65632,97</w:t>
            </w:r>
          </w:p>
        </w:tc>
        <w:tc>
          <w:tcPr>
            <w:tcW w:w="1531" w:type="dxa"/>
          </w:tcPr>
          <w:p>
            <w:pPr>
              <w:pStyle w:val="0"/>
              <w:jc w:val="center"/>
            </w:pPr>
            <w:r>
              <w:rPr>
                <w:sz w:val="24"/>
              </w:rPr>
              <w:t xml:space="preserve">Х</w:t>
            </w:r>
          </w:p>
        </w:tc>
        <w:tc>
          <w:tcPr>
            <w:tcW w:w="1531" w:type="dxa"/>
          </w:tcPr>
          <w:p>
            <w:pPr>
              <w:pStyle w:val="0"/>
              <w:jc w:val="center"/>
            </w:pPr>
            <w:r>
              <w:rPr>
                <w:sz w:val="24"/>
              </w:rPr>
              <w:t xml:space="preserve">416,77</w:t>
            </w:r>
          </w:p>
        </w:tc>
        <w:tc>
          <w:tcPr>
            <w:tcW w:w="1531" w:type="dxa"/>
          </w:tcPr>
          <w:p>
            <w:pPr>
              <w:pStyle w:val="0"/>
              <w:jc w:val="center"/>
            </w:pPr>
            <w:r>
              <w:rPr>
                <w:sz w:val="24"/>
              </w:rPr>
              <w:t xml:space="preserve">Х</w:t>
            </w:r>
          </w:p>
        </w:tc>
        <w:tc>
          <w:tcPr>
            <w:tcW w:w="1531" w:type="dxa"/>
          </w:tcPr>
          <w:p>
            <w:pPr>
              <w:pStyle w:val="0"/>
              <w:jc w:val="center"/>
            </w:pPr>
            <w:r>
              <w:rPr>
                <w:sz w:val="24"/>
              </w:rPr>
              <w:t xml:space="preserve">1724243,8</w:t>
            </w:r>
          </w:p>
        </w:tc>
        <w:tc>
          <w:tcPr>
            <w:tcW w:w="1191" w:type="dxa"/>
          </w:tcPr>
          <w:p>
            <w:pPr>
              <w:pStyle w:val="0"/>
              <w:jc w:val="center"/>
            </w:pPr>
            <w:r>
              <w:rPr>
                <w:sz w:val="24"/>
              </w:rPr>
              <w:t xml:space="preserve">Х</w:t>
            </w:r>
          </w:p>
        </w:tc>
      </w:tr>
      <w:tr>
        <w:tc>
          <w:tcPr>
            <w:tcW w:w="4365" w:type="dxa"/>
          </w:tcPr>
          <w:p>
            <w:pPr>
              <w:pStyle w:val="0"/>
            </w:pPr>
            <w:r>
              <w:rPr>
                <w:sz w:val="24"/>
              </w:rPr>
              <w:t xml:space="preserve">6. Паллиативная медицинская помощь</w:t>
            </w:r>
          </w:p>
        </w:tc>
        <w:tc>
          <w:tcPr>
            <w:tcW w:w="850" w:type="dxa"/>
          </w:tcPr>
          <w:p>
            <w:pPr>
              <w:pStyle w:val="0"/>
              <w:jc w:val="center"/>
            </w:pPr>
            <w:r>
              <w:rPr>
                <w:sz w:val="24"/>
              </w:rPr>
              <w:t xml:space="preserve">11</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191" w:type="dxa"/>
          </w:tcPr>
          <w:p>
            <w:pPr>
              <w:pStyle w:val="0"/>
              <w:jc w:val="center"/>
            </w:pPr>
            <w:r>
              <w:rPr>
                <w:sz w:val="24"/>
              </w:rPr>
              <w:t xml:space="preserve">X</w:t>
            </w:r>
          </w:p>
        </w:tc>
      </w:tr>
      <w:tr>
        <w:tc>
          <w:tcPr>
            <w:tcW w:w="4365" w:type="dxa"/>
          </w:tcPr>
          <w:p>
            <w:pPr>
              <w:pStyle w:val="0"/>
            </w:pPr>
            <w:r>
              <w:rPr>
                <w:sz w:val="24"/>
              </w:rPr>
              <w:t xml:space="preserve">6.1. Первичная медицинская помощь, в том числе доврачебная и врачебная, всего в том числе:</w:t>
            </w:r>
          </w:p>
        </w:tc>
        <w:tc>
          <w:tcPr>
            <w:tcW w:w="850" w:type="dxa"/>
          </w:tcPr>
          <w:p>
            <w:pPr>
              <w:pStyle w:val="0"/>
              <w:jc w:val="center"/>
            </w:pPr>
            <w:r>
              <w:rPr>
                <w:sz w:val="24"/>
              </w:rPr>
              <w:t xml:space="preserve">11.1</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191" w:type="dxa"/>
          </w:tcPr>
          <w:p>
            <w:pPr>
              <w:pStyle w:val="0"/>
              <w:jc w:val="center"/>
            </w:pPr>
            <w:r>
              <w:rPr>
                <w:sz w:val="24"/>
              </w:rPr>
              <w:t xml:space="preserve">X</w:t>
            </w:r>
          </w:p>
        </w:tc>
      </w:tr>
      <w:tr>
        <w:tc>
          <w:tcPr>
            <w:tcW w:w="4365" w:type="dxa"/>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850" w:type="dxa"/>
          </w:tcPr>
          <w:p>
            <w:pPr>
              <w:pStyle w:val="0"/>
              <w:jc w:val="center"/>
            </w:pPr>
            <w:r>
              <w:rPr>
                <w:sz w:val="24"/>
              </w:rPr>
              <w:t xml:space="preserve">11.1.1</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191" w:type="dxa"/>
          </w:tcPr>
          <w:p>
            <w:pPr>
              <w:pStyle w:val="0"/>
              <w:jc w:val="center"/>
            </w:pPr>
            <w:r>
              <w:rPr>
                <w:sz w:val="24"/>
              </w:rPr>
              <w:t xml:space="preserve">X</w:t>
            </w:r>
          </w:p>
        </w:tc>
      </w:tr>
      <w:tr>
        <w:tc>
          <w:tcPr>
            <w:tcW w:w="4365" w:type="dxa"/>
          </w:tcPr>
          <w:p>
            <w:pPr>
              <w:pStyle w:val="0"/>
            </w:pPr>
            <w:r>
              <w:rPr>
                <w:sz w:val="24"/>
              </w:rPr>
              <w:t xml:space="preserve">6.1.2. Посещения на дому выездными патронажными бригадами</w:t>
            </w:r>
          </w:p>
        </w:tc>
        <w:tc>
          <w:tcPr>
            <w:tcW w:w="850" w:type="dxa"/>
          </w:tcPr>
          <w:p>
            <w:pPr>
              <w:pStyle w:val="0"/>
              <w:jc w:val="center"/>
            </w:pPr>
            <w:r>
              <w:rPr>
                <w:sz w:val="24"/>
              </w:rPr>
              <w:t xml:space="preserve">11.1.2</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191" w:type="dxa"/>
          </w:tcPr>
          <w:p>
            <w:pPr>
              <w:pStyle w:val="0"/>
              <w:jc w:val="center"/>
            </w:pPr>
            <w:r>
              <w:rPr>
                <w:sz w:val="24"/>
              </w:rPr>
              <w:t xml:space="preserve">X</w:t>
            </w:r>
          </w:p>
        </w:tc>
      </w:tr>
      <w:tr>
        <w:tc>
          <w:tcPr>
            <w:tcW w:w="4365"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850" w:type="dxa"/>
          </w:tcPr>
          <w:p>
            <w:pPr>
              <w:pStyle w:val="0"/>
              <w:jc w:val="center"/>
            </w:pPr>
            <w:r>
              <w:rPr>
                <w:sz w:val="24"/>
              </w:rPr>
              <w:t xml:space="preserve">11.2</w:t>
            </w:r>
          </w:p>
        </w:tc>
        <w:tc>
          <w:tcPr>
            <w:tcW w:w="1984" w:type="dxa"/>
          </w:tcPr>
          <w:p>
            <w:pPr>
              <w:pStyle w:val="0"/>
              <w:jc w:val="center"/>
            </w:pPr>
            <w:r>
              <w:rPr>
                <w:sz w:val="24"/>
              </w:rPr>
              <w:t xml:space="preserve">койко-дней</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191" w:type="dxa"/>
          </w:tcPr>
          <w:p>
            <w:pPr>
              <w:pStyle w:val="0"/>
              <w:jc w:val="center"/>
            </w:pPr>
            <w:r>
              <w:rPr>
                <w:sz w:val="24"/>
              </w:rPr>
              <w:t xml:space="preserve">X</w:t>
            </w:r>
          </w:p>
        </w:tc>
      </w:tr>
      <w:tr>
        <w:tc>
          <w:tcPr>
            <w:tcW w:w="4365" w:type="dxa"/>
          </w:tcPr>
          <w:p>
            <w:pPr>
              <w:pStyle w:val="0"/>
            </w:pPr>
            <w:r>
              <w:rPr>
                <w:sz w:val="24"/>
              </w:rPr>
              <w:t xml:space="preserve">7. Расходы на ведение дела СМО</w:t>
            </w:r>
          </w:p>
        </w:tc>
        <w:tc>
          <w:tcPr>
            <w:tcW w:w="850" w:type="dxa"/>
          </w:tcPr>
          <w:p>
            <w:pPr>
              <w:pStyle w:val="0"/>
              <w:jc w:val="center"/>
            </w:pPr>
            <w:r>
              <w:rPr>
                <w:sz w:val="24"/>
              </w:rPr>
              <w:t xml:space="preserve">12</w:t>
            </w:r>
          </w:p>
        </w:tc>
        <w:tc>
          <w:tcPr>
            <w:tcW w:w="1984" w:type="dxa"/>
          </w:tcPr>
          <w:p>
            <w:pPr>
              <w:pStyle w:val="0"/>
              <w:jc w:val="center"/>
            </w:pPr>
            <w:r>
              <w:rPr>
                <w:sz w:val="24"/>
              </w:rPr>
              <w:t xml:space="preserve">-</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195,77</w:t>
            </w:r>
          </w:p>
        </w:tc>
        <w:tc>
          <w:tcPr>
            <w:tcW w:w="1531" w:type="dxa"/>
          </w:tcPr>
          <w:p>
            <w:pPr>
              <w:pStyle w:val="0"/>
              <w:jc w:val="center"/>
            </w:pPr>
            <w:r>
              <w:rPr>
                <w:sz w:val="24"/>
              </w:rPr>
              <w:t xml:space="preserve">X</w:t>
            </w:r>
          </w:p>
        </w:tc>
        <w:tc>
          <w:tcPr>
            <w:tcW w:w="1531" w:type="dxa"/>
          </w:tcPr>
          <w:p>
            <w:pPr>
              <w:pStyle w:val="0"/>
              <w:jc w:val="center"/>
            </w:pPr>
            <w:r>
              <w:rPr>
                <w:sz w:val="24"/>
              </w:rPr>
              <w:t xml:space="preserve">809942,5</w:t>
            </w:r>
          </w:p>
        </w:tc>
        <w:tc>
          <w:tcPr>
            <w:tcW w:w="1191" w:type="dxa"/>
          </w:tcPr>
          <w:p>
            <w:pPr>
              <w:pStyle w:val="0"/>
              <w:jc w:val="center"/>
            </w:pPr>
            <w:r>
              <w:rPr>
                <w:sz w:val="24"/>
              </w:rPr>
              <w:t xml:space="preserve">X</w:t>
            </w:r>
          </w:p>
        </w:tc>
      </w:tr>
      <w:tr>
        <w:tc>
          <w:tcPr>
            <w:tcW w:w="4365" w:type="dxa"/>
          </w:tcPr>
          <w:p>
            <w:pPr>
              <w:pStyle w:val="0"/>
            </w:pPr>
            <w:r>
              <w:rPr>
                <w:sz w:val="24"/>
              </w:rPr>
              <w:t xml:space="preserve">8. Иные расходы</w:t>
            </w:r>
          </w:p>
        </w:tc>
        <w:tc>
          <w:tcPr>
            <w:tcW w:w="850" w:type="dxa"/>
          </w:tcPr>
          <w:p>
            <w:pPr>
              <w:pStyle w:val="0"/>
              <w:jc w:val="center"/>
            </w:pPr>
            <w:r>
              <w:rPr>
                <w:sz w:val="24"/>
              </w:rPr>
              <w:t xml:space="preserve">13</w:t>
            </w:r>
          </w:p>
        </w:tc>
        <w:tc>
          <w:tcPr>
            <w:tcW w:w="1984" w:type="dxa"/>
          </w:tcPr>
          <w:p>
            <w:pPr>
              <w:pStyle w:val="0"/>
              <w:jc w:val="center"/>
            </w:pPr>
            <w:r>
              <w:rPr>
                <w:sz w:val="24"/>
              </w:rPr>
              <w:t xml:space="preserve">-</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191" w:type="dxa"/>
          </w:tcPr>
          <w:p>
            <w:pPr>
              <w:pStyle w:val="0"/>
              <w:jc w:val="center"/>
            </w:pPr>
            <w:r>
              <w:rPr>
                <w:sz w:val="24"/>
              </w:rPr>
              <w:t xml:space="preserve">X</w:t>
            </w:r>
          </w:p>
        </w:tc>
      </w:tr>
      <w:tr>
        <w:tc>
          <w:tcPr>
            <w:tcW w:w="4365" w:type="dxa"/>
          </w:tcPr>
          <w:p>
            <w:pPr>
              <w:pStyle w:val="0"/>
            </w:pPr>
            <w:r>
              <w:rPr>
                <w:sz w:val="24"/>
              </w:rPr>
              <w:t xml:space="preserve">Из строки 01: медицинская помощь, предоставляемая в рамках базовой программы ОМС застрахованным лицам (за счет субвенции ФОМС)</w:t>
            </w:r>
          </w:p>
        </w:tc>
        <w:tc>
          <w:tcPr>
            <w:tcW w:w="850" w:type="dxa"/>
          </w:tcPr>
          <w:p>
            <w:pPr>
              <w:pStyle w:val="0"/>
              <w:jc w:val="center"/>
            </w:pPr>
            <w:r>
              <w:rPr>
                <w:sz w:val="24"/>
              </w:rPr>
              <w:t xml:space="preserve">14</w:t>
            </w:r>
          </w:p>
        </w:tc>
        <w:tc>
          <w:tcPr>
            <w:tcW w:w="1984" w:type="dxa"/>
          </w:tcPr>
          <w:p>
            <w:pPr>
              <w:pStyle w:val="0"/>
              <w:jc w:val="center"/>
            </w:pPr>
            <w:r>
              <w:rPr>
                <w:sz w:val="24"/>
              </w:rPr>
              <w:t xml:space="preserve">-</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26440.87</w:t>
            </w:r>
          </w:p>
        </w:tc>
        <w:tc>
          <w:tcPr>
            <w:tcW w:w="1531" w:type="dxa"/>
          </w:tcPr>
          <w:p>
            <w:pPr>
              <w:pStyle w:val="0"/>
              <w:jc w:val="center"/>
            </w:pPr>
            <w:r>
              <w:rPr>
                <w:sz w:val="24"/>
              </w:rPr>
              <w:t xml:space="preserve">X</w:t>
            </w:r>
          </w:p>
        </w:tc>
        <w:tc>
          <w:tcPr>
            <w:tcW w:w="1531" w:type="dxa"/>
          </w:tcPr>
          <w:p>
            <w:pPr>
              <w:pStyle w:val="0"/>
              <w:jc w:val="center"/>
            </w:pPr>
            <w:r>
              <w:rPr>
                <w:sz w:val="24"/>
              </w:rPr>
              <w:t xml:space="preserve">109391111,6</w:t>
            </w:r>
          </w:p>
        </w:tc>
        <w:tc>
          <w:tcPr>
            <w:tcW w:w="1191" w:type="dxa"/>
          </w:tcPr>
          <w:p>
            <w:pPr>
              <w:pStyle w:val="0"/>
              <w:jc w:val="center"/>
            </w:pPr>
            <w:r>
              <w:rPr>
                <w:sz w:val="24"/>
              </w:rPr>
              <w:t xml:space="preserve">100,00</w:t>
            </w:r>
          </w:p>
        </w:tc>
      </w:tr>
      <w:tr>
        <w:tc>
          <w:tcPr>
            <w:tcW w:w="4365" w:type="dxa"/>
          </w:tcPr>
          <w:p>
            <w:pPr>
              <w:pStyle w:val="0"/>
            </w:pPr>
            <w:r>
              <w:rPr>
                <w:sz w:val="24"/>
              </w:rPr>
              <w:t xml:space="preserve">1. Скорая, в том числе скорая специализированная, медицинская помощь</w:t>
            </w:r>
          </w:p>
        </w:tc>
        <w:tc>
          <w:tcPr>
            <w:tcW w:w="850" w:type="dxa"/>
          </w:tcPr>
          <w:p>
            <w:pPr>
              <w:pStyle w:val="0"/>
              <w:jc w:val="center"/>
            </w:pPr>
            <w:r>
              <w:rPr>
                <w:sz w:val="24"/>
              </w:rPr>
              <w:t xml:space="preserve">15</w:t>
            </w:r>
          </w:p>
        </w:tc>
        <w:tc>
          <w:tcPr>
            <w:tcW w:w="1984" w:type="dxa"/>
          </w:tcPr>
          <w:p>
            <w:pPr>
              <w:pStyle w:val="0"/>
              <w:jc w:val="center"/>
            </w:pPr>
            <w:r>
              <w:rPr>
                <w:sz w:val="24"/>
              </w:rPr>
              <w:t xml:space="preserve">вызовов</w:t>
            </w:r>
          </w:p>
        </w:tc>
        <w:tc>
          <w:tcPr>
            <w:tcW w:w="1555" w:type="dxa"/>
          </w:tcPr>
          <w:p>
            <w:pPr>
              <w:pStyle w:val="0"/>
              <w:jc w:val="center"/>
            </w:pPr>
            <w:r>
              <w:rPr>
                <w:sz w:val="24"/>
              </w:rPr>
              <w:t xml:space="preserve">0,261</w:t>
            </w:r>
          </w:p>
        </w:tc>
        <w:tc>
          <w:tcPr>
            <w:tcW w:w="1531" w:type="dxa"/>
          </w:tcPr>
          <w:p>
            <w:pPr>
              <w:pStyle w:val="0"/>
              <w:jc w:val="center"/>
            </w:pPr>
            <w:r>
              <w:rPr>
                <w:sz w:val="24"/>
              </w:rPr>
              <w:t xml:space="preserve">5844,84</w:t>
            </w:r>
          </w:p>
        </w:tc>
        <w:tc>
          <w:tcPr>
            <w:tcW w:w="1531" w:type="dxa"/>
          </w:tcPr>
          <w:p>
            <w:pPr>
              <w:pStyle w:val="0"/>
              <w:jc w:val="center"/>
            </w:pPr>
            <w:r>
              <w:rPr>
                <w:sz w:val="24"/>
              </w:rPr>
              <w:t xml:space="preserve">X</w:t>
            </w:r>
          </w:p>
        </w:tc>
        <w:tc>
          <w:tcPr>
            <w:tcW w:w="1531" w:type="dxa"/>
          </w:tcPr>
          <w:p>
            <w:pPr>
              <w:pStyle w:val="0"/>
              <w:jc w:val="center"/>
            </w:pPr>
            <w:r>
              <w:rPr>
                <w:sz w:val="24"/>
              </w:rPr>
              <w:t xml:space="preserve">1525,50</w:t>
            </w:r>
          </w:p>
        </w:tc>
        <w:tc>
          <w:tcPr>
            <w:tcW w:w="1531" w:type="dxa"/>
          </w:tcPr>
          <w:p>
            <w:pPr>
              <w:pStyle w:val="0"/>
              <w:jc w:val="center"/>
            </w:pPr>
            <w:r>
              <w:rPr>
                <w:sz w:val="24"/>
              </w:rPr>
              <w:t xml:space="preserve">X</w:t>
            </w:r>
          </w:p>
        </w:tc>
        <w:tc>
          <w:tcPr>
            <w:tcW w:w="1531" w:type="dxa"/>
          </w:tcPr>
          <w:p>
            <w:pPr>
              <w:pStyle w:val="0"/>
              <w:jc w:val="center"/>
            </w:pPr>
            <w:r>
              <w:rPr>
                <w:sz w:val="24"/>
              </w:rPr>
              <w:t xml:space="preserve">6311310,8</w:t>
            </w:r>
          </w:p>
        </w:tc>
        <w:tc>
          <w:tcPr>
            <w:tcW w:w="1191" w:type="dxa"/>
          </w:tcPr>
          <w:p>
            <w:pPr>
              <w:pStyle w:val="0"/>
              <w:jc w:val="center"/>
            </w:pPr>
            <w:r>
              <w:rPr>
                <w:sz w:val="24"/>
              </w:rPr>
              <w:t xml:space="preserve">X</w:t>
            </w:r>
          </w:p>
        </w:tc>
      </w:tr>
      <w:tr>
        <w:tc>
          <w:tcPr>
            <w:tcW w:w="4365" w:type="dxa"/>
          </w:tcPr>
          <w:p>
            <w:pPr>
              <w:pStyle w:val="0"/>
            </w:pPr>
            <w:r>
              <w:rPr>
                <w:sz w:val="24"/>
              </w:rPr>
              <w:t xml:space="preserve">2. Первичная медико-санитарная помощь за исключением медицинской реабилитации</w:t>
            </w:r>
          </w:p>
        </w:tc>
        <w:tc>
          <w:tcPr>
            <w:tcW w:w="850" w:type="dxa"/>
          </w:tcPr>
          <w:p>
            <w:pPr>
              <w:pStyle w:val="0"/>
              <w:jc w:val="center"/>
            </w:pPr>
            <w:r>
              <w:rPr>
                <w:sz w:val="24"/>
              </w:rPr>
              <w:t xml:space="preserve">16</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191" w:type="dxa"/>
          </w:tcPr>
          <w:p>
            <w:pPr>
              <w:pStyle w:val="0"/>
              <w:jc w:val="center"/>
            </w:pPr>
            <w:r>
              <w:rPr>
                <w:sz w:val="24"/>
              </w:rPr>
              <w:t xml:space="preserve">X</w:t>
            </w:r>
          </w:p>
        </w:tc>
      </w:tr>
      <w:tr>
        <w:tc>
          <w:tcPr>
            <w:tcW w:w="4365" w:type="dxa"/>
          </w:tcPr>
          <w:p>
            <w:pPr>
              <w:pStyle w:val="0"/>
            </w:pPr>
            <w:r>
              <w:rPr>
                <w:sz w:val="24"/>
              </w:rPr>
              <w:t xml:space="preserve">2.1. В амбулаторных условиях:</w:t>
            </w:r>
          </w:p>
        </w:tc>
        <w:tc>
          <w:tcPr>
            <w:tcW w:w="850" w:type="dxa"/>
          </w:tcPr>
          <w:p>
            <w:pPr>
              <w:pStyle w:val="0"/>
              <w:jc w:val="center"/>
            </w:pPr>
            <w:r>
              <w:rPr>
                <w:sz w:val="24"/>
              </w:rPr>
              <w:t xml:space="preserve">17</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191" w:type="dxa"/>
          </w:tcPr>
          <w:p>
            <w:pPr>
              <w:pStyle w:val="0"/>
              <w:jc w:val="center"/>
            </w:pPr>
            <w:r>
              <w:rPr>
                <w:sz w:val="24"/>
              </w:rPr>
              <w:t xml:space="preserve">X</w:t>
            </w:r>
          </w:p>
        </w:tc>
      </w:tr>
      <w:tr>
        <w:tc>
          <w:tcPr>
            <w:tcW w:w="4365" w:type="dxa"/>
          </w:tcPr>
          <w:p>
            <w:pPr>
              <w:pStyle w:val="0"/>
            </w:pPr>
            <w:r>
              <w:rPr>
                <w:sz w:val="24"/>
              </w:rPr>
              <w:t xml:space="preserve">2.1.1. Для проведения профилактических медицинских осмотров</w:t>
            </w:r>
          </w:p>
        </w:tc>
        <w:tc>
          <w:tcPr>
            <w:tcW w:w="850" w:type="dxa"/>
          </w:tcPr>
          <w:p>
            <w:pPr>
              <w:pStyle w:val="0"/>
              <w:jc w:val="center"/>
            </w:pPr>
            <w:r>
              <w:rPr>
                <w:sz w:val="24"/>
              </w:rPr>
              <w:t xml:space="preserve">17.1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0,260168</w:t>
            </w:r>
          </w:p>
        </w:tc>
        <w:tc>
          <w:tcPr>
            <w:tcW w:w="1531" w:type="dxa"/>
          </w:tcPr>
          <w:p>
            <w:pPr>
              <w:pStyle w:val="0"/>
              <w:jc w:val="center"/>
            </w:pPr>
            <w:r>
              <w:rPr>
                <w:sz w:val="24"/>
              </w:rPr>
              <w:t xml:space="preserve">2986,08</w:t>
            </w:r>
          </w:p>
        </w:tc>
        <w:tc>
          <w:tcPr>
            <w:tcW w:w="1531" w:type="dxa"/>
          </w:tcPr>
          <w:p>
            <w:pPr>
              <w:pStyle w:val="0"/>
              <w:jc w:val="center"/>
            </w:pPr>
            <w:r>
              <w:rPr>
                <w:sz w:val="24"/>
              </w:rPr>
              <w:t xml:space="preserve">X</w:t>
            </w:r>
          </w:p>
        </w:tc>
        <w:tc>
          <w:tcPr>
            <w:tcW w:w="1531" w:type="dxa"/>
          </w:tcPr>
          <w:p>
            <w:pPr>
              <w:pStyle w:val="0"/>
              <w:jc w:val="center"/>
            </w:pPr>
            <w:r>
              <w:rPr>
                <w:sz w:val="24"/>
              </w:rPr>
              <w:t xml:space="preserve">776,88</w:t>
            </w:r>
          </w:p>
        </w:tc>
        <w:tc>
          <w:tcPr>
            <w:tcW w:w="1531" w:type="dxa"/>
          </w:tcPr>
          <w:p>
            <w:pPr>
              <w:pStyle w:val="0"/>
              <w:jc w:val="center"/>
            </w:pPr>
            <w:r>
              <w:rPr>
                <w:sz w:val="24"/>
              </w:rPr>
              <w:t xml:space="preserve">X</w:t>
            </w:r>
          </w:p>
        </w:tc>
        <w:tc>
          <w:tcPr>
            <w:tcW w:w="1531" w:type="dxa"/>
          </w:tcPr>
          <w:p>
            <w:pPr>
              <w:pStyle w:val="0"/>
              <w:jc w:val="center"/>
            </w:pPr>
            <w:r>
              <w:rPr>
                <w:sz w:val="24"/>
              </w:rPr>
              <w:t xml:space="preserve">3214118,0</w:t>
            </w:r>
          </w:p>
        </w:tc>
        <w:tc>
          <w:tcPr>
            <w:tcW w:w="1191" w:type="dxa"/>
          </w:tcPr>
          <w:p>
            <w:pPr>
              <w:pStyle w:val="0"/>
              <w:jc w:val="center"/>
            </w:pPr>
            <w:r>
              <w:rPr>
                <w:sz w:val="24"/>
              </w:rPr>
              <w:t xml:space="preserve">X</w:t>
            </w:r>
          </w:p>
        </w:tc>
      </w:tr>
      <w:tr>
        <w:tc>
          <w:tcPr>
            <w:tcW w:w="4365" w:type="dxa"/>
          </w:tcPr>
          <w:p>
            <w:pPr>
              <w:pStyle w:val="0"/>
            </w:pPr>
            <w:r>
              <w:rPr>
                <w:sz w:val="24"/>
              </w:rPr>
              <w:t xml:space="preserve">2.1.2. Для проведения диспансеризации </w:t>
            </w:r>
            <w:hyperlink w:history="0" w:anchor="P6333" w:tooltip="&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&lt;*&gt;</w:t>
              </w:r>
            </w:hyperlink>
            <w:r>
              <w:rPr>
                <w:sz w:val="24"/>
              </w:rPr>
              <w:t xml:space="preserve">, всего, в том числе:</w:t>
            </w:r>
          </w:p>
        </w:tc>
        <w:tc>
          <w:tcPr>
            <w:tcW w:w="850" w:type="dxa"/>
          </w:tcPr>
          <w:p>
            <w:pPr>
              <w:pStyle w:val="0"/>
              <w:jc w:val="center"/>
            </w:pPr>
            <w:r>
              <w:rPr>
                <w:sz w:val="24"/>
              </w:rPr>
              <w:t xml:space="preserve">17.2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0,439948</w:t>
            </w:r>
          </w:p>
        </w:tc>
        <w:tc>
          <w:tcPr>
            <w:tcW w:w="1531" w:type="dxa"/>
          </w:tcPr>
          <w:p>
            <w:pPr>
              <w:pStyle w:val="0"/>
              <w:jc w:val="center"/>
            </w:pPr>
            <w:r>
              <w:rPr>
                <w:sz w:val="24"/>
              </w:rPr>
              <w:t xml:space="preserve">3571,67</w:t>
            </w:r>
          </w:p>
        </w:tc>
        <w:tc>
          <w:tcPr>
            <w:tcW w:w="1531" w:type="dxa"/>
          </w:tcPr>
          <w:p>
            <w:pPr>
              <w:pStyle w:val="0"/>
              <w:jc w:val="center"/>
            </w:pPr>
            <w:r>
              <w:rPr>
                <w:sz w:val="24"/>
              </w:rPr>
              <w:t xml:space="preserve">X</w:t>
            </w:r>
          </w:p>
        </w:tc>
        <w:tc>
          <w:tcPr>
            <w:tcW w:w="1531" w:type="dxa"/>
          </w:tcPr>
          <w:p>
            <w:pPr>
              <w:pStyle w:val="0"/>
              <w:jc w:val="center"/>
            </w:pPr>
            <w:r>
              <w:rPr>
                <w:sz w:val="24"/>
              </w:rPr>
              <w:t xml:space="preserve">1571,35</w:t>
            </w:r>
          </w:p>
        </w:tc>
        <w:tc>
          <w:tcPr>
            <w:tcW w:w="1531" w:type="dxa"/>
          </w:tcPr>
          <w:p>
            <w:pPr>
              <w:pStyle w:val="0"/>
              <w:jc w:val="center"/>
            </w:pPr>
            <w:r>
              <w:rPr>
                <w:sz w:val="24"/>
              </w:rPr>
              <w:t xml:space="preserve">X</w:t>
            </w:r>
          </w:p>
        </w:tc>
        <w:tc>
          <w:tcPr>
            <w:tcW w:w="1531" w:type="dxa"/>
          </w:tcPr>
          <w:p>
            <w:pPr>
              <w:pStyle w:val="0"/>
              <w:jc w:val="center"/>
            </w:pPr>
            <w:r>
              <w:rPr>
                <w:sz w:val="24"/>
              </w:rPr>
              <w:t xml:space="preserve">6500982,3</w:t>
            </w:r>
          </w:p>
        </w:tc>
        <w:tc>
          <w:tcPr>
            <w:tcW w:w="1191" w:type="dxa"/>
          </w:tcPr>
          <w:p>
            <w:pPr>
              <w:pStyle w:val="0"/>
              <w:jc w:val="center"/>
            </w:pPr>
            <w:r>
              <w:rPr>
                <w:sz w:val="24"/>
              </w:rPr>
              <w:t xml:space="preserve">X</w:t>
            </w:r>
          </w:p>
        </w:tc>
      </w:tr>
      <w:tr>
        <w:tc>
          <w:tcPr>
            <w:tcW w:w="4365" w:type="dxa"/>
          </w:tcPr>
          <w:p>
            <w:pPr>
              <w:pStyle w:val="0"/>
            </w:pPr>
            <w:r>
              <w:rPr>
                <w:sz w:val="24"/>
              </w:rPr>
              <w:t xml:space="preserve">2.1.2.1 для проведения углубленной диспансеризации</w:t>
            </w:r>
          </w:p>
        </w:tc>
        <w:tc>
          <w:tcPr>
            <w:tcW w:w="850" w:type="dxa"/>
          </w:tcPr>
          <w:p>
            <w:pPr>
              <w:pStyle w:val="0"/>
              <w:jc w:val="center"/>
            </w:pPr>
            <w:r>
              <w:rPr>
                <w:sz w:val="24"/>
              </w:rPr>
              <w:t xml:space="preserve">17.2.1</w:t>
            </w:r>
          </w:p>
        </w:tc>
        <w:tc>
          <w:tcPr>
            <w:tcW w:w="1984" w:type="dxa"/>
          </w:tcPr>
          <w:p>
            <w:pPr>
              <w:pStyle w:val="0"/>
              <w:jc w:val="center"/>
            </w:pPr>
            <w:r>
              <w:rPr>
                <w:sz w:val="24"/>
              </w:rPr>
              <w:t xml:space="preserve">комплексных</w:t>
            </w:r>
          </w:p>
        </w:tc>
        <w:tc>
          <w:tcPr>
            <w:tcW w:w="1555" w:type="dxa"/>
          </w:tcPr>
          <w:p>
            <w:pPr>
              <w:pStyle w:val="0"/>
              <w:jc w:val="center"/>
            </w:pPr>
            <w:r>
              <w:rPr>
                <w:sz w:val="24"/>
              </w:rPr>
              <w:t xml:space="preserve">0,050758</w:t>
            </w:r>
          </w:p>
        </w:tc>
        <w:tc>
          <w:tcPr>
            <w:tcW w:w="1531" w:type="dxa"/>
          </w:tcPr>
          <w:p>
            <w:pPr>
              <w:pStyle w:val="0"/>
              <w:jc w:val="center"/>
            </w:pPr>
            <w:r>
              <w:rPr>
                <w:sz w:val="24"/>
              </w:rPr>
              <w:t xml:space="preserve">2687,08</w:t>
            </w:r>
          </w:p>
        </w:tc>
        <w:tc>
          <w:tcPr>
            <w:tcW w:w="1531" w:type="dxa"/>
          </w:tcPr>
          <w:p>
            <w:pPr>
              <w:pStyle w:val="0"/>
              <w:jc w:val="center"/>
            </w:pPr>
            <w:r>
              <w:rPr>
                <w:sz w:val="24"/>
              </w:rPr>
              <w:t xml:space="preserve">X</w:t>
            </w:r>
          </w:p>
        </w:tc>
        <w:tc>
          <w:tcPr>
            <w:tcW w:w="1531" w:type="dxa"/>
          </w:tcPr>
          <w:p>
            <w:pPr>
              <w:pStyle w:val="0"/>
              <w:jc w:val="center"/>
            </w:pPr>
            <w:r>
              <w:rPr>
                <w:sz w:val="24"/>
              </w:rPr>
              <w:t xml:space="preserve">136,39</w:t>
            </w:r>
          </w:p>
        </w:tc>
        <w:tc>
          <w:tcPr>
            <w:tcW w:w="1531" w:type="dxa"/>
          </w:tcPr>
          <w:p>
            <w:pPr>
              <w:pStyle w:val="0"/>
              <w:jc w:val="center"/>
            </w:pPr>
            <w:r>
              <w:rPr>
                <w:sz w:val="24"/>
              </w:rPr>
              <w:t xml:space="preserve">X</w:t>
            </w:r>
          </w:p>
        </w:tc>
        <w:tc>
          <w:tcPr>
            <w:tcW w:w="1531" w:type="dxa"/>
          </w:tcPr>
          <w:p>
            <w:pPr>
              <w:pStyle w:val="0"/>
              <w:jc w:val="center"/>
            </w:pPr>
            <w:r>
              <w:rPr>
                <w:sz w:val="24"/>
              </w:rPr>
              <w:t xml:space="preserve">564276,1</w:t>
            </w:r>
          </w:p>
        </w:tc>
        <w:tc>
          <w:tcPr>
            <w:tcW w:w="1191" w:type="dxa"/>
          </w:tcPr>
          <w:p>
            <w:pPr>
              <w:pStyle w:val="0"/>
              <w:jc w:val="center"/>
            </w:pPr>
            <w:r>
              <w:rPr>
                <w:sz w:val="24"/>
              </w:rPr>
              <w:t xml:space="preserve">X</w:t>
            </w:r>
          </w:p>
        </w:tc>
      </w:tr>
      <w:tr>
        <w:tc>
          <w:tcPr>
            <w:tcW w:w="4365" w:type="dxa"/>
          </w:tcPr>
          <w:p>
            <w:pPr>
              <w:pStyle w:val="0"/>
            </w:pPr>
            <w:r>
              <w:rPr>
                <w:sz w:val="24"/>
              </w:rPr>
              <w:t xml:space="preserve">2.1.3. Для проведения диспансеризации для оценки репродуктивного здоровья женщин и мужчин, в том числе:</w:t>
            </w:r>
          </w:p>
        </w:tc>
        <w:tc>
          <w:tcPr>
            <w:tcW w:w="850" w:type="dxa"/>
          </w:tcPr>
          <w:p>
            <w:pPr>
              <w:pStyle w:val="0"/>
              <w:jc w:val="center"/>
            </w:pPr>
            <w:r>
              <w:rPr>
                <w:sz w:val="24"/>
              </w:rPr>
              <w:t xml:space="preserve">17.3</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0,170687</w:t>
            </w:r>
          </w:p>
        </w:tc>
        <w:tc>
          <w:tcPr>
            <w:tcW w:w="1531" w:type="dxa"/>
          </w:tcPr>
          <w:p>
            <w:pPr>
              <w:pStyle w:val="0"/>
              <w:jc w:val="center"/>
            </w:pPr>
            <w:r>
              <w:rPr>
                <w:sz w:val="24"/>
              </w:rPr>
              <w:t xml:space="preserve">2212,31</w:t>
            </w:r>
          </w:p>
        </w:tc>
        <w:tc>
          <w:tcPr>
            <w:tcW w:w="1531" w:type="dxa"/>
          </w:tcPr>
          <w:p>
            <w:pPr>
              <w:pStyle w:val="0"/>
              <w:jc w:val="center"/>
            </w:pPr>
            <w:r>
              <w:rPr>
                <w:sz w:val="24"/>
              </w:rPr>
              <w:t xml:space="preserve">X</w:t>
            </w:r>
          </w:p>
        </w:tc>
        <w:tc>
          <w:tcPr>
            <w:tcW w:w="1531" w:type="dxa"/>
          </w:tcPr>
          <w:p>
            <w:pPr>
              <w:pStyle w:val="0"/>
              <w:jc w:val="center"/>
            </w:pPr>
            <w:r>
              <w:rPr>
                <w:sz w:val="24"/>
              </w:rPr>
              <w:t xml:space="preserve">377,62</w:t>
            </w:r>
          </w:p>
        </w:tc>
        <w:tc>
          <w:tcPr>
            <w:tcW w:w="1531" w:type="dxa"/>
          </w:tcPr>
          <w:p>
            <w:pPr>
              <w:pStyle w:val="0"/>
              <w:jc w:val="center"/>
            </w:pPr>
            <w:r>
              <w:rPr>
                <w:sz w:val="24"/>
              </w:rPr>
              <w:t xml:space="preserve">X</w:t>
            </w:r>
          </w:p>
        </w:tc>
        <w:tc>
          <w:tcPr>
            <w:tcW w:w="1531" w:type="dxa"/>
          </w:tcPr>
          <w:p>
            <w:pPr>
              <w:pStyle w:val="0"/>
              <w:jc w:val="center"/>
            </w:pPr>
            <w:r>
              <w:rPr>
                <w:sz w:val="24"/>
              </w:rPr>
              <w:t xml:space="preserve">1562278,7</w:t>
            </w:r>
          </w:p>
        </w:tc>
        <w:tc>
          <w:tcPr>
            <w:tcW w:w="1191" w:type="dxa"/>
          </w:tcPr>
          <w:p>
            <w:pPr>
              <w:pStyle w:val="0"/>
              <w:jc w:val="center"/>
            </w:pPr>
            <w:r>
              <w:rPr>
                <w:sz w:val="24"/>
              </w:rPr>
              <w:t xml:space="preserve">X</w:t>
            </w:r>
          </w:p>
        </w:tc>
      </w:tr>
      <w:tr>
        <w:tc>
          <w:tcPr>
            <w:tcW w:w="4365" w:type="dxa"/>
          </w:tcPr>
          <w:p>
            <w:pPr>
              <w:pStyle w:val="0"/>
            </w:pPr>
            <w:r>
              <w:rPr>
                <w:sz w:val="24"/>
              </w:rPr>
              <w:t xml:space="preserve">женщины</w:t>
            </w:r>
          </w:p>
        </w:tc>
        <w:tc>
          <w:tcPr>
            <w:tcW w:w="850" w:type="dxa"/>
          </w:tcPr>
          <w:p>
            <w:pPr>
              <w:pStyle w:val="0"/>
              <w:jc w:val="center"/>
            </w:pPr>
            <w:r>
              <w:rPr>
                <w:sz w:val="24"/>
              </w:rPr>
              <w:t xml:space="preserve">17.3.1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0,087373</w:t>
            </w:r>
          </w:p>
        </w:tc>
        <w:tc>
          <w:tcPr>
            <w:tcW w:w="1531" w:type="dxa"/>
          </w:tcPr>
          <w:p>
            <w:pPr>
              <w:pStyle w:val="0"/>
              <w:jc w:val="center"/>
            </w:pPr>
            <w:r>
              <w:rPr>
                <w:sz w:val="24"/>
              </w:rPr>
              <w:t xml:space="preserve">3493,59</w:t>
            </w:r>
          </w:p>
        </w:tc>
        <w:tc>
          <w:tcPr>
            <w:tcW w:w="1531" w:type="dxa"/>
          </w:tcPr>
          <w:p>
            <w:pPr>
              <w:pStyle w:val="0"/>
              <w:jc w:val="center"/>
            </w:pPr>
            <w:r>
              <w:rPr>
                <w:sz w:val="24"/>
              </w:rPr>
              <w:t xml:space="preserve">X</w:t>
            </w:r>
          </w:p>
        </w:tc>
        <w:tc>
          <w:tcPr>
            <w:tcW w:w="1531" w:type="dxa"/>
          </w:tcPr>
          <w:p>
            <w:pPr>
              <w:pStyle w:val="0"/>
              <w:jc w:val="center"/>
            </w:pPr>
            <w:r>
              <w:rPr>
                <w:sz w:val="24"/>
              </w:rPr>
              <w:t xml:space="preserve">305,25</w:t>
            </w:r>
          </w:p>
        </w:tc>
        <w:tc>
          <w:tcPr>
            <w:tcW w:w="1531" w:type="dxa"/>
          </w:tcPr>
          <w:p>
            <w:pPr>
              <w:pStyle w:val="0"/>
              <w:jc w:val="center"/>
            </w:pPr>
            <w:r>
              <w:rPr>
                <w:sz w:val="24"/>
              </w:rPr>
              <w:t xml:space="preserve">X</w:t>
            </w:r>
          </w:p>
        </w:tc>
        <w:tc>
          <w:tcPr>
            <w:tcW w:w="1531" w:type="dxa"/>
          </w:tcPr>
          <w:p>
            <w:pPr>
              <w:pStyle w:val="0"/>
              <w:jc w:val="center"/>
            </w:pPr>
            <w:r>
              <w:rPr>
                <w:sz w:val="24"/>
              </w:rPr>
              <w:t xml:space="preserve">1262859,4</w:t>
            </w:r>
          </w:p>
        </w:tc>
        <w:tc>
          <w:tcPr>
            <w:tcW w:w="1191" w:type="dxa"/>
          </w:tcPr>
          <w:p>
            <w:pPr>
              <w:pStyle w:val="0"/>
              <w:jc w:val="center"/>
            </w:pPr>
            <w:r>
              <w:rPr>
                <w:sz w:val="24"/>
              </w:rPr>
              <w:t xml:space="preserve">X</w:t>
            </w:r>
          </w:p>
        </w:tc>
      </w:tr>
      <w:tr>
        <w:tc>
          <w:tcPr>
            <w:tcW w:w="4365" w:type="dxa"/>
          </w:tcPr>
          <w:p>
            <w:pPr>
              <w:pStyle w:val="0"/>
            </w:pPr>
            <w:r>
              <w:rPr>
                <w:sz w:val="24"/>
              </w:rPr>
              <w:t xml:space="preserve">мужчины</w:t>
            </w:r>
          </w:p>
        </w:tc>
        <w:tc>
          <w:tcPr>
            <w:tcW w:w="850" w:type="dxa"/>
          </w:tcPr>
          <w:p>
            <w:pPr>
              <w:pStyle w:val="0"/>
              <w:jc w:val="center"/>
            </w:pPr>
            <w:r>
              <w:rPr>
                <w:sz w:val="24"/>
              </w:rPr>
              <w:t xml:space="preserve">17.3.2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0,083314</w:t>
            </w:r>
          </w:p>
        </w:tc>
        <w:tc>
          <w:tcPr>
            <w:tcW w:w="1531" w:type="dxa"/>
          </w:tcPr>
          <w:p>
            <w:pPr>
              <w:pStyle w:val="0"/>
              <w:jc w:val="center"/>
            </w:pPr>
            <w:r>
              <w:rPr>
                <w:sz w:val="24"/>
              </w:rPr>
              <w:t xml:space="preserve">868,67</w:t>
            </w:r>
          </w:p>
        </w:tc>
        <w:tc>
          <w:tcPr>
            <w:tcW w:w="1531" w:type="dxa"/>
          </w:tcPr>
          <w:p>
            <w:pPr>
              <w:pStyle w:val="0"/>
              <w:jc w:val="center"/>
            </w:pPr>
            <w:r>
              <w:rPr>
                <w:sz w:val="24"/>
              </w:rPr>
              <w:t xml:space="preserve">X</w:t>
            </w:r>
          </w:p>
        </w:tc>
        <w:tc>
          <w:tcPr>
            <w:tcW w:w="1531" w:type="dxa"/>
          </w:tcPr>
          <w:p>
            <w:pPr>
              <w:pStyle w:val="0"/>
              <w:jc w:val="center"/>
            </w:pPr>
            <w:r>
              <w:rPr>
                <w:sz w:val="24"/>
              </w:rPr>
              <w:t xml:space="preserve">72,37</w:t>
            </w:r>
          </w:p>
        </w:tc>
        <w:tc>
          <w:tcPr>
            <w:tcW w:w="1531" w:type="dxa"/>
          </w:tcPr>
          <w:p>
            <w:pPr>
              <w:pStyle w:val="0"/>
              <w:jc w:val="center"/>
            </w:pPr>
            <w:r>
              <w:rPr>
                <w:sz w:val="24"/>
              </w:rPr>
              <w:t xml:space="preserve">X</w:t>
            </w:r>
          </w:p>
        </w:tc>
        <w:tc>
          <w:tcPr>
            <w:tcW w:w="1531" w:type="dxa"/>
          </w:tcPr>
          <w:p>
            <w:pPr>
              <w:pStyle w:val="0"/>
              <w:jc w:val="center"/>
            </w:pPr>
            <w:r>
              <w:rPr>
                <w:sz w:val="24"/>
              </w:rPr>
              <w:t xml:space="preserve">299419,3</w:t>
            </w:r>
          </w:p>
        </w:tc>
        <w:tc>
          <w:tcPr>
            <w:tcW w:w="1191" w:type="dxa"/>
          </w:tcPr>
          <w:p>
            <w:pPr>
              <w:pStyle w:val="0"/>
              <w:jc w:val="center"/>
            </w:pPr>
            <w:r>
              <w:rPr>
                <w:sz w:val="24"/>
              </w:rPr>
              <w:t xml:space="preserve">X</w:t>
            </w:r>
          </w:p>
        </w:tc>
      </w:tr>
      <w:tr>
        <w:tc>
          <w:tcPr>
            <w:tcW w:w="4365" w:type="dxa"/>
          </w:tcPr>
          <w:p>
            <w:pPr>
              <w:pStyle w:val="0"/>
            </w:pPr>
            <w:r>
              <w:rPr>
                <w:sz w:val="24"/>
              </w:rPr>
              <w:t xml:space="preserve">2.1.4. Для посещений с иными целями</w:t>
            </w:r>
          </w:p>
        </w:tc>
        <w:tc>
          <w:tcPr>
            <w:tcW w:w="850" w:type="dxa"/>
          </w:tcPr>
          <w:p>
            <w:pPr>
              <w:pStyle w:val="0"/>
              <w:jc w:val="center"/>
            </w:pPr>
            <w:r>
              <w:rPr>
                <w:sz w:val="24"/>
              </w:rPr>
              <w:t xml:space="preserve">17.4</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2,618238</w:t>
            </w:r>
          </w:p>
        </w:tc>
        <w:tc>
          <w:tcPr>
            <w:tcW w:w="1531" w:type="dxa"/>
          </w:tcPr>
          <w:p>
            <w:pPr>
              <w:pStyle w:val="0"/>
              <w:jc w:val="center"/>
            </w:pPr>
            <w:r>
              <w:rPr>
                <w:sz w:val="24"/>
              </w:rPr>
              <w:t xml:space="preserve">503,40</w:t>
            </w:r>
          </w:p>
        </w:tc>
        <w:tc>
          <w:tcPr>
            <w:tcW w:w="1531" w:type="dxa"/>
          </w:tcPr>
          <w:p>
            <w:pPr>
              <w:pStyle w:val="0"/>
              <w:jc w:val="center"/>
            </w:pPr>
            <w:r>
              <w:rPr>
                <w:sz w:val="24"/>
              </w:rPr>
              <w:t xml:space="preserve">X</w:t>
            </w:r>
          </w:p>
        </w:tc>
        <w:tc>
          <w:tcPr>
            <w:tcW w:w="1531" w:type="dxa"/>
          </w:tcPr>
          <w:p>
            <w:pPr>
              <w:pStyle w:val="0"/>
              <w:jc w:val="center"/>
            </w:pPr>
            <w:r>
              <w:rPr>
                <w:sz w:val="24"/>
              </w:rPr>
              <w:t xml:space="preserve">1318,02</w:t>
            </w:r>
          </w:p>
        </w:tc>
        <w:tc>
          <w:tcPr>
            <w:tcW w:w="1531" w:type="dxa"/>
          </w:tcPr>
          <w:p>
            <w:pPr>
              <w:pStyle w:val="0"/>
              <w:jc w:val="center"/>
            </w:pPr>
            <w:r>
              <w:rPr>
                <w:sz w:val="24"/>
              </w:rPr>
              <w:t xml:space="preserve">X</w:t>
            </w:r>
          </w:p>
        </w:tc>
        <w:tc>
          <w:tcPr>
            <w:tcW w:w="1531" w:type="dxa"/>
          </w:tcPr>
          <w:p>
            <w:pPr>
              <w:pStyle w:val="0"/>
              <w:jc w:val="center"/>
            </w:pPr>
            <w:r>
              <w:rPr>
                <w:sz w:val="24"/>
              </w:rPr>
              <w:t xml:space="preserve">5452913,9</w:t>
            </w:r>
          </w:p>
        </w:tc>
        <w:tc>
          <w:tcPr>
            <w:tcW w:w="1191" w:type="dxa"/>
          </w:tcPr>
          <w:p>
            <w:pPr>
              <w:pStyle w:val="0"/>
              <w:jc w:val="center"/>
            </w:pPr>
            <w:r>
              <w:rPr>
                <w:sz w:val="24"/>
              </w:rPr>
              <w:t xml:space="preserve">X</w:t>
            </w:r>
          </w:p>
        </w:tc>
      </w:tr>
      <w:tr>
        <w:tc>
          <w:tcPr>
            <w:tcW w:w="4365" w:type="dxa"/>
          </w:tcPr>
          <w:p>
            <w:pPr>
              <w:pStyle w:val="0"/>
            </w:pPr>
            <w:r>
              <w:rPr>
                <w:sz w:val="24"/>
              </w:rPr>
              <w:t xml:space="preserve">2.1.5. В неотложной форме</w:t>
            </w:r>
          </w:p>
        </w:tc>
        <w:tc>
          <w:tcPr>
            <w:tcW w:w="850" w:type="dxa"/>
          </w:tcPr>
          <w:p>
            <w:pPr>
              <w:pStyle w:val="0"/>
              <w:jc w:val="center"/>
            </w:pPr>
            <w:r>
              <w:rPr>
                <w:sz w:val="24"/>
              </w:rPr>
              <w:t xml:space="preserve">17.5</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0,54</w:t>
            </w:r>
          </w:p>
        </w:tc>
        <w:tc>
          <w:tcPr>
            <w:tcW w:w="1531" w:type="dxa"/>
          </w:tcPr>
          <w:p>
            <w:pPr>
              <w:pStyle w:val="0"/>
              <w:jc w:val="center"/>
            </w:pPr>
            <w:r>
              <w:rPr>
                <w:sz w:val="24"/>
              </w:rPr>
              <w:t xml:space="preserve">1201,60</w:t>
            </w:r>
          </w:p>
        </w:tc>
        <w:tc>
          <w:tcPr>
            <w:tcW w:w="1531" w:type="dxa"/>
          </w:tcPr>
          <w:p>
            <w:pPr>
              <w:pStyle w:val="0"/>
              <w:jc w:val="center"/>
            </w:pPr>
            <w:r>
              <w:rPr>
                <w:sz w:val="24"/>
              </w:rPr>
              <w:t xml:space="preserve">X</w:t>
            </w:r>
          </w:p>
        </w:tc>
        <w:tc>
          <w:tcPr>
            <w:tcW w:w="1531" w:type="dxa"/>
          </w:tcPr>
          <w:p>
            <w:pPr>
              <w:pStyle w:val="0"/>
              <w:jc w:val="center"/>
            </w:pPr>
            <w:r>
              <w:rPr>
                <w:sz w:val="24"/>
              </w:rPr>
              <w:t xml:space="preserve">648,86</w:t>
            </w:r>
          </w:p>
        </w:tc>
        <w:tc>
          <w:tcPr>
            <w:tcW w:w="1531" w:type="dxa"/>
          </w:tcPr>
          <w:p>
            <w:pPr>
              <w:pStyle w:val="0"/>
              <w:jc w:val="center"/>
            </w:pPr>
            <w:r>
              <w:rPr>
                <w:sz w:val="24"/>
              </w:rPr>
              <w:t xml:space="preserve">X</w:t>
            </w:r>
          </w:p>
        </w:tc>
        <w:tc>
          <w:tcPr>
            <w:tcW w:w="1531" w:type="dxa"/>
          </w:tcPr>
          <w:p>
            <w:pPr>
              <w:pStyle w:val="0"/>
              <w:jc w:val="center"/>
            </w:pPr>
            <w:r>
              <w:rPr>
                <w:sz w:val="24"/>
              </w:rPr>
              <w:t xml:space="preserve">2684478,9</w:t>
            </w:r>
          </w:p>
        </w:tc>
        <w:tc>
          <w:tcPr>
            <w:tcW w:w="1191" w:type="dxa"/>
          </w:tcPr>
          <w:p>
            <w:pPr>
              <w:pStyle w:val="0"/>
              <w:jc w:val="center"/>
            </w:pPr>
            <w:r>
              <w:rPr>
                <w:sz w:val="24"/>
              </w:rPr>
              <w:t xml:space="preserve">X</w:t>
            </w:r>
          </w:p>
        </w:tc>
      </w:tr>
      <w:tr>
        <w:tc>
          <w:tcPr>
            <w:tcW w:w="4365" w:type="dxa"/>
          </w:tcPr>
          <w:p>
            <w:pPr>
              <w:pStyle w:val="0"/>
            </w:pPr>
            <w:r>
              <w:rPr>
                <w:sz w:val="24"/>
              </w:rPr>
              <w:t xml:space="preserve">2.1.6. В связи с заболеваниями (обращений), всего, из них:</w:t>
            </w:r>
          </w:p>
        </w:tc>
        <w:tc>
          <w:tcPr>
            <w:tcW w:w="850" w:type="dxa"/>
          </w:tcPr>
          <w:p>
            <w:pPr>
              <w:pStyle w:val="0"/>
              <w:jc w:val="center"/>
            </w:pPr>
            <w:r>
              <w:rPr>
                <w:sz w:val="24"/>
              </w:rPr>
              <w:t xml:space="preserve">17.6</w:t>
            </w:r>
          </w:p>
        </w:tc>
        <w:tc>
          <w:tcPr>
            <w:tcW w:w="1984" w:type="dxa"/>
          </w:tcPr>
          <w:p>
            <w:pPr>
              <w:pStyle w:val="0"/>
              <w:jc w:val="center"/>
            </w:pPr>
            <w:r>
              <w:rPr>
                <w:sz w:val="24"/>
              </w:rPr>
              <w:t xml:space="preserve">обращений</w:t>
            </w:r>
          </w:p>
        </w:tc>
        <w:tc>
          <w:tcPr>
            <w:tcW w:w="1555" w:type="dxa"/>
          </w:tcPr>
          <w:p>
            <w:pPr>
              <w:pStyle w:val="0"/>
              <w:jc w:val="center"/>
            </w:pPr>
            <w:r>
              <w:rPr>
                <w:sz w:val="24"/>
              </w:rPr>
              <w:t xml:space="preserve">1,335969</w:t>
            </w:r>
          </w:p>
        </w:tc>
        <w:tc>
          <w:tcPr>
            <w:tcW w:w="1531" w:type="dxa"/>
          </w:tcPr>
          <w:p>
            <w:pPr>
              <w:pStyle w:val="0"/>
              <w:jc w:val="center"/>
            </w:pPr>
            <w:r>
              <w:rPr>
                <w:sz w:val="24"/>
              </w:rPr>
              <w:t xml:space="preserve">2361,26</w:t>
            </w:r>
          </w:p>
        </w:tc>
        <w:tc>
          <w:tcPr>
            <w:tcW w:w="1531" w:type="dxa"/>
          </w:tcPr>
          <w:p>
            <w:pPr>
              <w:pStyle w:val="0"/>
              <w:jc w:val="center"/>
            </w:pPr>
            <w:r>
              <w:rPr>
                <w:sz w:val="24"/>
              </w:rPr>
              <w:t xml:space="preserve">X</w:t>
            </w:r>
          </w:p>
        </w:tc>
        <w:tc>
          <w:tcPr>
            <w:tcW w:w="1531" w:type="dxa"/>
          </w:tcPr>
          <w:p>
            <w:pPr>
              <w:pStyle w:val="0"/>
              <w:jc w:val="center"/>
            </w:pPr>
            <w:r>
              <w:rPr>
                <w:sz w:val="24"/>
              </w:rPr>
              <w:t xml:space="preserve">3154,57</w:t>
            </w:r>
          </w:p>
        </w:tc>
        <w:tc>
          <w:tcPr>
            <w:tcW w:w="1531" w:type="dxa"/>
          </w:tcPr>
          <w:p>
            <w:pPr>
              <w:pStyle w:val="0"/>
              <w:jc w:val="center"/>
            </w:pPr>
            <w:r>
              <w:rPr>
                <w:sz w:val="24"/>
              </w:rPr>
              <w:t xml:space="preserve">X</w:t>
            </w:r>
          </w:p>
        </w:tc>
        <w:tc>
          <w:tcPr>
            <w:tcW w:w="1531" w:type="dxa"/>
          </w:tcPr>
          <w:p>
            <w:pPr>
              <w:pStyle w:val="0"/>
              <w:jc w:val="center"/>
            </w:pPr>
            <w:r>
              <w:rPr>
                <w:sz w:val="24"/>
              </w:rPr>
              <w:t xml:space="preserve">13051080,7</w:t>
            </w:r>
          </w:p>
        </w:tc>
        <w:tc>
          <w:tcPr>
            <w:tcW w:w="1191" w:type="dxa"/>
          </w:tcPr>
          <w:p>
            <w:pPr>
              <w:pStyle w:val="0"/>
              <w:jc w:val="center"/>
            </w:pPr>
            <w:r>
              <w:rPr>
                <w:sz w:val="24"/>
              </w:rPr>
              <w:t xml:space="preserve">X</w:t>
            </w:r>
          </w:p>
        </w:tc>
      </w:tr>
      <w:tr>
        <w:tc>
          <w:tcPr>
            <w:tcW w:w="436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850" w:type="dxa"/>
          </w:tcPr>
          <w:p>
            <w:pPr>
              <w:pStyle w:val="0"/>
              <w:jc w:val="center"/>
            </w:pPr>
            <w:r>
              <w:rPr>
                <w:sz w:val="24"/>
              </w:rPr>
              <w:t xml:space="preserve">17.6.1</w:t>
            </w:r>
          </w:p>
        </w:tc>
        <w:tc>
          <w:tcPr>
            <w:tcW w:w="1984" w:type="dxa"/>
          </w:tcPr>
          <w:p>
            <w:pPr>
              <w:pStyle w:val="0"/>
              <w:jc w:val="center"/>
            </w:pPr>
            <w:r>
              <w:rPr>
                <w:sz w:val="24"/>
              </w:rPr>
              <w:t xml:space="preserve">консультаций</w:t>
            </w:r>
          </w:p>
        </w:tc>
        <w:tc>
          <w:tcPr>
            <w:tcW w:w="1555" w:type="dxa"/>
          </w:tcPr>
          <w:p>
            <w:pPr>
              <w:pStyle w:val="0"/>
              <w:jc w:val="center"/>
            </w:pPr>
            <w:r>
              <w:rPr>
                <w:sz w:val="24"/>
              </w:rPr>
              <w:t xml:space="preserve">0,080667</w:t>
            </w:r>
          </w:p>
        </w:tc>
        <w:tc>
          <w:tcPr>
            <w:tcW w:w="1531" w:type="dxa"/>
          </w:tcPr>
          <w:p>
            <w:pPr>
              <w:pStyle w:val="0"/>
              <w:jc w:val="center"/>
            </w:pPr>
            <w:r>
              <w:rPr>
                <w:sz w:val="24"/>
              </w:rPr>
              <w:t xml:space="preserve">434,53</w:t>
            </w:r>
          </w:p>
        </w:tc>
        <w:tc>
          <w:tcPr>
            <w:tcW w:w="1531" w:type="dxa"/>
          </w:tcPr>
          <w:p>
            <w:pPr>
              <w:pStyle w:val="0"/>
              <w:jc w:val="center"/>
            </w:pPr>
            <w:r>
              <w:rPr>
                <w:sz w:val="24"/>
              </w:rPr>
              <w:t xml:space="preserve">X</w:t>
            </w:r>
          </w:p>
        </w:tc>
        <w:tc>
          <w:tcPr>
            <w:tcW w:w="1531" w:type="dxa"/>
          </w:tcPr>
          <w:p>
            <w:pPr>
              <w:pStyle w:val="0"/>
              <w:jc w:val="center"/>
            </w:pPr>
            <w:r>
              <w:rPr>
                <w:sz w:val="24"/>
              </w:rPr>
              <w:t xml:space="preserve">35,05</w:t>
            </w:r>
          </w:p>
        </w:tc>
        <w:tc>
          <w:tcPr>
            <w:tcW w:w="1531" w:type="dxa"/>
          </w:tcPr>
          <w:p>
            <w:pPr>
              <w:pStyle w:val="0"/>
              <w:jc w:val="center"/>
            </w:pPr>
            <w:r>
              <w:rPr>
                <w:sz w:val="24"/>
              </w:rPr>
              <w:t xml:space="preserve">X</w:t>
            </w:r>
          </w:p>
        </w:tc>
        <w:tc>
          <w:tcPr>
            <w:tcW w:w="1531" w:type="dxa"/>
          </w:tcPr>
          <w:p>
            <w:pPr>
              <w:pStyle w:val="0"/>
              <w:jc w:val="center"/>
            </w:pPr>
            <w:r>
              <w:rPr>
                <w:sz w:val="24"/>
              </w:rPr>
              <w:t xml:space="preserve">145017,9</w:t>
            </w:r>
          </w:p>
        </w:tc>
        <w:tc>
          <w:tcPr>
            <w:tcW w:w="1191" w:type="dxa"/>
          </w:tcPr>
          <w:p>
            <w:pPr>
              <w:pStyle w:val="0"/>
              <w:jc w:val="center"/>
            </w:pPr>
            <w:r>
              <w:rPr>
                <w:sz w:val="24"/>
              </w:rPr>
              <w:t xml:space="preserve">0,13</w:t>
            </w:r>
          </w:p>
        </w:tc>
      </w:tr>
      <w:tr>
        <w:tc>
          <w:tcPr>
            <w:tcW w:w="436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tcPr>
          <w:p>
            <w:pPr>
              <w:pStyle w:val="0"/>
              <w:jc w:val="center"/>
            </w:pPr>
            <w:r>
              <w:rPr>
                <w:sz w:val="24"/>
              </w:rPr>
              <w:t xml:space="preserve">17.6.2</w:t>
            </w:r>
          </w:p>
        </w:tc>
        <w:tc>
          <w:tcPr>
            <w:tcW w:w="1984" w:type="dxa"/>
          </w:tcPr>
          <w:p>
            <w:pPr>
              <w:pStyle w:val="0"/>
              <w:jc w:val="center"/>
            </w:pPr>
            <w:r>
              <w:rPr>
                <w:sz w:val="24"/>
              </w:rPr>
              <w:t xml:space="preserve">консультаций</w:t>
            </w:r>
          </w:p>
        </w:tc>
        <w:tc>
          <w:tcPr>
            <w:tcW w:w="1555" w:type="dxa"/>
          </w:tcPr>
          <w:p>
            <w:pPr>
              <w:pStyle w:val="0"/>
              <w:jc w:val="center"/>
            </w:pPr>
            <w:r>
              <w:rPr>
                <w:sz w:val="24"/>
              </w:rPr>
              <w:t xml:space="preserve">0,030555</w:t>
            </w:r>
          </w:p>
        </w:tc>
        <w:tc>
          <w:tcPr>
            <w:tcW w:w="1531" w:type="dxa"/>
          </w:tcPr>
          <w:p>
            <w:pPr>
              <w:pStyle w:val="0"/>
              <w:jc w:val="center"/>
            </w:pPr>
            <w:r>
              <w:rPr>
                <w:sz w:val="24"/>
              </w:rPr>
              <w:t xml:space="preserve">384,68</w:t>
            </w:r>
          </w:p>
        </w:tc>
        <w:tc>
          <w:tcPr>
            <w:tcW w:w="1531" w:type="dxa"/>
          </w:tcPr>
          <w:p>
            <w:pPr>
              <w:pStyle w:val="0"/>
              <w:jc w:val="center"/>
            </w:pPr>
            <w:r>
              <w:rPr>
                <w:sz w:val="24"/>
              </w:rPr>
              <w:t xml:space="preserve">X</w:t>
            </w:r>
          </w:p>
        </w:tc>
        <w:tc>
          <w:tcPr>
            <w:tcW w:w="1531" w:type="dxa"/>
          </w:tcPr>
          <w:p>
            <w:pPr>
              <w:pStyle w:val="0"/>
              <w:jc w:val="center"/>
            </w:pPr>
            <w:r>
              <w:rPr>
                <w:sz w:val="24"/>
              </w:rPr>
              <w:t xml:space="preserve">11,75</w:t>
            </w:r>
          </w:p>
        </w:tc>
        <w:tc>
          <w:tcPr>
            <w:tcW w:w="1531" w:type="dxa"/>
          </w:tcPr>
          <w:p>
            <w:pPr>
              <w:pStyle w:val="0"/>
              <w:jc w:val="center"/>
            </w:pPr>
            <w:r>
              <w:rPr>
                <w:sz w:val="24"/>
              </w:rPr>
              <w:t xml:space="preserve">X</w:t>
            </w:r>
          </w:p>
        </w:tc>
        <w:tc>
          <w:tcPr>
            <w:tcW w:w="1531" w:type="dxa"/>
          </w:tcPr>
          <w:p>
            <w:pPr>
              <w:pStyle w:val="0"/>
              <w:jc w:val="center"/>
            </w:pPr>
            <w:r>
              <w:rPr>
                <w:sz w:val="24"/>
              </w:rPr>
              <w:t xml:space="preserve">48628,2</w:t>
            </w:r>
          </w:p>
        </w:tc>
        <w:tc>
          <w:tcPr>
            <w:tcW w:w="1191" w:type="dxa"/>
          </w:tcPr>
          <w:p>
            <w:pPr>
              <w:pStyle w:val="0"/>
              <w:jc w:val="center"/>
            </w:pPr>
            <w:r>
              <w:rPr>
                <w:sz w:val="24"/>
              </w:rPr>
              <w:t xml:space="preserve">0,004</w:t>
            </w:r>
          </w:p>
        </w:tc>
      </w:tr>
      <w:tr>
        <w:tc>
          <w:tcPr>
            <w:tcW w:w="4365" w:type="dxa"/>
          </w:tcPr>
          <w:p>
            <w:pPr>
              <w:pStyle w:val="0"/>
            </w:pPr>
            <w:r>
              <w:rPr>
                <w:sz w:val="24"/>
              </w:rPr>
              <w:t xml:space="preserve">2.1.7. Для проведения отдельных диагностических (лабораторных) исследований</w:t>
            </w:r>
          </w:p>
        </w:tc>
        <w:tc>
          <w:tcPr>
            <w:tcW w:w="850" w:type="dxa"/>
          </w:tcPr>
          <w:p>
            <w:pPr>
              <w:pStyle w:val="0"/>
              <w:jc w:val="center"/>
            </w:pPr>
            <w:r>
              <w:rPr>
                <w:sz w:val="24"/>
              </w:rPr>
              <w:t xml:space="preserve">17.7</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0,275063</w:t>
            </w:r>
          </w:p>
        </w:tc>
        <w:tc>
          <w:tcPr>
            <w:tcW w:w="1531" w:type="dxa"/>
          </w:tcPr>
          <w:p>
            <w:pPr>
              <w:pStyle w:val="0"/>
              <w:jc w:val="center"/>
            </w:pPr>
            <w:r>
              <w:rPr>
                <w:sz w:val="24"/>
              </w:rPr>
              <w:t xml:space="preserve">2632,53</w:t>
            </w:r>
          </w:p>
        </w:tc>
        <w:tc>
          <w:tcPr>
            <w:tcW w:w="1531" w:type="dxa"/>
          </w:tcPr>
          <w:p>
            <w:pPr>
              <w:pStyle w:val="0"/>
              <w:jc w:val="center"/>
            </w:pPr>
            <w:r>
              <w:rPr>
                <w:sz w:val="24"/>
              </w:rPr>
              <w:t xml:space="preserve">X</w:t>
            </w:r>
          </w:p>
        </w:tc>
        <w:tc>
          <w:tcPr>
            <w:tcW w:w="1531" w:type="dxa"/>
          </w:tcPr>
          <w:p>
            <w:pPr>
              <w:pStyle w:val="0"/>
              <w:jc w:val="center"/>
            </w:pPr>
            <w:r>
              <w:rPr>
                <w:sz w:val="24"/>
              </w:rPr>
              <w:t xml:space="preserve">727,01</w:t>
            </w:r>
          </w:p>
        </w:tc>
        <w:tc>
          <w:tcPr>
            <w:tcW w:w="1531" w:type="dxa"/>
          </w:tcPr>
          <w:p>
            <w:pPr>
              <w:pStyle w:val="0"/>
              <w:jc w:val="center"/>
            </w:pPr>
            <w:r>
              <w:rPr>
                <w:sz w:val="24"/>
              </w:rPr>
              <w:t xml:space="preserve">Х</w:t>
            </w:r>
          </w:p>
        </w:tc>
        <w:tc>
          <w:tcPr>
            <w:tcW w:w="1531" w:type="dxa"/>
          </w:tcPr>
          <w:p>
            <w:pPr>
              <w:pStyle w:val="0"/>
              <w:jc w:val="center"/>
            </w:pPr>
            <w:r>
              <w:rPr>
                <w:sz w:val="24"/>
              </w:rPr>
              <w:t xml:space="preserve">3007728,2</w:t>
            </w:r>
          </w:p>
        </w:tc>
        <w:tc>
          <w:tcPr>
            <w:tcW w:w="1191" w:type="dxa"/>
          </w:tcPr>
          <w:p>
            <w:pPr>
              <w:pStyle w:val="0"/>
              <w:jc w:val="center"/>
            </w:pPr>
            <w:r>
              <w:rPr>
                <w:sz w:val="24"/>
              </w:rPr>
              <w:t xml:space="preserve">2,74</w:t>
            </w:r>
          </w:p>
        </w:tc>
      </w:tr>
      <w:tr>
        <w:tc>
          <w:tcPr>
            <w:tcW w:w="4365" w:type="dxa"/>
          </w:tcPr>
          <w:p>
            <w:pPr>
              <w:pStyle w:val="0"/>
            </w:pPr>
            <w:r>
              <w:rPr>
                <w:sz w:val="24"/>
              </w:rPr>
              <w:t xml:space="preserve">2.1.7.1. КТ</w:t>
            </w:r>
          </w:p>
        </w:tc>
        <w:tc>
          <w:tcPr>
            <w:tcW w:w="850" w:type="dxa"/>
          </w:tcPr>
          <w:p>
            <w:pPr>
              <w:pStyle w:val="0"/>
              <w:jc w:val="center"/>
            </w:pPr>
            <w:r>
              <w:rPr>
                <w:sz w:val="24"/>
              </w:rPr>
              <w:t xml:space="preserve">17.7.1</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0,057732</w:t>
            </w:r>
          </w:p>
        </w:tc>
        <w:tc>
          <w:tcPr>
            <w:tcW w:w="1531" w:type="dxa"/>
          </w:tcPr>
          <w:p>
            <w:pPr>
              <w:pStyle w:val="0"/>
              <w:jc w:val="center"/>
            </w:pPr>
            <w:r>
              <w:rPr>
                <w:sz w:val="24"/>
              </w:rPr>
              <w:t xml:space="preserve">3932,93</w:t>
            </w:r>
          </w:p>
        </w:tc>
        <w:tc>
          <w:tcPr>
            <w:tcW w:w="1531" w:type="dxa"/>
          </w:tcPr>
          <w:p>
            <w:pPr>
              <w:pStyle w:val="0"/>
              <w:jc w:val="center"/>
            </w:pPr>
            <w:r>
              <w:rPr>
                <w:sz w:val="24"/>
              </w:rPr>
              <w:t xml:space="preserve">X</w:t>
            </w:r>
          </w:p>
        </w:tc>
        <w:tc>
          <w:tcPr>
            <w:tcW w:w="1531" w:type="dxa"/>
          </w:tcPr>
          <w:p>
            <w:pPr>
              <w:pStyle w:val="0"/>
              <w:jc w:val="center"/>
            </w:pPr>
            <w:r>
              <w:rPr>
                <w:sz w:val="24"/>
              </w:rPr>
              <w:t xml:space="preserve">227,06</w:t>
            </w:r>
          </w:p>
        </w:tc>
        <w:tc>
          <w:tcPr>
            <w:tcW w:w="1531" w:type="dxa"/>
          </w:tcPr>
          <w:p>
            <w:pPr>
              <w:pStyle w:val="0"/>
              <w:jc w:val="center"/>
            </w:pPr>
            <w:r>
              <w:rPr>
                <w:sz w:val="24"/>
              </w:rPr>
              <w:t xml:space="preserve">X</w:t>
            </w:r>
          </w:p>
        </w:tc>
        <w:tc>
          <w:tcPr>
            <w:tcW w:w="1531" w:type="dxa"/>
          </w:tcPr>
          <w:p>
            <w:pPr>
              <w:pStyle w:val="0"/>
              <w:jc w:val="center"/>
            </w:pPr>
            <w:r>
              <w:rPr>
                <w:sz w:val="24"/>
              </w:rPr>
              <w:t xml:space="preserve">939376,4</w:t>
            </w:r>
          </w:p>
        </w:tc>
        <w:tc>
          <w:tcPr>
            <w:tcW w:w="1191" w:type="dxa"/>
          </w:tcPr>
          <w:p>
            <w:pPr>
              <w:pStyle w:val="0"/>
              <w:jc w:val="center"/>
            </w:pPr>
            <w:r>
              <w:rPr>
                <w:sz w:val="24"/>
              </w:rPr>
              <w:t xml:space="preserve">X</w:t>
            </w:r>
          </w:p>
        </w:tc>
      </w:tr>
      <w:tr>
        <w:tc>
          <w:tcPr>
            <w:tcW w:w="4365" w:type="dxa"/>
          </w:tcPr>
          <w:p>
            <w:pPr>
              <w:pStyle w:val="0"/>
            </w:pPr>
            <w:r>
              <w:rPr>
                <w:sz w:val="24"/>
              </w:rPr>
              <w:t xml:space="preserve">2.1.7.2. МРТ</w:t>
            </w:r>
          </w:p>
        </w:tc>
        <w:tc>
          <w:tcPr>
            <w:tcW w:w="850" w:type="dxa"/>
          </w:tcPr>
          <w:p>
            <w:pPr>
              <w:pStyle w:val="0"/>
              <w:jc w:val="center"/>
            </w:pPr>
            <w:r>
              <w:rPr>
                <w:sz w:val="24"/>
              </w:rPr>
              <w:t xml:space="preserve">17.7.2</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0,022033</w:t>
            </w:r>
          </w:p>
        </w:tc>
        <w:tc>
          <w:tcPr>
            <w:tcW w:w="1531" w:type="dxa"/>
          </w:tcPr>
          <w:p>
            <w:pPr>
              <w:pStyle w:val="0"/>
              <w:jc w:val="center"/>
            </w:pPr>
            <w:r>
              <w:rPr>
                <w:sz w:val="24"/>
              </w:rPr>
              <w:t xml:space="preserve">5369,96</w:t>
            </w:r>
          </w:p>
        </w:tc>
        <w:tc>
          <w:tcPr>
            <w:tcW w:w="1531" w:type="dxa"/>
          </w:tcPr>
          <w:p>
            <w:pPr>
              <w:pStyle w:val="0"/>
              <w:jc w:val="center"/>
            </w:pPr>
            <w:r>
              <w:rPr>
                <w:sz w:val="24"/>
              </w:rPr>
              <w:t xml:space="preserve">X</w:t>
            </w:r>
          </w:p>
        </w:tc>
        <w:tc>
          <w:tcPr>
            <w:tcW w:w="1531" w:type="dxa"/>
          </w:tcPr>
          <w:p>
            <w:pPr>
              <w:pStyle w:val="0"/>
              <w:jc w:val="center"/>
            </w:pPr>
            <w:r>
              <w:rPr>
                <w:sz w:val="24"/>
              </w:rPr>
              <w:t xml:space="preserve">118,32</w:t>
            </w:r>
          </w:p>
        </w:tc>
        <w:tc>
          <w:tcPr>
            <w:tcW w:w="1531" w:type="dxa"/>
          </w:tcPr>
          <w:p>
            <w:pPr>
              <w:pStyle w:val="0"/>
              <w:jc w:val="center"/>
            </w:pPr>
            <w:r>
              <w:rPr>
                <w:sz w:val="24"/>
              </w:rPr>
              <w:t xml:space="preserve">X</w:t>
            </w:r>
          </w:p>
        </w:tc>
        <w:tc>
          <w:tcPr>
            <w:tcW w:w="1531" w:type="dxa"/>
          </w:tcPr>
          <w:p>
            <w:pPr>
              <w:pStyle w:val="0"/>
              <w:jc w:val="center"/>
            </w:pPr>
            <w:r>
              <w:rPr>
                <w:sz w:val="24"/>
              </w:rPr>
              <w:t xml:space="preserve">489498,7</w:t>
            </w:r>
          </w:p>
        </w:tc>
        <w:tc>
          <w:tcPr>
            <w:tcW w:w="1191" w:type="dxa"/>
          </w:tcPr>
          <w:p>
            <w:pPr>
              <w:pStyle w:val="0"/>
              <w:jc w:val="center"/>
            </w:pPr>
            <w:r>
              <w:rPr>
                <w:sz w:val="24"/>
              </w:rPr>
              <w:t xml:space="preserve">X</w:t>
            </w:r>
          </w:p>
        </w:tc>
      </w:tr>
      <w:tr>
        <w:tc>
          <w:tcPr>
            <w:tcW w:w="4365" w:type="dxa"/>
          </w:tcPr>
          <w:p>
            <w:pPr>
              <w:pStyle w:val="0"/>
            </w:pPr>
            <w:r>
              <w:rPr>
                <w:sz w:val="24"/>
              </w:rPr>
              <w:t xml:space="preserve">2.1.7.3. УЗИ сердечно-сосудистой системы</w:t>
            </w:r>
          </w:p>
        </w:tc>
        <w:tc>
          <w:tcPr>
            <w:tcW w:w="850" w:type="dxa"/>
          </w:tcPr>
          <w:p>
            <w:pPr>
              <w:pStyle w:val="0"/>
              <w:jc w:val="center"/>
            </w:pPr>
            <w:r>
              <w:rPr>
                <w:sz w:val="24"/>
              </w:rPr>
              <w:t xml:space="preserve">17.7.3</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0,122408</w:t>
            </w:r>
          </w:p>
        </w:tc>
        <w:tc>
          <w:tcPr>
            <w:tcW w:w="1531" w:type="dxa"/>
          </w:tcPr>
          <w:p>
            <w:pPr>
              <w:pStyle w:val="0"/>
              <w:jc w:val="center"/>
            </w:pPr>
            <w:r>
              <w:rPr>
                <w:sz w:val="24"/>
              </w:rPr>
              <w:t xml:space="preserve">848,45</w:t>
            </w:r>
          </w:p>
        </w:tc>
        <w:tc>
          <w:tcPr>
            <w:tcW w:w="1531" w:type="dxa"/>
          </w:tcPr>
          <w:p>
            <w:pPr>
              <w:pStyle w:val="0"/>
              <w:jc w:val="center"/>
            </w:pPr>
            <w:r>
              <w:rPr>
                <w:sz w:val="24"/>
              </w:rPr>
              <w:t xml:space="preserve">X</w:t>
            </w:r>
          </w:p>
        </w:tc>
        <w:tc>
          <w:tcPr>
            <w:tcW w:w="1531" w:type="dxa"/>
          </w:tcPr>
          <w:p>
            <w:pPr>
              <w:pStyle w:val="0"/>
              <w:jc w:val="center"/>
            </w:pPr>
            <w:r>
              <w:rPr>
                <w:sz w:val="24"/>
              </w:rPr>
              <w:t xml:space="preserve">103,86</w:t>
            </w:r>
          </w:p>
        </w:tc>
        <w:tc>
          <w:tcPr>
            <w:tcW w:w="1531" w:type="dxa"/>
          </w:tcPr>
          <w:p>
            <w:pPr>
              <w:pStyle w:val="0"/>
              <w:jc w:val="center"/>
            </w:pPr>
            <w:r>
              <w:rPr>
                <w:sz w:val="24"/>
              </w:rPr>
              <w:t xml:space="preserve">X</w:t>
            </w:r>
          </w:p>
        </w:tc>
        <w:tc>
          <w:tcPr>
            <w:tcW w:w="1531" w:type="dxa"/>
          </w:tcPr>
          <w:p>
            <w:pPr>
              <w:pStyle w:val="0"/>
              <w:jc w:val="center"/>
            </w:pPr>
            <w:r>
              <w:rPr>
                <w:sz w:val="24"/>
              </w:rPr>
              <w:t xml:space="preserve">429677,1</w:t>
            </w:r>
          </w:p>
        </w:tc>
        <w:tc>
          <w:tcPr>
            <w:tcW w:w="1191" w:type="dxa"/>
          </w:tcPr>
          <w:p>
            <w:pPr>
              <w:pStyle w:val="0"/>
              <w:jc w:val="center"/>
            </w:pPr>
            <w:r>
              <w:rPr>
                <w:sz w:val="24"/>
              </w:rPr>
              <w:t xml:space="preserve">X</w:t>
            </w:r>
          </w:p>
        </w:tc>
      </w:tr>
      <w:tr>
        <w:tc>
          <w:tcPr>
            <w:tcW w:w="4365" w:type="dxa"/>
          </w:tcPr>
          <w:p>
            <w:pPr>
              <w:pStyle w:val="0"/>
            </w:pPr>
            <w:r>
              <w:rPr>
                <w:sz w:val="24"/>
              </w:rPr>
              <w:t xml:space="preserve">2.1.7.4. Эндоскопическое диагностическое исследование</w:t>
            </w:r>
          </w:p>
        </w:tc>
        <w:tc>
          <w:tcPr>
            <w:tcW w:w="850" w:type="dxa"/>
          </w:tcPr>
          <w:p>
            <w:pPr>
              <w:pStyle w:val="0"/>
              <w:jc w:val="center"/>
            </w:pPr>
            <w:r>
              <w:rPr>
                <w:sz w:val="24"/>
              </w:rPr>
              <w:t xml:space="preserve">17.7.4</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0,03537</w:t>
            </w:r>
          </w:p>
        </w:tc>
        <w:tc>
          <w:tcPr>
            <w:tcW w:w="1531" w:type="dxa"/>
          </w:tcPr>
          <w:p>
            <w:pPr>
              <w:pStyle w:val="0"/>
              <w:jc w:val="center"/>
            </w:pPr>
            <w:r>
              <w:rPr>
                <w:sz w:val="24"/>
              </w:rPr>
              <w:t xml:space="preserve">1555,55</w:t>
            </w:r>
          </w:p>
        </w:tc>
        <w:tc>
          <w:tcPr>
            <w:tcW w:w="1531" w:type="dxa"/>
          </w:tcPr>
          <w:p>
            <w:pPr>
              <w:pStyle w:val="0"/>
              <w:jc w:val="center"/>
            </w:pPr>
            <w:r>
              <w:rPr>
                <w:sz w:val="24"/>
              </w:rPr>
              <w:t xml:space="preserve">X</w:t>
            </w:r>
          </w:p>
        </w:tc>
        <w:tc>
          <w:tcPr>
            <w:tcW w:w="1531" w:type="dxa"/>
          </w:tcPr>
          <w:p>
            <w:pPr>
              <w:pStyle w:val="0"/>
              <w:jc w:val="center"/>
            </w:pPr>
            <w:r>
              <w:rPr>
                <w:sz w:val="24"/>
              </w:rPr>
              <w:t xml:space="preserve">55,02</w:t>
            </w:r>
          </w:p>
        </w:tc>
        <w:tc>
          <w:tcPr>
            <w:tcW w:w="1531" w:type="dxa"/>
          </w:tcPr>
          <w:p>
            <w:pPr>
              <w:pStyle w:val="0"/>
              <w:jc w:val="center"/>
            </w:pPr>
            <w:r>
              <w:rPr>
                <w:sz w:val="24"/>
              </w:rPr>
              <w:t xml:space="preserve">X</w:t>
            </w:r>
          </w:p>
        </w:tc>
        <w:tc>
          <w:tcPr>
            <w:tcW w:w="1531" w:type="dxa"/>
          </w:tcPr>
          <w:p>
            <w:pPr>
              <w:pStyle w:val="0"/>
              <w:jc w:val="center"/>
            </w:pPr>
            <w:r>
              <w:rPr>
                <w:sz w:val="24"/>
              </w:rPr>
              <w:t xml:space="preserve">227628,3</w:t>
            </w:r>
          </w:p>
        </w:tc>
        <w:tc>
          <w:tcPr>
            <w:tcW w:w="1191" w:type="dxa"/>
          </w:tcPr>
          <w:p>
            <w:pPr>
              <w:pStyle w:val="0"/>
              <w:jc w:val="center"/>
            </w:pPr>
            <w:r>
              <w:rPr>
                <w:sz w:val="24"/>
              </w:rPr>
              <w:t xml:space="preserve">X</w:t>
            </w:r>
          </w:p>
        </w:tc>
      </w:tr>
      <w:tr>
        <w:tc>
          <w:tcPr>
            <w:tcW w:w="4365" w:type="dxa"/>
          </w:tcPr>
          <w:p>
            <w:pPr>
              <w:pStyle w:val="0"/>
            </w:pPr>
            <w:r>
              <w:rPr>
                <w:sz w:val="24"/>
              </w:rPr>
              <w:t xml:space="preserve">2.1.7.5. Молекулярно-генетическое исследование с целью диагностики онкологических заболеваний</w:t>
            </w:r>
          </w:p>
        </w:tc>
        <w:tc>
          <w:tcPr>
            <w:tcW w:w="850" w:type="dxa"/>
          </w:tcPr>
          <w:p>
            <w:pPr>
              <w:pStyle w:val="0"/>
              <w:jc w:val="center"/>
            </w:pPr>
            <w:r>
              <w:rPr>
                <w:sz w:val="24"/>
              </w:rPr>
              <w:t xml:space="preserve">17.7.5</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0,001492</w:t>
            </w:r>
          </w:p>
        </w:tc>
        <w:tc>
          <w:tcPr>
            <w:tcW w:w="1531" w:type="dxa"/>
          </w:tcPr>
          <w:p>
            <w:pPr>
              <w:pStyle w:val="0"/>
              <w:jc w:val="center"/>
            </w:pPr>
            <w:r>
              <w:rPr>
                <w:sz w:val="24"/>
              </w:rPr>
              <w:t xml:space="preserve">12229,22</w:t>
            </w:r>
          </w:p>
        </w:tc>
        <w:tc>
          <w:tcPr>
            <w:tcW w:w="1531" w:type="dxa"/>
          </w:tcPr>
          <w:p>
            <w:pPr>
              <w:pStyle w:val="0"/>
              <w:jc w:val="center"/>
            </w:pPr>
            <w:r>
              <w:rPr>
                <w:sz w:val="24"/>
              </w:rPr>
              <w:t xml:space="preserve">X</w:t>
            </w:r>
          </w:p>
        </w:tc>
        <w:tc>
          <w:tcPr>
            <w:tcW w:w="1531" w:type="dxa"/>
          </w:tcPr>
          <w:p>
            <w:pPr>
              <w:pStyle w:val="0"/>
              <w:jc w:val="center"/>
            </w:pPr>
            <w:r>
              <w:rPr>
                <w:sz w:val="24"/>
              </w:rPr>
              <w:t xml:space="preserve">18,25</w:t>
            </w:r>
          </w:p>
        </w:tc>
        <w:tc>
          <w:tcPr>
            <w:tcW w:w="1531" w:type="dxa"/>
          </w:tcPr>
          <w:p>
            <w:pPr>
              <w:pStyle w:val="0"/>
              <w:jc w:val="center"/>
            </w:pPr>
            <w:r>
              <w:rPr>
                <w:sz w:val="24"/>
              </w:rPr>
              <w:t xml:space="preserve">X</w:t>
            </w:r>
          </w:p>
        </w:tc>
        <w:tc>
          <w:tcPr>
            <w:tcW w:w="1531" w:type="dxa"/>
          </w:tcPr>
          <w:p>
            <w:pPr>
              <w:pStyle w:val="0"/>
              <w:jc w:val="center"/>
            </w:pPr>
            <w:r>
              <w:rPr>
                <w:sz w:val="24"/>
              </w:rPr>
              <w:t xml:space="preserve">75491,0</w:t>
            </w:r>
          </w:p>
        </w:tc>
        <w:tc>
          <w:tcPr>
            <w:tcW w:w="1191" w:type="dxa"/>
          </w:tcPr>
          <w:p>
            <w:pPr>
              <w:pStyle w:val="0"/>
              <w:jc w:val="center"/>
            </w:pPr>
            <w:r>
              <w:rPr>
                <w:sz w:val="24"/>
              </w:rPr>
              <w:t xml:space="preserve">X</w:t>
            </w:r>
          </w:p>
        </w:tc>
      </w:tr>
      <w:tr>
        <w:tc>
          <w:tcPr>
            <w:tcW w:w="4365" w:type="dxa"/>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pPr>
              <w:pStyle w:val="0"/>
              <w:jc w:val="center"/>
            </w:pPr>
            <w:r>
              <w:rPr>
                <w:sz w:val="24"/>
              </w:rPr>
              <w:t xml:space="preserve">17.7.6</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0,027103</w:t>
            </w:r>
          </w:p>
        </w:tc>
        <w:tc>
          <w:tcPr>
            <w:tcW w:w="1531" w:type="dxa"/>
          </w:tcPr>
          <w:p>
            <w:pPr>
              <w:pStyle w:val="0"/>
              <w:jc w:val="center"/>
            </w:pPr>
            <w:r>
              <w:rPr>
                <w:sz w:val="24"/>
              </w:rPr>
              <w:t xml:space="preserve">3015,91</w:t>
            </w:r>
          </w:p>
        </w:tc>
        <w:tc>
          <w:tcPr>
            <w:tcW w:w="1531" w:type="dxa"/>
          </w:tcPr>
          <w:p>
            <w:pPr>
              <w:pStyle w:val="0"/>
              <w:jc w:val="center"/>
            </w:pPr>
            <w:r>
              <w:rPr>
                <w:sz w:val="24"/>
              </w:rPr>
              <w:t xml:space="preserve">X</w:t>
            </w:r>
          </w:p>
        </w:tc>
        <w:tc>
          <w:tcPr>
            <w:tcW w:w="1531" w:type="dxa"/>
          </w:tcPr>
          <w:p>
            <w:pPr>
              <w:pStyle w:val="0"/>
              <w:jc w:val="center"/>
            </w:pPr>
            <w:r>
              <w:rPr>
                <w:sz w:val="24"/>
              </w:rPr>
              <w:t xml:space="preserve">81,74</w:t>
            </w:r>
          </w:p>
        </w:tc>
        <w:tc>
          <w:tcPr>
            <w:tcW w:w="1531" w:type="dxa"/>
          </w:tcPr>
          <w:p>
            <w:pPr>
              <w:pStyle w:val="0"/>
              <w:jc w:val="center"/>
            </w:pPr>
            <w:r>
              <w:rPr>
                <w:sz w:val="24"/>
              </w:rPr>
              <w:t xml:space="preserve">X</w:t>
            </w:r>
          </w:p>
        </w:tc>
        <w:tc>
          <w:tcPr>
            <w:tcW w:w="1531" w:type="dxa"/>
          </w:tcPr>
          <w:p>
            <w:pPr>
              <w:pStyle w:val="0"/>
              <w:jc w:val="center"/>
            </w:pPr>
            <w:r>
              <w:rPr>
                <w:sz w:val="24"/>
              </w:rPr>
              <w:t xml:space="preserve">338174,0</w:t>
            </w:r>
          </w:p>
        </w:tc>
        <w:tc>
          <w:tcPr>
            <w:tcW w:w="1191" w:type="dxa"/>
          </w:tcPr>
          <w:p>
            <w:pPr>
              <w:pStyle w:val="0"/>
              <w:jc w:val="center"/>
            </w:pPr>
            <w:r>
              <w:rPr>
                <w:sz w:val="24"/>
              </w:rPr>
              <w:t xml:space="preserve">X</w:t>
            </w:r>
          </w:p>
        </w:tc>
      </w:tr>
      <w:tr>
        <w:tc>
          <w:tcPr>
            <w:tcW w:w="4365" w:type="dxa"/>
          </w:tcPr>
          <w:p>
            <w:pPr>
              <w:pStyle w:val="0"/>
            </w:pPr>
            <w:r>
              <w:rPr>
                <w:sz w:val="24"/>
              </w:rPr>
              <w:t xml:space="preserve">2.1.7.7. ПЭТ/КТ при онкологических заболеваниях</w:t>
            </w:r>
          </w:p>
        </w:tc>
        <w:tc>
          <w:tcPr>
            <w:tcW w:w="850" w:type="dxa"/>
          </w:tcPr>
          <w:p>
            <w:pPr>
              <w:pStyle w:val="0"/>
              <w:jc w:val="center"/>
            </w:pPr>
            <w:r>
              <w:rPr>
                <w:sz w:val="24"/>
              </w:rPr>
              <w:t xml:space="preserve">17.7.7</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0,002203</w:t>
            </w:r>
          </w:p>
        </w:tc>
        <w:tc>
          <w:tcPr>
            <w:tcW w:w="1531" w:type="dxa"/>
          </w:tcPr>
          <w:p>
            <w:pPr>
              <w:pStyle w:val="0"/>
              <w:jc w:val="center"/>
            </w:pPr>
            <w:r>
              <w:rPr>
                <w:sz w:val="24"/>
              </w:rPr>
              <w:t xml:space="preserve">38884,03</w:t>
            </w:r>
          </w:p>
        </w:tc>
        <w:tc>
          <w:tcPr>
            <w:tcW w:w="1531" w:type="dxa"/>
          </w:tcPr>
          <w:p>
            <w:pPr>
              <w:pStyle w:val="0"/>
              <w:jc w:val="center"/>
            </w:pPr>
            <w:r>
              <w:rPr>
                <w:sz w:val="24"/>
              </w:rPr>
              <w:t xml:space="preserve">X</w:t>
            </w:r>
          </w:p>
        </w:tc>
        <w:tc>
          <w:tcPr>
            <w:tcW w:w="1531" w:type="dxa"/>
          </w:tcPr>
          <w:p>
            <w:pPr>
              <w:pStyle w:val="0"/>
              <w:jc w:val="center"/>
            </w:pPr>
            <w:r>
              <w:rPr>
                <w:sz w:val="24"/>
              </w:rPr>
              <w:t xml:space="preserve">85,66</w:t>
            </w:r>
          </w:p>
        </w:tc>
        <w:tc>
          <w:tcPr>
            <w:tcW w:w="1531" w:type="dxa"/>
          </w:tcPr>
          <w:p>
            <w:pPr>
              <w:pStyle w:val="0"/>
              <w:jc w:val="center"/>
            </w:pPr>
            <w:r>
              <w:rPr>
                <w:sz w:val="24"/>
              </w:rPr>
              <w:t xml:space="preserve">X</w:t>
            </w:r>
          </w:p>
        </w:tc>
        <w:tc>
          <w:tcPr>
            <w:tcW w:w="1531" w:type="dxa"/>
          </w:tcPr>
          <w:p>
            <w:pPr>
              <w:pStyle w:val="0"/>
              <w:jc w:val="center"/>
            </w:pPr>
            <w:r>
              <w:rPr>
                <w:sz w:val="24"/>
              </w:rPr>
              <w:t xml:space="preserve">354389,0</w:t>
            </w:r>
          </w:p>
        </w:tc>
        <w:tc>
          <w:tcPr>
            <w:tcW w:w="1191" w:type="dxa"/>
          </w:tcPr>
          <w:p>
            <w:pPr>
              <w:pStyle w:val="0"/>
              <w:jc w:val="center"/>
            </w:pPr>
            <w:r>
              <w:rPr>
                <w:sz w:val="24"/>
              </w:rPr>
              <w:t xml:space="preserve">0,32</w:t>
            </w:r>
          </w:p>
        </w:tc>
      </w:tr>
      <w:tr>
        <w:tc>
          <w:tcPr>
            <w:tcW w:w="4365" w:type="dxa"/>
          </w:tcPr>
          <w:p>
            <w:pPr>
              <w:pStyle w:val="0"/>
            </w:pPr>
            <w:r>
              <w:rPr>
                <w:sz w:val="24"/>
              </w:rPr>
              <w:t xml:space="preserve">2.1.7.8. ОФЭКТ/КТ/сцинтиграфия</w:t>
            </w:r>
          </w:p>
        </w:tc>
        <w:tc>
          <w:tcPr>
            <w:tcW w:w="850" w:type="dxa"/>
          </w:tcPr>
          <w:p>
            <w:pPr>
              <w:pStyle w:val="0"/>
              <w:jc w:val="center"/>
            </w:pPr>
            <w:r>
              <w:rPr>
                <w:sz w:val="24"/>
              </w:rPr>
              <w:t xml:space="preserve">17.7.8</w:t>
            </w:r>
          </w:p>
        </w:tc>
        <w:tc>
          <w:tcPr>
            <w:tcW w:w="1984" w:type="dxa"/>
          </w:tcPr>
          <w:p>
            <w:pPr>
              <w:pStyle w:val="0"/>
              <w:jc w:val="center"/>
            </w:pPr>
            <w:r>
              <w:rPr>
                <w:sz w:val="24"/>
              </w:rPr>
              <w:t xml:space="preserve">исследований</w:t>
            </w:r>
          </w:p>
        </w:tc>
        <w:tc>
          <w:tcPr>
            <w:tcW w:w="1555" w:type="dxa"/>
          </w:tcPr>
          <w:p>
            <w:pPr>
              <w:pStyle w:val="0"/>
              <w:jc w:val="center"/>
            </w:pPr>
            <w:r>
              <w:rPr>
                <w:sz w:val="24"/>
              </w:rPr>
              <w:t xml:space="preserve">0,004212</w:t>
            </w:r>
          </w:p>
        </w:tc>
        <w:tc>
          <w:tcPr>
            <w:tcW w:w="1531" w:type="dxa"/>
          </w:tcPr>
          <w:p>
            <w:pPr>
              <w:pStyle w:val="0"/>
              <w:jc w:val="center"/>
            </w:pPr>
            <w:r>
              <w:rPr>
                <w:sz w:val="24"/>
              </w:rPr>
              <w:t xml:space="preserve">5557,65</w:t>
            </w:r>
          </w:p>
        </w:tc>
        <w:tc>
          <w:tcPr>
            <w:tcW w:w="1531" w:type="dxa"/>
          </w:tcPr>
          <w:p>
            <w:pPr>
              <w:pStyle w:val="0"/>
              <w:jc w:val="center"/>
            </w:pPr>
            <w:r>
              <w:rPr>
                <w:sz w:val="24"/>
              </w:rPr>
              <w:t xml:space="preserve">X</w:t>
            </w:r>
          </w:p>
        </w:tc>
        <w:tc>
          <w:tcPr>
            <w:tcW w:w="1531" w:type="dxa"/>
          </w:tcPr>
          <w:p>
            <w:pPr>
              <w:pStyle w:val="0"/>
              <w:jc w:val="center"/>
            </w:pPr>
            <w:r>
              <w:rPr>
                <w:sz w:val="24"/>
              </w:rPr>
              <w:t xml:space="preserve">23,41</w:t>
            </w:r>
          </w:p>
        </w:tc>
        <w:tc>
          <w:tcPr>
            <w:tcW w:w="1531" w:type="dxa"/>
          </w:tcPr>
          <w:p>
            <w:pPr>
              <w:pStyle w:val="0"/>
              <w:jc w:val="center"/>
            </w:pPr>
            <w:r>
              <w:rPr>
                <w:sz w:val="24"/>
              </w:rPr>
              <w:t xml:space="preserve">X</w:t>
            </w:r>
          </w:p>
        </w:tc>
        <w:tc>
          <w:tcPr>
            <w:tcW w:w="1531" w:type="dxa"/>
          </w:tcPr>
          <w:p>
            <w:pPr>
              <w:pStyle w:val="0"/>
              <w:jc w:val="center"/>
            </w:pPr>
            <w:r>
              <w:rPr>
                <w:sz w:val="24"/>
              </w:rPr>
              <w:t xml:space="preserve">96847,6</w:t>
            </w:r>
          </w:p>
        </w:tc>
        <w:tc>
          <w:tcPr>
            <w:tcW w:w="1191" w:type="dxa"/>
          </w:tcPr>
          <w:p>
            <w:pPr>
              <w:pStyle w:val="0"/>
              <w:jc w:val="center"/>
            </w:pPr>
            <w:r>
              <w:rPr>
                <w:sz w:val="24"/>
              </w:rPr>
              <w:t xml:space="preserve">0,08</w:t>
            </w:r>
          </w:p>
        </w:tc>
      </w:tr>
      <w:tr>
        <w:tc>
          <w:tcPr>
            <w:tcW w:w="4365"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50" w:type="dxa"/>
          </w:tcPr>
          <w:p>
            <w:pPr>
              <w:pStyle w:val="0"/>
              <w:jc w:val="center"/>
            </w:pPr>
            <w:r>
              <w:rPr>
                <w:sz w:val="24"/>
              </w:rPr>
              <w:t xml:space="preserve">17.7.9</w:t>
            </w:r>
          </w:p>
        </w:tc>
        <w:tc>
          <w:tcPr>
            <w:tcW w:w="1984" w:type="dxa"/>
          </w:tcPr>
          <w:p>
            <w:pPr>
              <w:pStyle w:val="0"/>
            </w:pPr>
            <w:r>
              <w:rPr>
                <w:sz w:val="24"/>
              </w:rPr>
              <w:t xml:space="preserve">исследований</w:t>
            </w:r>
          </w:p>
        </w:tc>
        <w:tc>
          <w:tcPr>
            <w:tcW w:w="1555" w:type="dxa"/>
          </w:tcPr>
          <w:p>
            <w:pPr>
              <w:pStyle w:val="0"/>
              <w:jc w:val="center"/>
            </w:pPr>
            <w:r>
              <w:rPr>
                <w:sz w:val="24"/>
              </w:rPr>
              <w:t xml:space="preserve">0,000647</w:t>
            </w:r>
          </w:p>
        </w:tc>
        <w:tc>
          <w:tcPr>
            <w:tcW w:w="1531" w:type="dxa"/>
          </w:tcPr>
          <w:p>
            <w:pPr>
              <w:pStyle w:val="0"/>
              <w:jc w:val="center"/>
            </w:pPr>
            <w:r>
              <w:rPr>
                <w:sz w:val="24"/>
              </w:rPr>
              <w:t xml:space="preserve">16594,78</w:t>
            </w:r>
          </w:p>
        </w:tc>
        <w:tc>
          <w:tcPr>
            <w:tcW w:w="1531" w:type="dxa"/>
          </w:tcPr>
          <w:p>
            <w:pPr>
              <w:pStyle w:val="0"/>
              <w:jc w:val="center"/>
            </w:pPr>
            <w:r>
              <w:rPr>
                <w:sz w:val="24"/>
              </w:rPr>
              <w:t xml:space="preserve">X</w:t>
            </w:r>
          </w:p>
        </w:tc>
        <w:tc>
          <w:tcPr>
            <w:tcW w:w="1531" w:type="dxa"/>
          </w:tcPr>
          <w:p>
            <w:pPr>
              <w:pStyle w:val="0"/>
              <w:jc w:val="center"/>
            </w:pPr>
            <w:r>
              <w:rPr>
                <w:sz w:val="24"/>
              </w:rPr>
              <w:t xml:space="preserve">10,74</w:t>
            </w:r>
          </w:p>
        </w:tc>
        <w:tc>
          <w:tcPr>
            <w:tcW w:w="1531" w:type="dxa"/>
          </w:tcPr>
          <w:p>
            <w:pPr>
              <w:pStyle w:val="0"/>
              <w:jc w:val="center"/>
            </w:pPr>
            <w:r>
              <w:rPr>
                <w:sz w:val="24"/>
              </w:rPr>
              <w:t xml:space="preserve">X</w:t>
            </w:r>
          </w:p>
        </w:tc>
        <w:tc>
          <w:tcPr>
            <w:tcW w:w="1531" w:type="dxa"/>
          </w:tcPr>
          <w:p>
            <w:pPr>
              <w:pStyle w:val="0"/>
              <w:jc w:val="center"/>
            </w:pPr>
            <w:r>
              <w:rPr>
                <w:sz w:val="24"/>
              </w:rPr>
              <w:t xml:space="preserve">44424,2</w:t>
            </w:r>
          </w:p>
        </w:tc>
        <w:tc>
          <w:tcPr>
            <w:tcW w:w="1191" w:type="dxa"/>
          </w:tcPr>
          <w:p>
            <w:pPr>
              <w:pStyle w:val="0"/>
              <w:jc w:val="center"/>
            </w:pPr>
            <w:r>
              <w:rPr>
                <w:sz w:val="24"/>
              </w:rPr>
              <w:t xml:space="preserve">0,04</w:t>
            </w:r>
          </w:p>
        </w:tc>
      </w:tr>
      <w:tr>
        <w:tc>
          <w:tcPr>
            <w:tcW w:w="4365" w:type="dxa"/>
          </w:tcPr>
          <w:p>
            <w:pPr>
              <w:pStyle w:val="0"/>
            </w:pPr>
            <w:r>
              <w:rPr>
                <w:sz w:val="24"/>
              </w:rPr>
              <w:t xml:space="preserve">2.1.7.10. Определение РНК вируса гепатита С в крови методом ПЦР</w:t>
            </w:r>
          </w:p>
        </w:tc>
        <w:tc>
          <w:tcPr>
            <w:tcW w:w="850" w:type="dxa"/>
          </w:tcPr>
          <w:p>
            <w:pPr>
              <w:pStyle w:val="0"/>
              <w:jc w:val="center"/>
            </w:pPr>
            <w:r>
              <w:rPr>
                <w:sz w:val="24"/>
              </w:rPr>
              <w:t xml:space="preserve">17.7.10</w:t>
            </w:r>
          </w:p>
        </w:tc>
        <w:tc>
          <w:tcPr>
            <w:tcW w:w="1984" w:type="dxa"/>
          </w:tcPr>
          <w:p>
            <w:pPr>
              <w:pStyle w:val="0"/>
            </w:pPr>
            <w:r>
              <w:rPr>
                <w:sz w:val="24"/>
              </w:rPr>
              <w:t xml:space="preserve">исследований</w:t>
            </w:r>
          </w:p>
        </w:tc>
        <w:tc>
          <w:tcPr>
            <w:tcW w:w="1555" w:type="dxa"/>
          </w:tcPr>
          <w:p>
            <w:pPr>
              <w:pStyle w:val="0"/>
              <w:jc w:val="center"/>
            </w:pPr>
            <w:r>
              <w:rPr>
                <w:sz w:val="24"/>
              </w:rPr>
              <w:t xml:space="preserve">0,001241</w:t>
            </w:r>
          </w:p>
        </w:tc>
        <w:tc>
          <w:tcPr>
            <w:tcW w:w="1531" w:type="dxa"/>
          </w:tcPr>
          <w:p>
            <w:pPr>
              <w:pStyle w:val="0"/>
              <w:jc w:val="center"/>
            </w:pPr>
            <w:r>
              <w:rPr>
                <w:sz w:val="24"/>
              </w:rPr>
              <w:t xml:space="preserve">1260,56</w:t>
            </w:r>
          </w:p>
        </w:tc>
        <w:tc>
          <w:tcPr>
            <w:tcW w:w="1531" w:type="dxa"/>
          </w:tcPr>
          <w:p>
            <w:pPr>
              <w:pStyle w:val="0"/>
              <w:jc w:val="center"/>
            </w:pPr>
            <w:r>
              <w:rPr>
                <w:sz w:val="24"/>
              </w:rPr>
              <w:t xml:space="preserve">X</w:t>
            </w:r>
          </w:p>
        </w:tc>
        <w:tc>
          <w:tcPr>
            <w:tcW w:w="1531" w:type="dxa"/>
          </w:tcPr>
          <w:p>
            <w:pPr>
              <w:pStyle w:val="0"/>
              <w:jc w:val="center"/>
            </w:pPr>
            <w:r>
              <w:rPr>
                <w:sz w:val="24"/>
              </w:rPr>
              <w:t xml:space="preserve">1,56</w:t>
            </w:r>
          </w:p>
        </w:tc>
        <w:tc>
          <w:tcPr>
            <w:tcW w:w="1531" w:type="dxa"/>
          </w:tcPr>
          <w:p>
            <w:pPr>
              <w:pStyle w:val="0"/>
              <w:jc w:val="center"/>
            </w:pPr>
            <w:r>
              <w:rPr>
                <w:sz w:val="24"/>
              </w:rPr>
              <w:t xml:space="preserve">X</w:t>
            </w:r>
          </w:p>
        </w:tc>
        <w:tc>
          <w:tcPr>
            <w:tcW w:w="1531" w:type="dxa"/>
          </w:tcPr>
          <w:p>
            <w:pPr>
              <w:pStyle w:val="0"/>
              <w:jc w:val="center"/>
            </w:pPr>
            <w:r>
              <w:rPr>
                <w:sz w:val="24"/>
              </w:rPr>
              <w:t xml:space="preserve">6471,7</w:t>
            </w:r>
          </w:p>
        </w:tc>
        <w:tc>
          <w:tcPr>
            <w:tcW w:w="1191" w:type="dxa"/>
          </w:tcPr>
          <w:p>
            <w:pPr>
              <w:pStyle w:val="0"/>
              <w:jc w:val="center"/>
            </w:pPr>
            <w:r>
              <w:rPr>
                <w:sz w:val="24"/>
              </w:rPr>
              <w:t xml:space="preserve">0,01</w:t>
            </w:r>
          </w:p>
        </w:tc>
      </w:tr>
      <w:tr>
        <w:tc>
          <w:tcPr>
            <w:tcW w:w="4365"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50" w:type="dxa"/>
          </w:tcPr>
          <w:p>
            <w:pPr>
              <w:pStyle w:val="0"/>
              <w:jc w:val="center"/>
            </w:pPr>
            <w:r>
              <w:rPr>
                <w:sz w:val="24"/>
              </w:rPr>
              <w:t xml:space="preserve">17.7.11</w:t>
            </w:r>
          </w:p>
        </w:tc>
        <w:tc>
          <w:tcPr>
            <w:tcW w:w="1984" w:type="dxa"/>
          </w:tcPr>
          <w:p>
            <w:pPr>
              <w:pStyle w:val="0"/>
            </w:pPr>
            <w:r>
              <w:rPr>
                <w:sz w:val="24"/>
              </w:rPr>
              <w:t xml:space="preserve">исследований</w:t>
            </w:r>
          </w:p>
        </w:tc>
        <w:tc>
          <w:tcPr>
            <w:tcW w:w="1555" w:type="dxa"/>
          </w:tcPr>
          <w:p>
            <w:pPr>
              <w:pStyle w:val="0"/>
              <w:jc w:val="center"/>
            </w:pPr>
            <w:r>
              <w:rPr>
                <w:sz w:val="24"/>
              </w:rPr>
              <w:t xml:space="preserve">0,000622</w:t>
            </w:r>
          </w:p>
        </w:tc>
        <w:tc>
          <w:tcPr>
            <w:tcW w:w="1531" w:type="dxa"/>
          </w:tcPr>
          <w:p>
            <w:pPr>
              <w:pStyle w:val="0"/>
              <w:jc w:val="center"/>
            </w:pPr>
            <w:r>
              <w:rPr>
                <w:sz w:val="24"/>
              </w:rPr>
              <w:t xml:space="preserve">2234,83</w:t>
            </w:r>
          </w:p>
        </w:tc>
        <w:tc>
          <w:tcPr>
            <w:tcW w:w="1531" w:type="dxa"/>
          </w:tcPr>
          <w:p>
            <w:pPr>
              <w:pStyle w:val="0"/>
              <w:jc w:val="center"/>
            </w:pPr>
            <w:r>
              <w:rPr>
                <w:sz w:val="24"/>
              </w:rPr>
              <w:t xml:space="preserve">X</w:t>
            </w:r>
          </w:p>
        </w:tc>
        <w:tc>
          <w:tcPr>
            <w:tcW w:w="1531" w:type="dxa"/>
          </w:tcPr>
          <w:p>
            <w:pPr>
              <w:pStyle w:val="0"/>
              <w:jc w:val="center"/>
            </w:pPr>
            <w:r>
              <w:rPr>
                <w:sz w:val="24"/>
              </w:rPr>
              <w:t xml:space="preserve">1,39</w:t>
            </w:r>
          </w:p>
        </w:tc>
        <w:tc>
          <w:tcPr>
            <w:tcW w:w="1531" w:type="dxa"/>
          </w:tcPr>
          <w:p>
            <w:pPr>
              <w:pStyle w:val="0"/>
              <w:jc w:val="center"/>
            </w:pPr>
            <w:r>
              <w:rPr>
                <w:sz w:val="24"/>
              </w:rPr>
              <w:t xml:space="preserve">X</w:t>
            </w:r>
          </w:p>
        </w:tc>
        <w:tc>
          <w:tcPr>
            <w:tcW w:w="1531" w:type="dxa"/>
          </w:tcPr>
          <w:p>
            <w:pPr>
              <w:pStyle w:val="0"/>
              <w:jc w:val="center"/>
            </w:pPr>
            <w:r>
              <w:rPr>
                <w:sz w:val="24"/>
              </w:rPr>
              <w:t xml:space="preserve">5750,2</w:t>
            </w:r>
          </w:p>
        </w:tc>
        <w:tc>
          <w:tcPr>
            <w:tcW w:w="1191" w:type="dxa"/>
          </w:tcPr>
          <w:p>
            <w:pPr>
              <w:pStyle w:val="0"/>
              <w:jc w:val="center"/>
            </w:pPr>
            <w:r>
              <w:rPr>
                <w:sz w:val="24"/>
              </w:rPr>
              <w:t xml:space="preserve">0,01</w:t>
            </w:r>
          </w:p>
        </w:tc>
      </w:tr>
      <w:tr>
        <w:tc>
          <w:tcPr>
            <w:tcW w:w="4365" w:type="dxa"/>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850" w:type="dxa"/>
          </w:tcPr>
          <w:p>
            <w:pPr>
              <w:pStyle w:val="0"/>
              <w:jc w:val="center"/>
            </w:pPr>
            <w:r>
              <w:rPr>
                <w:sz w:val="24"/>
              </w:rPr>
              <w:t xml:space="preserve">17.8</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0,210277</w:t>
            </w:r>
          </w:p>
        </w:tc>
        <w:tc>
          <w:tcPr>
            <w:tcW w:w="1531" w:type="dxa"/>
          </w:tcPr>
          <w:p>
            <w:pPr>
              <w:pStyle w:val="0"/>
              <w:jc w:val="center"/>
            </w:pPr>
            <w:r>
              <w:rPr>
                <w:sz w:val="24"/>
              </w:rPr>
              <w:t xml:space="preserve">1098,80</w:t>
            </w:r>
          </w:p>
        </w:tc>
        <w:tc>
          <w:tcPr>
            <w:tcW w:w="1531" w:type="dxa"/>
          </w:tcPr>
          <w:p>
            <w:pPr>
              <w:pStyle w:val="0"/>
              <w:jc w:val="center"/>
            </w:pPr>
            <w:r>
              <w:rPr>
                <w:sz w:val="24"/>
              </w:rPr>
              <w:t xml:space="preserve">Х</w:t>
            </w:r>
          </w:p>
        </w:tc>
        <w:tc>
          <w:tcPr>
            <w:tcW w:w="1531" w:type="dxa"/>
          </w:tcPr>
          <w:p>
            <w:pPr>
              <w:pStyle w:val="0"/>
              <w:jc w:val="center"/>
            </w:pPr>
            <w:r>
              <w:rPr>
                <w:sz w:val="24"/>
              </w:rPr>
              <w:t xml:space="preserve">231,05</w:t>
            </w:r>
          </w:p>
        </w:tc>
        <w:tc>
          <w:tcPr>
            <w:tcW w:w="1531" w:type="dxa"/>
          </w:tcPr>
          <w:p>
            <w:pPr>
              <w:pStyle w:val="0"/>
              <w:jc w:val="center"/>
            </w:pPr>
            <w:r>
              <w:rPr>
                <w:sz w:val="24"/>
              </w:rPr>
              <w:t xml:space="preserve">Х</w:t>
            </w:r>
          </w:p>
        </w:tc>
        <w:tc>
          <w:tcPr>
            <w:tcW w:w="1531" w:type="dxa"/>
          </w:tcPr>
          <w:p>
            <w:pPr>
              <w:pStyle w:val="0"/>
              <w:jc w:val="center"/>
            </w:pPr>
            <w:r>
              <w:rPr>
                <w:sz w:val="24"/>
              </w:rPr>
              <w:t xml:space="preserve">955909,9</w:t>
            </w:r>
          </w:p>
        </w:tc>
        <w:tc>
          <w:tcPr>
            <w:tcW w:w="1191" w:type="dxa"/>
          </w:tcPr>
          <w:p>
            <w:pPr>
              <w:pStyle w:val="0"/>
              <w:jc w:val="center"/>
            </w:pPr>
            <w:r>
              <w:rPr>
                <w:sz w:val="24"/>
              </w:rPr>
              <w:t xml:space="preserve">0,88</w:t>
            </w:r>
          </w:p>
        </w:tc>
      </w:tr>
      <w:tr>
        <w:tc>
          <w:tcPr>
            <w:tcW w:w="4365" w:type="dxa"/>
          </w:tcPr>
          <w:p>
            <w:pPr>
              <w:pStyle w:val="0"/>
            </w:pPr>
            <w:r>
              <w:rPr>
                <w:sz w:val="24"/>
              </w:rPr>
              <w:t xml:space="preserve">2.1.8.1. Школа сахарного диабета</w:t>
            </w:r>
          </w:p>
        </w:tc>
        <w:tc>
          <w:tcPr>
            <w:tcW w:w="850" w:type="dxa"/>
          </w:tcPr>
          <w:p>
            <w:pPr>
              <w:pStyle w:val="0"/>
              <w:jc w:val="center"/>
            </w:pPr>
            <w:r>
              <w:rPr>
                <w:sz w:val="24"/>
              </w:rPr>
              <w:t xml:space="preserve">17.8.1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0,00562</w:t>
            </w:r>
          </w:p>
        </w:tc>
        <w:tc>
          <w:tcPr>
            <w:tcW w:w="1531" w:type="dxa"/>
          </w:tcPr>
          <w:p>
            <w:pPr>
              <w:pStyle w:val="0"/>
              <w:jc w:val="center"/>
            </w:pPr>
            <w:r>
              <w:rPr>
                <w:sz w:val="24"/>
              </w:rPr>
              <w:t xml:space="preserve">1618,02</w:t>
            </w:r>
          </w:p>
        </w:tc>
        <w:tc>
          <w:tcPr>
            <w:tcW w:w="1531" w:type="dxa"/>
          </w:tcPr>
          <w:p>
            <w:pPr>
              <w:pStyle w:val="0"/>
              <w:jc w:val="center"/>
            </w:pPr>
            <w:r>
              <w:rPr>
                <w:sz w:val="24"/>
              </w:rPr>
              <w:t xml:space="preserve">X</w:t>
            </w:r>
          </w:p>
        </w:tc>
        <w:tc>
          <w:tcPr>
            <w:tcW w:w="1531" w:type="dxa"/>
          </w:tcPr>
          <w:p>
            <w:pPr>
              <w:pStyle w:val="0"/>
              <w:jc w:val="center"/>
            </w:pPr>
            <w:r>
              <w:rPr>
                <w:sz w:val="24"/>
              </w:rPr>
              <w:t xml:space="preserve">9,09</w:t>
            </w:r>
          </w:p>
        </w:tc>
        <w:tc>
          <w:tcPr>
            <w:tcW w:w="1531" w:type="dxa"/>
          </w:tcPr>
          <w:p>
            <w:pPr>
              <w:pStyle w:val="0"/>
              <w:jc w:val="center"/>
            </w:pPr>
            <w:r>
              <w:rPr>
                <w:sz w:val="24"/>
              </w:rPr>
              <w:t xml:space="preserve">X</w:t>
            </w:r>
          </w:p>
        </w:tc>
        <w:tc>
          <w:tcPr>
            <w:tcW w:w="1531" w:type="dxa"/>
          </w:tcPr>
          <w:p>
            <w:pPr>
              <w:pStyle w:val="0"/>
              <w:jc w:val="center"/>
            </w:pPr>
            <w:r>
              <w:rPr>
                <w:sz w:val="24"/>
              </w:rPr>
              <w:t xml:space="preserve">37620,6</w:t>
            </w:r>
          </w:p>
        </w:tc>
        <w:tc>
          <w:tcPr>
            <w:tcW w:w="1191" w:type="dxa"/>
          </w:tcPr>
          <w:p>
            <w:pPr>
              <w:pStyle w:val="0"/>
              <w:jc w:val="center"/>
            </w:pPr>
            <w:r>
              <w:rPr>
                <w:sz w:val="24"/>
              </w:rPr>
              <w:t xml:space="preserve">0,03</w:t>
            </w:r>
          </w:p>
        </w:tc>
      </w:tr>
      <w:tr>
        <w:tc>
          <w:tcPr>
            <w:tcW w:w="4365" w:type="dxa"/>
          </w:tcPr>
          <w:p>
            <w:pPr>
              <w:pStyle w:val="0"/>
            </w:pPr>
            <w:r>
              <w:rPr>
                <w:sz w:val="24"/>
              </w:rPr>
              <w:t xml:space="preserve">2.1.9. Диспансерное наблюдение </w:t>
            </w:r>
            <w:hyperlink w:history="0" w:anchor="P6333" w:tooltip="&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&lt;*&gt;</w:t>
              </w:r>
            </w:hyperlink>
            <w:r>
              <w:rPr>
                <w:sz w:val="24"/>
              </w:rPr>
              <w:t xml:space="preserve">, в том числе по поводу:</w:t>
            </w:r>
          </w:p>
        </w:tc>
        <w:tc>
          <w:tcPr>
            <w:tcW w:w="850" w:type="dxa"/>
          </w:tcPr>
          <w:p>
            <w:pPr>
              <w:pStyle w:val="0"/>
              <w:jc w:val="center"/>
            </w:pPr>
            <w:r>
              <w:rPr>
                <w:sz w:val="24"/>
              </w:rPr>
              <w:t xml:space="preserve">17.9</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0,275509</w:t>
            </w:r>
          </w:p>
        </w:tc>
        <w:tc>
          <w:tcPr>
            <w:tcW w:w="1531" w:type="dxa"/>
          </w:tcPr>
          <w:p>
            <w:pPr>
              <w:pStyle w:val="0"/>
              <w:jc w:val="center"/>
            </w:pPr>
            <w:r>
              <w:rPr>
                <w:sz w:val="24"/>
              </w:rPr>
              <w:t xml:space="preserve">3560,66</w:t>
            </w:r>
          </w:p>
        </w:tc>
        <w:tc>
          <w:tcPr>
            <w:tcW w:w="1531" w:type="dxa"/>
          </w:tcPr>
          <w:p>
            <w:pPr>
              <w:pStyle w:val="0"/>
              <w:jc w:val="center"/>
            </w:pPr>
            <w:r>
              <w:rPr>
                <w:sz w:val="24"/>
              </w:rPr>
              <w:t xml:space="preserve">X</w:t>
            </w:r>
          </w:p>
        </w:tc>
        <w:tc>
          <w:tcPr>
            <w:tcW w:w="1531" w:type="dxa"/>
          </w:tcPr>
          <w:p>
            <w:pPr>
              <w:pStyle w:val="0"/>
              <w:jc w:val="center"/>
            </w:pPr>
            <w:r>
              <w:rPr>
                <w:sz w:val="24"/>
              </w:rPr>
              <w:t xml:space="preserve">980,99</w:t>
            </w:r>
          </w:p>
        </w:tc>
        <w:tc>
          <w:tcPr>
            <w:tcW w:w="1531" w:type="dxa"/>
          </w:tcPr>
          <w:p>
            <w:pPr>
              <w:pStyle w:val="0"/>
              <w:jc w:val="center"/>
            </w:pPr>
            <w:r>
              <w:rPr>
                <w:sz w:val="24"/>
              </w:rPr>
              <w:t xml:space="preserve">X</w:t>
            </w:r>
          </w:p>
        </w:tc>
        <w:tc>
          <w:tcPr>
            <w:tcW w:w="1531" w:type="dxa"/>
          </w:tcPr>
          <w:p>
            <w:pPr>
              <w:pStyle w:val="0"/>
              <w:jc w:val="center"/>
            </w:pPr>
            <w:r>
              <w:rPr>
                <w:sz w:val="24"/>
              </w:rPr>
              <w:t xml:space="preserve">4058564,9</w:t>
            </w:r>
          </w:p>
        </w:tc>
        <w:tc>
          <w:tcPr>
            <w:tcW w:w="1191" w:type="dxa"/>
          </w:tcPr>
          <w:p>
            <w:pPr>
              <w:pStyle w:val="0"/>
              <w:jc w:val="center"/>
            </w:pPr>
            <w:r>
              <w:rPr>
                <w:sz w:val="24"/>
              </w:rPr>
              <w:t xml:space="preserve">X</w:t>
            </w:r>
          </w:p>
        </w:tc>
      </w:tr>
      <w:tr>
        <w:tc>
          <w:tcPr>
            <w:tcW w:w="4365" w:type="dxa"/>
          </w:tcPr>
          <w:p>
            <w:pPr>
              <w:pStyle w:val="0"/>
            </w:pPr>
            <w:r>
              <w:rPr>
                <w:sz w:val="24"/>
              </w:rPr>
              <w:t xml:space="preserve">2.1.9.1. Онкологических заболеваний</w:t>
            </w:r>
          </w:p>
        </w:tc>
        <w:tc>
          <w:tcPr>
            <w:tcW w:w="850" w:type="dxa"/>
          </w:tcPr>
          <w:p>
            <w:pPr>
              <w:pStyle w:val="0"/>
              <w:jc w:val="center"/>
            </w:pPr>
            <w:r>
              <w:rPr>
                <w:sz w:val="24"/>
              </w:rPr>
              <w:t xml:space="preserve">17.9.1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0,04505</w:t>
            </w:r>
          </w:p>
        </w:tc>
        <w:tc>
          <w:tcPr>
            <w:tcW w:w="1531" w:type="dxa"/>
          </w:tcPr>
          <w:p>
            <w:pPr>
              <w:pStyle w:val="0"/>
              <w:jc w:val="center"/>
            </w:pPr>
            <w:r>
              <w:rPr>
                <w:sz w:val="24"/>
              </w:rPr>
              <w:t xml:space="preserve">4953,85</w:t>
            </w:r>
          </w:p>
        </w:tc>
        <w:tc>
          <w:tcPr>
            <w:tcW w:w="1531" w:type="dxa"/>
          </w:tcPr>
          <w:p>
            <w:pPr>
              <w:pStyle w:val="0"/>
              <w:jc w:val="center"/>
            </w:pPr>
            <w:r>
              <w:rPr>
                <w:sz w:val="24"/>
              </w:rPr>
              <w:t xml:space="preserve">Х</w:t>
            </w:r>
          </w:p>
        </w:tc>
        <w:tc>
          <w:tcPr>
            <w:tcW w:w="1531" w:type="dxa"/>
          </w:tcPr>
          <w:p>
            <w:pPr>
              <w:pStyle w:val="0"/>
              <w:jc w:val="center"/>
            </w:pPr>
            <w:r>
              <w:rPr>
                <w:sz w:val="24"/>
              </w:rPr>
              <w:t xml:space="preserve">223,17</w:t>
            </w:r>
          </w:p>
        </w:tc>
        <w:tc>
          <w:tcPr>
            <w:tcW w:w="1531" w:type="dxa"/>
          </w:tcPr>
          <w:p>
            <w:pPr>
              <w:pStyle w:val="0"/>
              <w:jc w:val="center"/>
            </w:pPr>
            <w:r>
              <w:rPr>
                <w:sz w:val="24"/>
              </w:rPr>
              <w:t xml:space="preserve">Х</w:t>
            </w:r>
          </w:p>
        </w:tc>
        <w:tc>
          <w:tcPr>
            <w:tcW w:w="1531" w:type="dxa"/>
          </w:tcPr>
          <w:p>
            <w:pPr>
              <w:pStyle w:val="0"/>
              <w:jc w:val="center"/>
            </w:pPr>
            <w:r>
              <w:rPr>
                <w:sz w:val="24"/>
              </w:rPr>
              <w:t xml:space="preserve">923303,5</w:t>
            </w:r>
          </w:p>
        </w:tc>
        <w:tc>
          <w:tcPr>
            <w:tcW w:w="1191" w:type="dxa"/>
          </w:tcPr>
          <w:p>
            <w:pPr>
              <w:pStyle w:val="0"/>
              <w:jc w:val="center"/>
            </w:pPr>
            <w:r>
              <w:rPr>
                <w:sz w:val="24"/>
              </w:rPr>
              <w:t xml:space="preserve">0,84</w:t>
            </w:r>
          </w:p>
        </w:tc>
      </w:tr>
      <w:tr>
        <w:tc>
          <w:tcPr>
            <w:tcW w:w="4365" w:type="dxa"/>
          </w:tcPr>
          <w:p>
            <w:pPr>
              <w:pStyle w:val="0"/>
            </w:pPr>
            <w:r>
              <w:rPr>
                <w:sz w:val="24"/>
              </w:rPr>
              <w:t xml:space="preserve">2.1.9.2. Сахарного диабета</w:t>
            </w:r>
          </w:p>
        </w:tc>
        <w:tc>
          <w:tcPr>
            <w:tcW w:w="850" w:type="dxa"/>
          </w:tcPr>
          <w:p>
            <w:pPr>
              <w:pStyle w:val="0"/>
              <w:jc w:val="center"/>
            </w:pPr>
            <w:r>
              <w:rPr>
                <w:sz w:val="24"/>
              </w:rPr>
              <w:t xml:space="preserve">17.9.2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0,0598</w:t>
            </w:r>
          </w:p>
        </w:tc>
        <w:tc>
          <w:tcPr>
            <w:tcW w:w="1531" w:type="dxa"/>
          </w:tcPr>
          <w:p>
            <w:pPr>
              <w:pStyle w:val="0"/>
              <w:jc w:val="center"/>
            </w:pPr>
            <w:r>
              <w:rPr>
                <w:sz w:val="24"/>
              </w:rPr>
              <w:t xml:space="preserve">2153,65</w:t>
            </w:r>
          </w:p>
        </w:tc>
        <w:tc>
          <w:tcPr>
            <w:tcW w:w="1531" w:type="dxa"/>
          </w:tcPr>
          <w:p>
            <w:pPr>
              <w:pStyle w:val="0"/>
              <w:jc w:val="center"/>
            </w:pPr>
            <w:r>
              <w:rPr>
                <w:sz w:val="24"/>
              </w:rPr>
              <w:t xml:space="preserve">Х</w:t>
            </w:r>
          </w:p>
        </w:tc>
        <w:tc>
          <w:tcPr>
            <w:tcW w:w="1531" w:type="dxa"/>
          </w:tcPr>
          <w:p>
            <w:pPr>
              <w:pStyle w:val="0"/>
              <w:jc w:val="center"/>
            </w:pPr>
            <w:r>
              <w:rPr>
                <w:sz w:val="24"/>
              </w:rPr>
              <w:t xml:space="preserve">128,79</w:t>
            </w:r>
          </w:p>
        </w:tc>
        <w:tc>
          <w:tcPr>
            <w:tcW w:w="1531" w:type="dxa"/>
          </w:tcPr>
          <w:p>
            <w:pPr>
              <w:pStyle w:val="0"/>
              <w:jc w:val="center"/>
            </w:pPr>
            <w:r>
              <w:rPr>
                <w:sz w:val="24"/>
              </w:rPr>
              <w:t xml:space="preserve">Х</w:t>
            </w:r>
          </w:p>
        </w:tc>
        <w:tc>
          <w:tcPr>
            <w:tcW w:w="1531" w:type="dxa"/>
          </w:tcPr>
          <w:p>
            <w:pPr>
              <w:pStyle w:val="0"/>
              <w:jc w:val="center"/>
            </w:pPr>
            <w:r>
              <w:rPr>
                <w:sz w:val="24"/>
              </w:rPr>
              <w:t xml:space="preserve">532821,6</w:t>
            </w:r>
          </w:p>
        </w:tc>
        <w:tc>
          <w:tcPr>
            <w:tcW w:w="1191" w:type="dxa"/>
          </w:tcPr>
          <w:p>
            <w:pPr>
              <w:pStyle w:val="0"/>
              <w:jc w:val="center"/>
            </w:pPr>
            <w:r>
              <w:rPr>
                <w:sz w:val="24"/>
              </w:rPr>
              <w:t xml:space="preserve">0,49</w:t>
            </w:r>
          </w:p>
        </w:tc>
      </w:tr>
      <w:tr>
        <w:tc>
          <w:tcPr>
            <w:tcW w:w="4365" w:type="dxa"/>
          </w:tcPr>
          <w:p>
            <w:pPr>
              <w:pStyle w:val="0"/>
            </w:pPr>
            <w:r>
              <w:rPr>
                <w:sz w:val="24"/>
              </w:rPr>
              <w:t xml:space="preserve">2.1.9.3. Болезней системы кровообращения</w:t>
            </w:r>
          </w:p>
        </w:tc>
        <w:tc>
          <w:tcPr>
            <w:tcW w:w="850" w:type="dxa"/>
          </w:tcPr>
          <w:p>
            <w:pPr>
              <w:pStyle w:val="0"/>
              <w:jc w:val="center"/>
            </w:pPr>
            <w:r>
              <w:rPr>
                <w:sz w:val="24"/>
              </w:rPr>
              <w:t xml:space="preserve">17.9.3</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0,138983</w:t>
            </w:r>
          </w:p>
        </w:tc>
        <w:tc>
          <w:tcPr>
            <w:tcW w:w="1531" w:type="dxa"/>
          </w:tcPr>
          <w:p>
            <w:pPr>
              <w:pStyle w:val="0"/>
              <w:jc w:val="center"/>
            </w:pPr>
            <w:r>
              <w:rPr>
                <w:sz w:val="24"/>
              </w:rPr>
              <w:t xml:space="preserve">4209,31</w:t>
            </w:r>
          </w:p>
        </w:tc>
        <w:tc>
          <w:tcPr>
            <w:tcW w:w="1531" w:type="dxa"/>
          </w:tcPr>
          <w:p>
            <w:pPr>
              <w:pStyle w:val="0"/>
              <w:jc w:val="center"/>
            </w:pPr>
            <w:r>
              <w:rPr>
                <w:sz w:val="24"/>
              </w:rPr>
              <w:t xml:space="preserve">Х</w:t>
            </w:r>
          </w:p>
        </w:tc>
        <w:tc>
          <w:tcPr>
            <w:tcW w:w="1531" w:type="dxa"/>
          </w:tcPr>
          <w:p>
            <w:pPr>
              <w:pStyle w:val="0"/>
              <w:jc w:val="center"/>
            </w:pPr>
            <w:r>
              <w:rPr>
                <w:sz w:val="24"/>
              </w:rPr>
              <w:t xml:space="preserve">585,02</w:t>
            </w:r>
          </w:p>
        </w:tc>
        <w:tc>
          <w:tcPr>
            <w:tcW w:w="1531" w:type="dxa"/>
          </w:tcPr>
          <w:p>
            <w:pPr>
              <w:pStyle w:val="0"/>
              <w:jc w:val="center"/>
            </w:pPr>
            <w:r>
              <w:rPr>
                <w:sz w:val="24"/>
              </w:rPr>
              <w:t xml:space="preserve">Х</w:t>
            </w:r>
          </w:p>
        </w:tc>
        <w:tc>
          <w:tcPr>
            <w:tcW w:w="1531" w:type="dxa"/>
          </w:tcPr>
          <w:p>
            <w:pPr>
              <w:pStyle w:val="0"/>
              <w:jc w:val="center"/>
            </w:pPr>
            <w:r>
              <w:rPr>
                <w:sz w:val="24"/>
              </w:rPr>
              <w:t xml:space="preserve">2420353,3</w:t>
            </w:r>
          </w:p>
        </w:tc>
        <w:tc>
          <w:tcPr>
            <w:tcW w:w="1191" w:type="dxa"/>
          </w:tcPr>
          <w:p>
            <w:pPr>
              <w:pStyle w:val="0"/>
              <w:jc w:val="center"/>
            </w:pPr>
            <w:r>
              <w:rPr>
                <w:sz w:val="24"/>
              </w:rPr>
              <w:t xml:space="preserve">2,21</w:t>
            </w:r>
          </w:p>
        </w:tc>
      </w:tr>
      <w:tr>
        <w:tc>
          <w:tcPr>
            <w:tcW w:w="4365" w:type="dxa"/>
          </w:tcPr>
          <w:p>
            <w:pPr>
              <w:pStyle w:val="0"/>
            </w:pPr>
            <w:r>
              <w:rPr>
                <w:sz w:val="24"/>
              </w:rPr>
              <w:t xml:space="preserve">2.1.10. Дистанционное наблюдение за состоянием здоровья пациентов, в том числе:</w:t>
            </w:r>
          </w:p>
        </w:tc>
        <w:tc>
          <w:tcPr>
            <w:tcW w:w="850" w:type="dxa"/>
          </w:tcPr>
          <w:p>
            <w:pPr>
              <w:pStyle w:val="0"/>
              <w:jc w:val="center"/>
            </w:pPr>
            <w:r>
              <w:rPr>
                <w:sz w:val="24"/>
              </w:rPr>
              <w:t xml:space="preserve">17.10</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0,042831</w:t>
            </w:r>
          </w:p>
        </w:tc>
        <w:tc>
          <w:tcPr>
            <w:tcW w:w="1531" w:type="dxa"/>
          </w:tcPr>
          <w:p>
            <w:pPr>
              <w:pStyle w:val="0"/>
              <w:jc w:val="center"/>
            </w:pPr>
            <w:r>
              <w:rPr>
                <w:sz w:val="24"/>
              </w:rPr>
              <w:t xml:space="preserve">1403,00</w:t>
            </w:r>
          </w:p>
        </w:tc>
        <w:tc>
          <w:tcPr>
            <w:tcW w:w="1531" w:type="dxa"/>
          </w:tcPr>
          <w:p>
            <w:pPr>
              <w:pStyle w:val="0"/>
              <w:jc w:val="center"/>
            </w:pPr>
            <w:r>
              <w:rPr>
                <w:sz w:val="24"/>
              </w:rPr>
              <w:t xml:space="preserve">Х</w:t>
            </w:r>
          </w:p>
        </w:tc>
        <w:tc>
          <w:tcPr>
            <w:tcW w:w="1531" w:type="dxa"/>
          </w:tcPr>
          <w:p>
            <w:pPr>
              <w:pStyle w:val="0"/>
              <w:jc w:val="center"/>
            </w:pPr>
            <w:r>
              <w:rPr>
                <w:sz w:val="24"/>
              </w:rPr>
              <w:t xml:space="preserve">60,09</w:t>
            </w:r>
          </w:p>
        </w:tc>
        <w:tc>
          <w:tcPr>
            <w:tcW w:w="1531" w:type="dxa"/>
          </w:tcPr>
          <w:p>
            <w:pPr>
              <w:pStyle w:val="0"/>
              <w:jc w:val="center"/>
            </w:pPr>
            <w:r>
              <w:rPr>
                <w:sz w:val="24"/>
              </w:rPr>
              <w:t xml:space="preserve">Х</w:t>
            </w:r>
          </w:p>
        </w:tc>
        <w:tc>
          <w:tcPr>
            <w:tcW w:w="1531" w:type="dxa"/>
          </w:tcPr>
          <w:p>
            <w:pPr>
              <w:pStyle w:val="0"/>
              <w:jc w:val="center"/>
            </w:pPr>
            <w:r>
              <w:rPr>
                <w:sz w:val="24"/>
              </w:rPr>
              <w:t xml:space="preserve">248604,6</w:t>
            </w:r>
          </w:p>
        </w:tc>
        <w:tc>
          <w:tcPr>
            <w:tcW w:w="1191" w:type="dxa"/>
          </w:tcPr>
          <w:p>
            <w:pPr>
              <w:pStyle w:val="0"/>
              <w:jc w:val="center"/>
            </w:pPr>
            <w:r>
              <w:rPr>
                <w:sz w:val="24"/>
              </w:rPr>
              <w:t xml:space="preserve">0,23</w:t>
            </w:r>
          </w:p>
        </w:tc>
      </w:tr>
      <w:tr>
        <w:tc>
          <w:tcPr>
            <w:tcW w:w="4365" w:type="dxa"/>
          </w:tcPr>
          <w:p>
            <w:pPr>
              <w:pStyle w:val="0"/>
            </w:pPr>
            <w:r>
              <w:rPr>
                <w:sz w:val="24"/>
              </w:rPr>
              <w:t xml:space="preserve">2.1.10.1. Пациентов с сахарным диабетом</w:t>
            </w:r>
          </w:p>
        </w:tc>
        <w:tc>
          <w:tcPr>
            <w:tcW w:w="850" w:type="dxa"/>
          </w:tcPr>
          <w:p>
            <w:pPr>
              <w:pStyle w:val="0"/>
              <w:jc w:val="center"/>
            </w:pPr>
            <w:r>
              <w:rPr>
                <w:sz w:val="24"/>
              </w:rPr>
              <w:t xml:space="preserve">17.10.1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0,00194</w:t>
            </w:r>
          </w:p>
        </w:tc>
        <w:tc>
          <w:tcPr>
            <w:tcW w:w="1531" w:type="dxa"/>
          </w:tcPr>
          <w:p>
            <w:pPr>
              <w:pStyle w:val="0"/>
              <w:jc w:val="center"/>
            </w:pPr>
            <w:r>
              <w:rPr>
                <w:sz w:val="24"/>
              </w:rPr>
              <w:t xml:space="preserve">4142,94</w:t>
            </w:r>
          </w:p>
        </w:tc>
        <w:tc>
          <w:tcPr>
            <w:tcW w:w="1531" w:type="dxa"/>
          </w:tcPr>
          <w:p>
            <w:pPr>
              <w:pStyle w:val="0"/>
              <w:jc w:val="center"/>
            </w:pPr>
            <w:r>
              <w:rPr>
                <w:sz w:val="24"/>
              </w:rPr>
              <w:t xml:space="preserve">Х</w:t>
            </w:r>
          </w:p>
        </w:tc>
        <w:tc>
          <w:tcPr>
            <w:tcW w:w="1531" w:type="dxa"/>
          </w:tcPr>
          <w:p>
            <w:pPr>
              <w:pStyle w:val="0"/>
              <w:jc w:val="center"/>
            </w:pPr>
            <w:r>
              <w:rPr>
                <w:sz w:val="24"/>
              </w:rPr>
              <w:t xml:space="preserve">8,04</w:t>
            </w:r>
          </w:p>
        </w:tc>
        <w:tc>
          <w:tcPr>
            <w:tcW w:w="1531" w:type="dxa"/>
          </w:tcPr>
          <w:p>
            <w:pPr>
              <w:pStyle w:val="0"/>
              <w:jc w:val="center"/>
            </w:pPr>
            <w:r>
              <w:rPr>
                <w:sz w:val="24"/>
              </w:rPr>
              <w:t xml:space="preserve">Х</w:t>
            </w:r>
          </w:p>
        </w:tc>
        <w:tc>
          <w:tcPr>
            <w:tcW w:w="1531" w:type="dxa"/>
          </w:tcPr>
          <w:p>
            <w:pPr>
              <w:pStyle w:val="0"/>
              <w:jc w:val="center"/>
            </w:pPr>
            <w:r>
              <w:rPr>
                <w:sz w:val="24"/>
              </w:rPr>
              <w:t xml:space="preserve">33251,2</w:t>
            </w:r>
          </w:p>
        </w:tc>
        <w:tc>
          <w:tcPr>
            <w:tcW w:w="1191" w:type="dxa"/>
          </w:tcPr>
          <w:p>
            <w:pPr>
              <w:pStyle w:val="0"/>
              <w:jc w:val="center"/>
            </w:pPr>
            <w:r>
              <w:rPr>
                <w:sz w:val="24"/>
              </w:rPr>
              <w:t xml:space="preserve">0,03</w:t>
            </w:r>
          </w:p>
        </w:tc>
      </w:tr>
      <w:tr>
        <w:tc>
          <w:tcPr>
            <w:tcW w:w="4365" w:type="dxa"/>
          </w:tcPr>
          <w:p>
            <w:pPr>
              <w:pStyle w:val="0"/>
            </w:pPr>
            <w:r>
              <w:rPr>
                <w:sz w:val="24"/>
              </w:rPr>
              <w:t xml:space="preserve">2.1.10. 2. Пациентов с артериальной гипертензией</w:t>
            </w:r>
          </w:p>
        </w:tc>
        <w:tc>
          <w:tcPr>
            <w:tcW w:w="850" w:type="dxa"/>
          </w:tcPr>
          <w:p>
            <w:pPr>
              <w:pStyle w:val="0"/>
              <w:jc w:val="center"/>
            </w:pPr>
            <w:r>
              <w:rPr>
                <w:sz w:val="24"/>
              </w:rPr>
              <w:t xml:space="preserve">17.10.2</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0,040891</w:t>
            </w:r>
          </w:p>
        </w:tc>
        <w:tc>
          <w:tcPr>
            <w:tcW w:w="1531" w:type="dxa"/>
          </w:tcPr>
          <w:p>
            <w:pPr>
              <w:pStyle w:val="0"/>
              <w:jc w:val="center"/>
            </w:pPr>
            <w:r>
              <w:rPr>
                <w:sz w:val="24"/>
              </w:rPr>
              <w:t xml:space="preserve">1272,97</w:t>
            </w:r>
          </w:p>
        </w:tc>
        <w:tc>
          <w:tcPr>
            <w:tcW w:w="1531" w:type="dxa"/>
          </w:tcPr>
          <w:p>
            <w:pPr>
              <w:pStyle w:val="0"/>
              <w:jc w:val="center"/>
            </w:pPr>
            <w:r>
              <w:rPr>
                <w:sz w:val="24"/>
              </w:rPr>
              <w:t xml:space="preserve">Х</w:t>
            </w:r>
          </w:p>
        </w:tc>
        <w:tc>
          <w:tcPr>
            <w:tcW w:w="1531" w:type="dxa"/>
          </w:tcPr>
          <w:p>
            <w:pPr>
              <w:pStyle w:val="0"/>
              <w:jc w:val="center"/>
            </w:pPr>
            <w:r>
              <w:rPr>
                <w:sz w:val="24"/>
              </w:rPr>
              <w:t xml:space="preserve">52,05</w:t>
            </w:r>
          </w:p>
        </w:tc>
        <w:tc>
          <w:tcPr>
            <w:tcW w:w="1531" w:type="dxa"/>
          </w:tcPr>
          <w:p>
            <w:pPr>
              <w:pStyle w:val="0"/>
              <w:jc w:val="center"/>
            </w:pPr>
            <w:r>
              <w:rPr>
                <w:sz w:val="24"/>
              </w:rPr>
              <w:t xml:space="preserve">Х</w:t>
            </w:r>
          </w:p>
        </w:tc>
        <w:tc>
          <w:tcPr>
            <w:tcW w:w="1531" w:type="dxa"/>
          </w:tcPr>
          <w:p>
            <w:pPr>
              <w:pStyle w:val="0"/>
              <w:jc w:val="center"/>
            </w:pPr>
            <w:r>
              <w:rPr>
                <w:sz w:val="24"/>
              </w:rPr>
              <w:t xml:space="preserve">215353,4</w:t>
            </w:r>
          </w:p>
        </w:tc>
        <w:tc>
          <w:tcPr>
            <w:tcW w:w="1191" w:type="dxa"/>
          </w:tcPr>
          <w:p>
            <w:pPr>
              <w:pStyle w:val="0"/>
              <w:jc w:val="center"/>
            </w:pPr>
            <w:r>
              <w:rPr>
                <w:sz w:val="24"/>
              </w:rPr>
              <w:t xml:space="preserve">0,20</w:t>
            </w:r>
          </w:p>
        </w:tc>
      </w:tr>
      <w:tr>
        <w:tc>
          <w:tcPr>
            <w:tcW w:w="4365" w:type="dxa"/>
          </w:tcPr>
          <w:p>
            <w:pPr>
              <w:pStyle w:val="0"/>
            </w:pPr>
            <w:r>
              <w:rPr>
                <w:sz w:val="24"/>
              </w:rPr>
              <w:t xml:space="preserve">2.1.11. Посещения с профилактическими целями центров здоровья, включая диспансерное наблюдение</w:t>
            </w:r>
          </w:p>
        </w:tc>
        <w:tc>
          <w:tcPr>
            <w:tcW w:w="850" w:type="dxa"/>
          </w:tcPr>
          <w:p>
            <w:pPr>
              <w:pStyle w:val="0"/>
              <w:jc w:val="center"/>
            </w:pPr>
            <w:r>
              <w:rPr>
                <w:sz w:val="24"/>
              </w:rPr>
              <w:t xml:space="preserve">17.11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0,032831</w:t>
            </w:r>
          </w:p>
        </w:tc>
        <w:tc>
          <w:tcPr>
            <w:tcW w:w="1531" w:type="dxa"/>
          </w:tcPr>
          <w:p>
            <w:pPr>
              <w:pStyle w:val="0"/>
              <w:jc w:val="center"/>
            </w:pPr>
            <w:r>
              <w:rPr>
                <w:sz w:val="24"/>
              </w:rPr>
              <w:t xml:space="preserve">1918,42</w:t>
            </w:r>
          </w:p>
        </w:tc>
        <w:tc>
          <w:tcPr>
            <w:tcW w:w="1531" w:type="dxa"/>
          </w:tcPr>
          <w:p>
            <w:pPr>
              <w:pStyle w:val="0"/>
              <w:jc w:val="center"/>
            </w:pPr>
            <w:r>
              <w:rPr>
                <w:sz w:val="24"/>
              </w:rPr>
              <w:t xml:space="preserve">Х</w:t>
            </w:r>
          </w:p>
        </w:tc>
        <w:tc>
          <w:tcPr>
            <w:tcW w:w="1531" w:type="dxa"/>
          </w:tcPr>
          <w:p>
            <w:pPr>
              <w:pStyle w:val="0"/>
              <w:jc w:val="center"/>
            </w:pPr>
            <w:r>
              <w:rPr>
                <w:sz w:val="24"/>
              </w:rPr>
              <w:t xml:space="preserve">62,98</w:t>
            </w:r>
          </w:p>
        </w:tc>
        <w:tc>
          <w:tcPr>
            <w:tcW w:w="1531" w:type="dxa"/>
          </w:tcPr>
          <w:p>
            <w:pPr>
              <w:pStyle w:val="0"/>
              <w:jc w:val="center"/>
            </w:pPr>
            <w:r>
              <w:rPr>
                <w:sz w:val="24"/>
              </w:rPr>
              <w:t xml:space="preserve">Х</w:t>
            </w:r>
          </w:p>
        </w:tc>
        <w:tc>
          <w:tcPr>
            <w:tcW w:w="1531" w:type="dxa"/>
          </w:tcPr>
          <w:p>
            <w:pPr>
              <w:pStyle w:val="0"/>
              <w:jc w:val="center"/>
            </w:pPr>
            <w:r>
              <w:rPr>
                <w:sz w:val="24"/>
              </w:rPr>
              <w:t xml:space="preserve">260575,2</w:t>
            </w:r>
          </w:p>
        </w:tc>
        <w:tc>
          <w:tcPr>
            <w:tcW w:w="1191" w:type="dxa"/>
          </w:tcPr>
          <w:p>
            <w:pPr>
              <w:pStyle w:val="0"/>
              <w:jc w:val="center"/>
            </w:pPr>
            <w:r>
              <w:rPr>
                <w:sz w:val="24"/>
              </w:rPr>
              <w:t xml:space="preserve">0,24</w:t>
            </w:r>
          </w:p>
        </w:tc>
      </w:tr>
      <w:tr>
        <w:tc>
          <w:tcPr>
            <w:tcW w:w="4365" w:type="dxa"/>
          </w:tcPr>
          <w:p>
            <w:pPr>
              <w:pStyle w:val="0"/>
            </w:pPr>
            <w:r>
              <w:rPr>
                <w:sz w:val="24"/>
              </w:rPr>
              <w:t xml:space="preserve">2.1.12. Вакцинация для профилактики пневмококковых инфекций</w:t>
            </w:r>
          </w:p>
        </w:tc>
        <w:tc>
          <w:tcPr>
            <w:tcW w:w="850" w:type="dxa"/>
          </w:tcPr>
          <w:p>
            <w:pPr>
              <w:pStyle w:val="0"/>
              <w:jc w:val="center"/>
            </w:pPr>
            <w:r>
              <w:rPr>
                <w:sz w:val="24"/>
              </w:rPr>
              <w:t xml:space="preserve">17.12</w:t>
            </w:r>
          </w:p>
        </w:tc>
        <w:tc>
          <w:tcPr>
            <w:tcW w:w="1984" w:type="dxa"/>
          </w:tcPr>
          <w:p>
            <w:pPr>
              <w:pStyle w:val="0"/>
              <w:jc w:val="center"/>
            </w:pPr>
            <w:r>
              <w:rPr>
                <w:sz w:val="24"/>
              </w:rPr>
              <w:t xml:space="preserve">посещений</w:t>
            </w:r>
          </w:p>
        </w:tc>
        <w:tc>
          <w:tcPr>
            <w:tcW w:w="1555" w:type="dxa"/>
          </w:tcPr>
          <w:p>
            <w:pPr>
              <w:pStyle w:val="0"/>
              <w:jc w:val="center"/>
            </w:pPr>
            <w:r>
              <w:rPr>
                <w:sz w:val="24"/>
              </w:rPr>
              <w:t xml:space="preserve">0,021666</w:t>
            </w:r>
          </w:p>
        </w:tc>
        <w:tc>
          <w:tcPr>
            <w:tcW w:w="1531" w:type="dxa"/>
          </w:tcPr>
          <w:p>
            <w:pPr>
              <w:pStyle w:val="0"/>
              <w:jc w:val="center"/>
            </w:pPr>
            <w:r>
              <w:rPr>
                <w:sz w:val="24"/>
              </w:rPr>
              <w:t xml:space="preserve">2683,28</w:t>
            </w:r>
          </w:p>
        </w:tc>
        <w:tc>
          <w:tcPr>
            <w:tcW w:w="1531" w:type="dxa"/>
          </w:tcPr>
          <w:p>
            <w:pPr>
              <w:pStyle w:val="0"/>
              <w:jc w:val="center"/>
            </w:pPr>
            <w:r>
              <w:rPr>
                <w:sz w:val="24"/>
              </w:rPr>
              <w:t xml:space="preserve">Х</w:t>
            </w:r>
          </w:p>
        </w:tc>
        <w:tc>
          <w:tcPr>
            <w:tcW w:w="1531" w:type="dxa"/>
          </w:tcPr>
          <w:p>
            <w:pPr>
              <w:pStyle w:val="0"/>
              <w:jc w:val="center"/>
            </w:pPr>
            <w:r>
              <w:rPr>
                <w:sz w:val="24"/>
              </w:rPr>
              <w:t xml:space="preserve">58,14</w:t>
            </w:r>
          </w:p>
        </w:tc>
        <w:tc>
          <w:tcPr>
            <w:tcW w:w="1531" w:type="dxa"/>
          </w:tcPr>
          <w:p>
            <w:pPr>
              <w:pStyle w:val="0"/>
              <w:jc w:val="center"/>
            </w:pPr>
            <w:r>
              <w:rPr>
                <w:sz w:val="24"/>
              </w:rPr>
              <w:t xml:space="preserve">Х</w:t>
            </w:r>
          </w:p>
        </w:tc>
        <w:tc>
          <w:tcPr>
            <w:tcW w:w="1531" w:type="dxa"/>
          </w:tcPr>
          <w:p>
            <w:pPr>
              <w:pStyle w:val="0"/>
              <w:jc w:val="center"/>
            </w:pPr>
            <w:r>
              <w:rPr>
                <w:sz w:val="24"/>
              </w:rPr>
              <w:t xml:space="preserve">240521,2</w:t>
            </w:r>
          </w:p>
        </w:tc>
        <w:tc>
          <w:tcPr>
            <w:tcW w:w="1191" w:type="dxa"/>
          </w:tcPr>
          <w:p>
            <w:pPr>
              <w:pStyle w:val="0"/>
              <w:jc w:val="center"/>
            </w:pPr>
            <w:r>
              <w:rPr>
                <w:sz w:val="24"/>
              </w:rPr>
              <w:t xml:space="preserve">0,22</w:t>
            </w:r>
          </w:p>
        </w:tc>
      </w:tr>
      <w:tr>
        <w:tc>
          <w:tcPr>
            <w:tcW w:w="4365"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pPr>
              <w:pStyle w:val="0"/>
              <w:jc w:val="center"/>
            </w:pPr>
            <w:r>
              <w:rPr>
                <w:sz w:val="24"/>
              </w:rPr>
              <w:t xml:space="preserve">18</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0,069345</w:t>
            </w:r>
          </w:p>
        </w:tc>
        <w:tc>
          <w:tcPr>
            <w:tcW w:w="1531" w:type="dxa"/>
          </w:tcPr>
          <w:p>
            <w:pPr>
              <w:pStyle w:val="0"/>
              <w:jc w:val="center"/>
            </w:pPr>
            <w:r>
              <w:rPr>
                <w:sz w:val="24"/>
              </w:rPr>
              <w:t xml:space="preserve">36138,60</w:t>
            </w:r>
          </w:p>
        </w:tc>
        <w:tc>
          <w:tcPr>
            <w:tcW w:w="1531" w:type="dxa"/>
          </w:tcPr>
          <w:p>
            <w:pPr>
              <w:pStyle w:val="0"/>
              <w:jc w:val="center"/>
            </w:pPr>
            <w:r>
              <w:rPr>
                <w:sz w:val="24"/>
              </w:rPr>
              <w:t xml:space="preserve">X</w:t>
            </w:r>
          </w:p>
        </w:tc>
        <w:tc>
          <w:tcPr>
            <w:tcW w:w="1531" w:type="dxa"/>
          </w:tcPr>
          <w:p>
            <w:pPr>
              <w:pStyle w:val="0"/>
              <w:jc w:val="center"/>
            </w:pPr>
            <w:r>
              <w:rPr>
                <w:sz w:val="24"/>
              </w:rPr>
              <w:t xml:space="preserve">2506,03</w:t>
            </w:r>
          </w:p>
        </w:tc>
        <w:tc>
          <w:tcPr>
            <w:tcW w:w="1531" w:type="dxa"/>
          </w:tcPr>
          <w:p>
            <w:pPr>
              <w:pStyle w:val="0"/>
              <w:jc w:val="center"/>
            </w:pPr>
            <w:r>
              <w:rPr>
                <w:sz w:val="24"/>
              </w:rPr>
              <w:t xml:space="preserve">X</w:t>
            </w:r>
          </w:p>
        </w:tc>
        <w:tc>
          <w:tcPr>
            <w:tcW w:w="1531" w:type="dxa"/>
          </w:tcPr>
          <w:p>
            <w:pPr>
              <w:pStyle w:val="0"/>
              <w:jc w:val="center"/>
            </w:pPr>
            <w:r>
              <w:rPr>
                <w:sz w:val="24"/>
              </w:rPr>
              <w:t xml:space="preserve">10367947,5</w:t>
            </w:r>
          </w:p>
        </w:tc>
        <w:tc>
          <w:tcPr>
            <w:tcW w:w="1191" w:type="dxa"/>
          </w:tcPr>
          <w:p>
            <w:pPr>
              <w:pStyle w:val="0"/>
              <w:jc w:val="center"/>
            </w:pPr>
            <w:r>
              <w:rPr>
                <w:sz w:val="24"/>
              </w:rPr>
              <w:t xml:space="preserve">X</w:t>
            </w:r>
          </w:p>
        </w:tc>
      </w:tr>
      <w:tr>
        <w:tc>
          <w:tcPr>
            <w:tcW w:w="4365" w:type="dxa"/>
          </w:tcPr>
          <w:p>
            <w:pPr>
              <w:pStyle w:val="0"/>
            </w:pPr>
            <w:r>
              <w:rPr>
                <w:sz w:val="24"/>
              </w:rPr>
              <w:t xml:space="preserve">3.1. Для медицинской помощи по профилю "онкология"</w:t>
            </w:r>
          </w:p>
        </w:tc>
        <w:tc>
          <w:tcPr>
            <w:tcW w:w="850" w:type="dxa"/>
          </w:tcPr>
          <w:p>
            <w:pPr>
              <w:pStyle w:val="0"/>
              <w:jc w:val="center"/>
            </w:pPr>
            <w:r>
              <w:rPr>
                <w:sz w:val="24"/>
              </w:rPr>
              <w:t xml:space="preserve">18.1</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0,014388</w:t>
            </w:r>
          </w:p>
        </w:tc>
        <w:tc>
          <w:tcPr>
            <w:tcW w:w="1531" w:type="dxa"/>
          </w:tcPr>
          <w:p>
            <w:pPr>
              <w:pStyle w:val="0"/>
              <w:jc w:val="center"/>
            </w:pPr>
            <w:r>
              <w:rPr>
                <w:sz w:val="24"/>
              </w:rPr>
              <w:t xml:space="preserve">88891,60</w:t>
            </w:r>
          </w:p>
        </w:tc>
        <w:tc>
          <w:tcPr>
            <w:tcW w:w="1531" w:type="dxa"/>
          </w:tcPr>
          <w:p>
            <w:pPr>
              <w:pStyle w:val="0"/>
              <w:jc w:val="center"/>
            </w:pPr>
            <w:r>
              <w:rPr>
                <w:sz w:val="24"/>
              </w:rPr>
              <w:t xml:space="preserve">X</w:t>
            </w:r>
          </w:p>
        </w:tc>
        <w:tc>
          <w:tcPr>
            <w:tcW w:w="1531" w:type="dxa"/>
          </w:tcPr>
          <w:p>
            <w:pPr>
              <w:pStyle w:val="0"/>
              <w:jc w:val="center"/>
            </w:pPr>
            <w:r>
              <w:rPr>
                <w:sz w:val="24"/>
              </w:rPr>
              <w:t xml:space="preserve">1278,97</w:t>
            </w:r>
          </w:p>
        </w:tc>
        <w:tc>
          <w:tcPr>
            <w:tcW w:w="1531" w:type="dxa"/>
          </w:tcPr>
          <w:p>
            <w:pPr>
              <w:pStyle w:val="0"/>
              <w:jc w:val="center"/>
            </w:pPr>
            <w:r>
              <w:rPr>
                <w:sz w:val="24"/>
              </w:rPr>
              <w:t xml:space="preserve">X</w:t>
            </w:r>
          </w:p>
        </w:tc>
        <w:tc>
          <w:tcPr>
            <w:tcW w:w="1531" w:type="dxa"/>
          </w:tcPr>
          <w:p>
            <w:pPr>
              <w:pStyle w:val="0"/>
              <w:jc w:val="center"/>
            </w:pPr>
            <w:r>
              <w:rPr>
                <w:sz w:val="24"/>
              </w:rPr>
              <w:t xml:space="preserve">5291361,4</w:t>
            </w:r>
          </w:p>
        </w:tc>
        <w:tc>
          <w:tcPr>
            <w:tcW w:w="1191" w:type="dxa"/>
          </w:tcPr>
          <w:p>
            <w:pPr>
              <w:pStyle w:val="0"/>
              <w:jc w:val="center"/>
            </w:pPr>
            <w:r>
              <w:rPr>
                <w:sz w:val="24"/>
              </w:rPr>
              <w:t xml:space="preserve">X</w:t>
            </w:r>
          </w:p>
        </w:tc>
      </w:tr>
      <w:tr>
        <w:tc>
          <w:tcPr>
            <w:tcW w:w="4365" w:type="dxa"/>
          </w:tcPr>
          <w:p>
            <w:pPr>
              <w:pStyle w:val="0"/>
            </w:pPr>
            <w:r>
              <w:rPr>
                <w:sz w:val="24"/>
              </w:rPr>
              <w:t xml:space="preserve">3.2. Для медицинской помощи при экстракорпоральном оплодотворении</w:t>
            </w:r>
          </w:p>
        </w:tc>
        <w:tc>
          <w:tcPr>
            <w:tcW w:w="850" w:type="dxa"/>
          </w:tcPr>
          <w:p>
            <w:pPr>
              <w:pStyle w:val="0"/>
              <w:jc w:val="center"/>
            </w:pPr>
            <w:r>
              <w:rPr>
                <w:sz w:val="24"/>
              </w:rPr>
              <w:t xml:space="preserve">18.2</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0,000741</w:t>
            </w:r>
          </w:p>
        </w:tc>
        <w:tc>
          <w:tcPr>
            <w:tcW w:w="1531" w:type="dxa"/>
          </w:tcPr>
          <w:p>
            <w:pPr>
              <w:pStyle w:val="0"/>
              <w:jc w:val="center"/>
            </w:pPr>
            <w:r>
              <w:rPr>
                <w:sz w:val="24"/>
              </w:rPr>
              <w:t xml:space="preserve">129411,48</w:t>
            </w:r>
          </w:p>
        </w:tc>
        <w:tc>
          <w:tcPr>
            <w:tcW w:w="1531" w:type="dxa"/>
          </w:tcPr>
          <w:p>
            <w:pPr>
              <w:pStyle w:val="0"/>
              <w:jc w:val="center"/>
            </w:pPr>
            <w:r>
              <w:rPr>
                <w:sz w:val="24"/>
              </w:rPr>
              <w:t xml:space="preserve">X</w:t>
            </w:r>
          </w:p>
        </w:tc>
        <w:tc>
          <w:tcPr>
            <w:tcW w:w="1531" w:type="dxa"/>
          </w:tcPr>
          <w:p>
            <w:pPr>
              <w:pStyle w:val="0"/>
              <w:jc w:val="center"/>
            </w:pPr>
            <w:r>
              <w:rPr>
                <w:sz w:val="24"/>
              </w:rPr>
              <w:t xml:space="preserve">95,90</w:t>
            </w:r>
          </w:p>
        </w:tc>
        <w:tc>
          <w:tcPr>
            <w:tcW w:w="1531" w:type="dxa"/>
          </w:tcPr>
          <w:p>
            <w:pPr>
              <w:pStyle w:val="0"/>
              <w:jc w:val="center"/>
            </w:pPr>
            <w:r>
              <w:rPr>
                <w:sz w:val="24"/>
              </w:rPr>
              <w:t xml:space="preserve">X</w:t>
            </w:r>
          </w:p>
        </w:tc>
        <w:tc>
          <w:tcPr>
            <w:tcW w:w="1531" w:type="dxa"/>
          </w:tcPr>
          <w:p>
            <w:pPr>
              <w:pStyle w:val="0"/>
              <w:jc w:val="center"/>
            </w:pPr>
            <w:r>
              <w:rPr>
                <w:sz w:val="24"/>
              </w:rPr>
              <w:t xml:space="preserve">396775,6</w:t>
            </w:r>
          </w:p>
        </w:tc>
        <w:tc>
          <w:tcPr>
            <w:tcW w:w="1191" w:type="dxa"/>
          </w:tcPr>
          <w:p>
            <w:pPr>
              <w:pStyle w:val="0"/>
              <w:jc w:val="center"/>
            </w:pPr>
            <w:r>
              <w:rPr>
                <w:sz w:val="24"/>
              </w:rPr>
              <w:t xml:space="preserve">X</w:t>
            </w:r>
          </w:p>
        </w:tc>
      </w:tr>
      <w:tr>
        <w:tc>
          <w:tcPr>
            <w:tcW w:w="4365" w:type="dxa"/>
          </w:tcPr>
          <w:p>
            <w:pPr>
              <w:pStyle w:val="0"/>
            </w:pPr>
            <w:r>
              <w:rPr>
                <w:sz w:val="24"/>
              </w:rPr>
              <w:t xml:space="preserve">3.3. Для медицинской помощи больным с вирусным гепатитом С</w:t>
            </w:r>
          </w:p>
        </w:tc>
        <w:tc>
          <w:tcPr>
            <w:tcW w:w="850" w:type="dxa"/>
          </w:tcPr>
          <w:p>
            <w:pPr>
              <w:pStyle w:val="0"/>
              <w:jc w:val="center"/>
            </w:pPr>
            <w:r>
              <w:rPr>
                <w:sz w:val="24"/>
              </w:rPr>
              <w:t xml:space="preserve">18.3</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0.001288</w:t>
            </w:r>
          </w:p>
        </w:tc>
        <w:tc>
          <w:tcPr>
            <w:tcW w:w="1531" w:type="dxa"/>
          </w:tcPr>
          <w:p>
            <w:pPr>
              <w:pStyle w:val="0"/>
              <w:jc w:val="center"/>
            </w:pPr>
            <w:r>
              <w:rPr>
                <w:sz w:val="24"/>
              </w:rPr>
              <w:t xml:space="preserve">68000,33</w:t>
            </w:r>
          </w:p>
        </w:tc>
        <w:tc>
          <w:tcPr>
            <w:tcW w:w="1531" w:type="dxa"/>
          </w:tcPr>
          <w:p>
            <w:pPr>
              <w:pStyle w:val="0"/>
              <w:jc w:val="center"/>
            </w:pPr>
            <w:r>
              <w:rPr>
                <w:sz w:val="24"/>
              </w:rPr>
              <w:t xml:space="preserve">Х</w:t>
            </w:r>
          </w:p>
        </w:tc>
        <w:tc>
          <w:tcPr>
            <w:tcW w:w="1531" w:type="dxa"/>
          </w:tcPr>
          <w:p>
            <w:pPr>
              <w:pStyle w:val="0"/>
              <w:jc w:val="center"/>
            </w:pPr>
            <w:r>
              <w:rPr>
                <w:sz w:val="24"/>
              </w:rPr>
              <w:t xml:space="preserve">87,59</w:t>
            </w:r>
          </w:p>
        </w:tc>
        <w:tc>
          <w:tcPr>
            <w:tcW w:w="1531" w:type="dxa"/>
          </w:tcPr>
          <w:p>
            <w:pPr>
              <w:pStyle w:val="0"/>
              <w:jc w:val="center"/>
            </w:pPr>
            <w:r>
              <w:rPr>
                <w:sz w:val="24"/>
              </w:rPr>
              <w:t xml:space="preserve">Х</w:t>
            </w:r>
          </w:p>
        </w:tc>
        <w:tc>
          <w:tcPr>
            <w:tcW w:w="1531" w:type="dxa"/>
          </w:tcPr>
          <w:p>
            <w:pPr>
              <w:pStyle w:val="0"/>
              <w:jc w:val="center"/>
            </w:pPr>
            <w:r>
              <w:rPr>
                <w:sz w:val="24"/>
              </w:rPr>
              <w:t xml:space="preserve">362373,8</w:t>
            </w:r>
          </w:p>
        </w:tc>
        <w:tc>
          <w:tcPr>
            <w:tcW w:w="1191" w:type="dxa"/>
          </w:tcPr>
          <w:p>
            <w:pPr>
              <w:pStyle w:val="0"/>
              <w:jc w:val="center"/>
            </w:pPr>
            <w:r>
              <w:rPr>
                <w:sz w:val="24"/>
              </w:rPr>
              <w:t xml:space="preserve">0,33</w:t>
            </w:r>
          </w:p>
        </w:tc>
      </w:tr>
      <w:tr>
        <w:tc>
          <w:tcPr>
            <w:tcW w:w="4365"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850" w:type="dxa"/>
          </w:tcPr>
          <w:p>
            <w:pPr>
              <w:pStyle w:val="0"/>
              <w:jc w:val="center"/>
            </w:pPr>
            <w:r>
              <w:rPr>
                <w:sz w:val="24"/>
              </w:rPr>
              <w:t xml:space="preserve">19</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0,177088</w:t>
            </w:r>
          </w:p>
        </w:tc>
        <w:tc>
          <w:tcPr>
            <w:tcW w:w="1531" w:type="dxa"/>
          </w:tcPr>
          <w:p>
            <w:pPr>
              <w:pStyle w:val="0"/>
              <w:jc w:val="center"/>
            </w:pPr>
            <w:r>
              <w:rPr>
                <w:sz w:val="24"/>
              </w:rPr>
              <w:t xml:space="preserve">65573,71</w:t>
            </w:r>
          </w:p>
        </w:tc>
        <w:tc>
          <w:tcPr>
            <w:tcW w:w="1531" w:type="dxa"/>
          </w:tcPr>
          <w:p>
            <w:pPr>
              <w:pStyle w:val="0"/>
              <w:jc w:val="center"/>
            </w:pPr>
            <w:r>
              <w:rPr>
                <w:sz w:val="24"/>
              </w:rPr>
              <w:t xml:space="preserve">Х</w:t>
            </w:r>
          </w:p>
        </w:tc>
        <w:tc>
          <w:tcPr>
            <w:tcW w:w="1531" w:type="dxa"/>
          </w:tcPr>
          <w:p>
            <w:pPr>
              <w:pStyle w:val="0"/>
              <w:jc w:val="center"/>
            </w:pPr>
            <w:r>
              <w:rPr>
                <w:sz w:val="24"/>
              </w:rPr>
              <w:t xml:space="preserve">11612,32</w:t>
            </w:r>
          </w:p>
        </w:tc>
        <w:tc>
          <w:tcPr>
            <w:tcW w:w="1531" w:type="dxa"/>
          </w:tcPr>
          <w:p>
            <w:pPr>
              <w:pStyle w:val="0"/>
              <w:jc w:val="center"/>
            </w:pPr>
            <w:r>
              <w:rPr>
                <w:sz w:val="24"/>
              </w:rPr>
              <w:t xml:space="preserve">Х</w:t>
            </w:r>
          </w:p>
        </w:tc>
        <w:tc>
          <w:tcPr>
            <w:tcW w:w="1531" w:type="dxa"/>
          </w:tcPr>
          <w:p>
            <w:pPr>
              <w:pStyle w:val="0"/>
              <w:jc w:val="center"/>
            </w:pPr>
            <w:r>
              <w:rPr>
                <w:sz w:val="24"/>
              </w:rPr>
              <w:t xml:space="preserve">48042478,5</w:t>
            </w:r>
          </w:p>
        </w:tc>
        <w:tc>
          <w:tcPr>
            <w:tcW w:w="1191" w:type="dxa"/>
          </w:tcPr>
          <w:p>
            <w:pPr>
              <w:pStyle w:val="0"/>
              <w:jc w:val="center"/>
            </w:pPr>
            <w:r>
              <w:rPr>
                <w:sz w:val="24"/>
              </w:rPr>
              <w:t xml:space="preserve">Х</w:t>
            </w:r>
          </w:p>
        </w:tc>
      </w:tr>
      <w:tr>
        <w:tc>
          <w:tcPr>
            <w:tcW w:w="4365" w:type="dxa"/>
          </w:tcPr>
          <w:p>
            <w:pPr>
              <w:pStyle w:val="0"/>
            </w:pPr>
            <w:r>
              <w:rPr>
                <w:sz w:val="24"/>
              </w:rPr>
              <w:t xml:space="preserve">4.1. Медицинская помощь по профилю "онкология"</w:t>
            </w:r>
          </w:p>
        </w:tc>
        <w:tc>
          <w:tcPr>
            <w:tcW w:w="850" w:type="dxa"/>
          </w:tcPr>
          <w:p>
            <w:pPr>
              <w:pStyle w:val="0"/>
              <w:jc w:val="center"/>
            </w:pPr>
            <w:r>
              <w:rPr>
                <w:sz w:val="24"/>
              </w:rPr>
              <w:t xml:space="preserve">19.1</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0,010265</w:t>
            </w:r>
          </w:p>
        </w:tc>
        <w:tc>
          <w:tcPr>
            <w:tcW w:w="1531" w:type="dxa"/>
          </w:tcPr>
          <w:p>
            <w:pPr>
              <w:pStyle w:val="0"/>
              <w:jc w:val="center"/>
            </w:pPr>
            <w:r>
              <w:rPr>
                <w:sz w:val="24"/>
              </w:rPr>
              <w:t xml:space="preserve">116568,45</w:t>
            </w:r>
          </w:p>
        </w:tc>
        <w:tc>
          <w:tcPr>
            <w:tcW w:w="1531" w:type="dxa"/>
          </w:tcPr>
          <w:p>
            <w:pPr>
              <w:pStyle w:val="0"/>
              <w:jc w:val="center"/>
            </w:pPr>
            <w:r>
              <w:rPr>
                <w:sz w:val="24"/>
              </w:rPr>
              <w:t xml:space="preserve">X</w:t>
            </w:r>
          </w:p>
        </w:tc>
        <w:tc>
          <w:tcPr>
            <w:tcW w:w="1531" w:type="dxa"/>
          </w:tcPr>
          <w:p>
            <w:pPr>
              <w:pStyle w:val="0"/>
              <w:jc w:val="center"/>
            </w:pPr>
            <w:r>
              <w:rPr>
                <w:sz w:val="24"/>
              </w:rPr>
              <w:t xml:space="preserve">1196,57</w:t>
            </w:r>
          </w:p>
        </w:tc>
        <w:tc>
          <w:tcPr>
            <w:tcW w:w="1531" w:type="dxa"/>
          </w:tcPr>
          <w:p>
            <w:pPr>
              <w:pStyle w:val="0"/>
              <w:jc w:val="center"/>
            </w:pPr>
            <w:r>
              <w:rPr>
                <w:sz w:val="24"/>
              </w:rPr>
              <w:t xml:space="preserve">X</w:t>
            </w:r>
          </w:p>
        </w:tc>
        <w:tc>
          <w:tcPr>
            <w:tcW w:w="1531" w:type="dxa"/>
          </w:tcPr>
          <w:p>
            <w:pPr>
              <w:pStyle w:val="0"/>
              <w:jc w:val="center"/>
            </w:pPr>
            <w:r>
              <w:rPr>
                <w:sz w:val="24"/>
              </w:rPr>
              <w:t xml:space="preserve">4950428,9</w:t>
            </w:r>
          </w:p>
        </w:tc>
        <w:tc>
          <w:tcPr>
            <w:tcW w:w="1191" w:type="dxa"/>
          </w:tcPr>
          <w:p>
            <w:pPr>
              <w:pStyle w:val="0"/>
              <w:jc w:val="center"/>
            </w:pPr>
            <w:r>
              <w:rPr>
                <w:sz w:val="24"/>
              </w:rPr>
              <w:t xml:space="preserve">X</w:t>
            </w:r>
          </w:p>
        </w:tc>
      </w:tr>
      <w:tr>
        <w:tc>
          <w:tcPr>
            <w:tcW w:w="4365" w:type="dxa"/>
          </w:tcPr>
          <w:p>
            <w:pPr>
              <w:pStyle w:val="0"/>
            </w:pPr>
            <w:r>
              <w:rPr>
                <w:sz w:val="24"/>
              </w:rPr>
              <w:t xml:space="preserve">4.2. Стентирование коронарных артерий</w:t>
            </w:r>
          </w:p>
        </w:tc>
        <w:tc>
          <w:tcPr>
            <w:tcW w:w="850" w:type="dxa"/>
          </w:tcPr>
          <w:p>
            <w:pPr>
              <w:pStyle w:val="0"/>
              <w:jc w:val="center"/>
            </w:pPr>
            <w:r>
              <w:rPr>
                <w:sz w:val="24"/>
              </w:rPr>
              <w:t xml:space="preserve">19.2</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0,002327</w:t>
            </w:r>
          </w:p>
        </w:tc>
        <w:tc>
          <w:tcPr>
            <w:tcW w:w="1531" w:type="dxa"/>
          </w:tcPr>
          <w:p>
            <w:pPr>
              <w:pStyle w:val="0"/>
              <w:jc w:val="center"/>
            </w:pPr>
            <w:r>
              <w:rPr>
                <w:sz w:val="24"/>
              </w:rPr>
              <w:t xml:space="preserve">184945,46</w:t>
            </w:r>
          </w:p>
        </w:tc>
        <w:tc>
          <w:tcPr>
            <w:tcW w:w="1531" w:type="dxa"/>
          </w:tcPr>
          <w:p>
            <w:pPr>
              <w:pStyle w:val="0"/>
              <w:jc w:val="center"/>
            </w:pPr>
            <w:r>
              <w:rPr>
                <w:sz w:val="24"/>
              </w:rPr>
              <w:t xml:space="preserve">X</w:t>
            </w:r>
          </w:p>
        </w:tc>
        <w:tc>
          <w:tcPr>
            <w:tcW w:w="1531" w:type="dxa"/>
          </w:tcPr>
          <w:p>
            <w:pPr>
              <w:pStyle w:val="0"/>
              <w:jc w:val="center"/>
            </w:pPr>
            <w:r>
              <w:rPr>
                <w:sz w:val="24"/>
              </w:rPr>
              <w:t xml:space="preserve">430,36</w:t>
            </w:r>
          </w:p>
        </w:tc>
        <w:tc>
          <w:tcPr>
            <w:tcW w:w="1531" w:type="dxa"/>
          </w:tcPr>
          <w:p>
            <w:pPr>
              <w:pStyle w:val="0"/>
              <w:jc w:val="center"/>
            </w:pPr>
            <w:r>
              <w:rPr>
                <w:sz w:val="24"/>
              </w:rPr>
              <w:t xml:space="preserve">X</w:t>
            </w:r>
          </w:p>
        </w:tc>
        <w:tc>
          <w:tcPr>
            <w:tcW w:w="1531" w:type="dxa"/>
          </w:tcPr>
          <w:p>
            <w:pPr>
              <w:pStyle w:val="0"/>
              <w:jc w:val="center"/>
            </w:pPr>
            <w:r>
              <w:rPr>
                <w:sz w:val="24"/>
              </w:rPr>
              <w:t xml:space="preserve">1780469,9</w:t>
            </w:r>
          </w:p>
        </w:tc>
        <w:tc>
          <w:tcPr>
            <w:tcW w:w="1191" w:type="dxa"/>
          </w:tcPr>
          <w:p>
            <w:pPr>
              <w:pStyle w:val="0"/>
              <w:jc w:val="center"/>
            </w:pPr>
            <w:r>
              <w:rPr>
                <w:sz w:val="24"/>
              </w:rPr>
              <w:t xml:space="preserve">1,63</w:t>
            </w:r>
          </w:p>
        </w:tc>
      </w:tr>
      <w:tr>
        <w:tc>
          <w:tcPr>
            <w:tcW w:w="4365" w:type="dxa"/>
          </w:tcPr>
          <w:p>
            <w:pPr>
              <w:pStyle w:val="0"/>
            </w:pPr>
            <w:r>
              <w:rPr>
                <w:sz w:val="24"/>
              </w:rPr>
              <w:t xml:space="preserve">4.3. Имплантация частотно-адаптированного кардиостимулятора взрослым</w:t>
            </w:r>
          </w:p>
        </w:tc>
        <w:tc>
          <w:tcPr>
            <w:tcW w:w="850" w:type="dxa"/>
          </w:tcPr>
          <w:p>
            <w:pPr>
              <w:pStyle w:val="0"/>
              <w:jc w:val="center"/>
            </w:pPr>
            <w:r>
              <w:rPr>
                <w:sz w:val="24"/>
              </w:rPr>
              <w:t xml:space="preserve">19.3</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0,00043</w:t>
            </w:r>
          </w:p>
        </w:tc>
        <w:tc>
          <w:tcPr>
            <w:tcW w:w="1531" w:type="dxa"/>
          </w:tcPr>
          <w:p>
            <w:pPr>
              <w:pStyle w:val="0"/>
              <w:jc w:val="center"/>
            </w:pPr>
            <w:r>
              <w:rPr>
                <w:sz w:val="24"/>
              </w:rPr>
              <w:t xml:space="preserve">282161,08</w:t>
            </w:r>
          </w:p>
        </w:tc>
        <w:tc>
          <w:tcPr>
            <w:tcW w:w="1531" w:type="dxa"/>
          </w:tcPr>
          <w:p>
            <w:pPr>
              <w:pStyle w:val="0"/>
              <w:jc w:val="center"/>
            </w:pPr>
            <w:r>
              <w:rPr>
                <w:sz w:val="24"/>
              </w:rPr>
              <w:t xml:space="preserve">X</w:t>
            </w:r>
          </w:p>
        </w:tc>
        <w:tc>
          <w:tcPr>
            <w:tcW w:w="1531" w:type="dxa"/>
          </w:tcPr>
          <w:p>
            <w:pPr>
              <w:pStyle w:val="0"/>
              <w:jc w:val="center"/>
            </w:pPr>
            <w:r>
              <w:rPr>
                <w:sz w:val="24"/>
              </w:rPr>
              <w:t xml:space="preserve">121,33</w:t>
            </w:r>
          </w:p>
        </w:tc>
        <w:tc>
          <w:tcPr>
            <w:tcW w:w="1531" w:type="dxa"/>
          </w:tcPr>
          <w:p>
            <w:pPr>
              <w:pStyle w:val="0"/>
              <w:jc w:val="center"/>
            </w:pPr>
            <w:r>
              <w:rPr>
                <w:sz w:val="24"/>
              </w:rPr>
              <w:t xml:space="preserve">X</w:t>
            </w:r>
          </w:p>
        </w:tc>
        <w:tc>
          <w:tcPr>
            <w:tcW w:w="1531" w:type="dxa"/>
          </w:tcPr>
          <w:p>
            <w:pPr>
              <w:pStyle w:val="0"/>
              <w:jc w:val="center"/>
            </w:pPr>
            <w:r>
              <w:rPr>
                <w:sz w:val="24"/>
              </w:rPr>
              <w:t xml:space="preserve">501964,6</w:t>
            </w:r>
          </w:p>
        </w:tc>
        <w:tc>
          <w:tcPr>
            <w:tcW w:w="1191" w:type="dxa"/>
          </w:tcPr>
          <w:p>
            <w:pPr>
              <w:pStyle w:val="0"/>
              <w:jc w:val="center"/>
            </w:pPr>
            <w:r>
              <w:rPr>
                <w:sz w:val="24"/>
              </w:rPr>
              <w:t xml:space="preserve">0,46</w:t>
            </w:r>
          </w:p>
        </w:tc>
      </w:tr>
      <w:tr>
        <w:tc>
          <w:tcPr>
            <w:tcW w:w="4365" w:type="dxa"/>
          </w:tcPr>
          <w:p>
            <w:pPr>
              <w:pStyle w:val="0"/>
            </w:pPr>
            <w:r>
              <w:rPr>
                <w:sz w:val="24"/>
              </w:rPr>
              <w:t xml:space="preserve">4.4. Эндоваскулярная деструкция дополнительных проводящих путей и аритмогенных зон сердца</w:t>
            </w:r>
          </w:p>
        </w:tc>
        <w:tc>
          <w:tcPr>
            <w:tcW w:w="850" w:type="dxa"/>
          </w:tcPr>
          <w:p>
            <w:pPr>
              <w:pStyle w:val="0"/>
              <w:jc w:val="center"/>
            </w:pPr>
            <w:r>
              <w:rPr>
                <w:sz w:val="24"/>
              </w:rPr>
              <w:t xml:space="preserve">19.4</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0,000189</w:t>
            </w:r>
          </w:p>
        </w:tc>
        <w:tc>
          <w:tcPr>
            <w:tcW w:w="1531" w:type="dxa"/>
          </w:tcPr>
          <w:p>
            <w:pPr>
              <w:pStyle w:val="0"/>
              <w:jc w:val="center"/>
            </w:pPr>
            <w:r>
              <w:rPr>
                <w:sz w:val="24"/>
              </w:rPr>
              <w:t xml:space="preserve">383014,33</w:t>
            </w:r>
          </w:p>
        </w:tc>
        <w:tc>
          <w:tcPr>
            <w:tcW w:w="1531" w:type="dxa"/>
          </w:tcPr>
          <w:p>
            <w:pPr>
              <w:pStyle w:val="0"/>
              <w:jc w:val="center"/>
            </w:pPr>
            <w:r>
              <w:rPr>
                <w:sz w:val="24"/>
              </w:rPr>
              <w:t xml:space="preserve">X</w:t>
            </w:r>
          </w:p>
        </w:tc>
        <w:tc>
          <w:tcPr>
            <w:tcW w:w="1531" w:type="dxa"/>
          </w:tcPr>
          <w:p>
            <w:pPr>
              <w:pStyle w:val="0"/>
              <w:jc w:val="center"/>
            </w:pPr>
            <w:r>
              <w:rPr>
                <w:sz w:val="24"/>
              </w:rPr>
              <w:t xml:space="preserve">72,40</w:t>
            </w:r>
          </w:p>
        </w:tc>
        <w:tc>
          <w:tcPr>
            <w:tcW w:w="1531" w:type="dxa"/>
          </w:tcPr>
          <w:p>
            <w:pPr>
              <w:pStyle w:val="0"/>
              <w:jc w:val="center"/>
            </w:pPr>
            <w:r>
              <w:rPr>
                <w:sz w:val="24"/>
              </w:rPr>
              <w:t xml:space="preserve">X</w:t>
            </w:r>
          </w:p>
        </w:tc>
        <w:tc>
          <w:tcPr>
            <w:tcW w:w="1531" w:type="dxa"/>
          </w:tcPr>
          <w:p>
            <w:pPr>
              <w:pStyle w:val="0"/>
              <w:jc w:val="center"/>
            </w:pPr>
            <w:r>
              <w:rPr>
                <w:sz w:val="24"/>
              </w:rPr>
              <w:t xml:space="preserve">299517,2</w:t>
            </w:r>
          </w:p>
        </w:tc>
        <w:tc>
          <w:tcPr>
            <w:tcW w:w="1191" w:type="dxa"/>
          </w:tcPr>
          <w:p>
            <w:pPr>
              <w:pStyle w:val="0"/>
              <w:jc w:val="center"/>
            </w:pPr>
            <w:r>
              <w:rPr>
                <w:sz w:val="24"/>
              </w:rPr>
              <w:t xml:space="preserve">0,27</w:t>
            </w:r>
          </w:p>
        </w:tc>
      </w:tr>
      <w:tr>
        <w:tc>
          <w:tcPr>
            <w:tcW w:w="4365" w:type="dxa"/>
          </w:tcPr>
          <w:p>
            <w:pPr>
              <w:pStyle w:val="0"/>
            </w:pPr>
            <w:r>
              <w:rPr>
                <w:sz w:val="24"/>
              </w:rPr>
              <w:t xml:space="preserve">4.5. Оперативные вмешательства на брахиоцефальных артериях (стентирование или эндартерэктомия)</w:t>
            </w:r>
          </w:p>
        </w:tc>
        <w:tc>
          <w:tcPr>
            <w:tcW w:w="850" w:type="dxa"/>
          </w:tcPr>
          <w:p>
            <w:pPr>
              <w:pStyle w:val="0"/>
              <w:jc w:val="center"/>
            </w:pPr>
            <w:r>
              <w:rPr>
                <w:sz w:val="24"/>
              </w:rPr>
              <w:t xml:space="preserve">19.5</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0,000472</w:t>
            </w:r>
          </w:p>
        </w:tc>
        <w:tc>
          <w:tcPr>
            <w:tcW w:w="1531" w:type="dxa"/>
          </w:tcPr>
          <w:p>
            <w:pPr>
              <w:pStyle w:val="0"/>
              <w:jc w:val="center"/>
            </w:pPr>
            <w:r>
              <w:rPr>
                <w:sz w:val="24"/>
              </w:rPr>
              <w:t xml:space="preserve">236975,54</w:t>
            </w:r>
          </w:p>
        </w:tc>
        <w:tc>
          <w:tcPr>
            <w:tcW w:w="1531" w:type="dxa"/>
          </w:tcPr>
          <w:p>
            <w:pPr>
              <w:pStyle w:val="0"/>
              <w:jc w:val="center"/>
            </w:pPr>
            <w:r>
              <w:rPr>
                <w:sz w:val="24"/>
              </w:rPr>
              <w:t xml:space="preserve">X</w:t>
            </w:r>
          </w:p>
        </w:tc>
        <w:tc>
          <w:tcPr>
            <w:tcW w:w="1531" w:type="dxa"/>
          </w:tcPr>
          <w:p>
            <w:pPr>
              <w:pStyle w:val="0"/>
              <w:jc w:val="center"/>
            </w:pPr>
            <w:r>
              <w:rPr>
                <w:sz w:val="24"/>
              </w:rPr>
              <w:t xml:space="preserve">111,87</w:t>
            </w:r>
          </w:p>
        </w:tc>
        <w:tc>
          <w:tcPr>
            <w:tcW w:w="1531" w:type="dxa"/>
          </w:tcPr>
          <w:p>
            <w:pPr>
              <w:pStyle w:val="0"/>
              <w:jc w:val="center"/>
            </w:pPr>
            <w:r>
              <w:rPr>
                <w:sz w:val="24"/>
              </w:rPr>
              <w:t xml:space="preserve">X</w:t>
            </w:r>
          </w:p>
        </w:tc>
        <w:tc>
          <w:tcPr>
            <w:tcW w:w="1531" w:type="dxa"/>
          </w:tcPr>
          <w:p>
            <w:pPr>
              <w:pStyle w:val="0"/>
              <w:jc w:val="center"/>
            </w:pPr>
            <w:r>
              <w:rPr>
                <w:sz w:val="24"/>
              </w:rPr>
              <w:t xml:space="preserve">462813,2</w:t>
            </w:r>
          </w:p>
        </w:tc>
        <w:tc>
          <w:tcPr>
            <w:tcW w:w="1191" w:type="dxa"/>
          </w:tcPr>
          <w:p>
            <w:pPr>
              <w:pStyle w:val="0"/>
              <w:jc w:val="center"/>
            </w:pPr>
            <w:r>
              <w:rPr>
                <w:sz w:val="24"/>
              </w:rPr>
              <w:t xml:space="preserve">0,43</w:t>
            </w:r>
          </w:p>
        </w:tc>
      </w:tr>
      <w:tr>
        <w:tc>
          <w:tcPr>
            <w:tcW w:w="4365" w:type="dxa"/>
          </w:tcPr>
          <w:p>
            <w:pPr>
              <w:pStyle w:val="0"/>
            </w:pPr>
            <w:r>
              <w:rPr>
                <w:sz w:val="24"/>
              </w:rPr>
              <w:t xml:space="preserve">4.6. Трансплантация почки</w:t>
            </w:r>
          </w:p>
        </w:tc>
        <w:tc>
          <w:tcPr>
            <w:tcW w:w="850" w:type="dxa"/>
          </w:tcPr>
          <w:p>
            <w:pPr>
              <w:pStyle w:val="0"/>
              <w:jc w:val="center"/>
            </w:pPr>
            <w:r>
              <w:rPr>
                <w:sz w:val="24"/>
              </w:rPr>
              <w:t xml:space="preserve">19.6</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0,000025</w:t>
            </w:r>
          </w:p>
        </w:tc>
        <w:tc>
          <w:tcPr>
            <w:tcW w:w="1531" w:type="dxa"/>
          </w:tcPr>
          <w:p>
            <w:pPr>
              <w:pStyle w:val="0"/>
              <w:jc w:val="center"/>
            </w:pPr>
            <w:r>
              <w:rPr>
                <w:sz w:val="24"/>
              </w:rPr>
              <w:t xml:space="preserve">1441103,66</w:t>
            </w:r>
          </w:p>
        </w:tc>
        <w:tc>
          <w:tcPr>
            <w:tcW w:w="1531" w:type="dxa"/>
          </w:tcPr>
          <w:p>
            <w:pPr>
              <w:pStyle w:val="0"/>
              <w:jc w:val="center"/>
            </w:pPr>
            <w:r>
              <w:rPr>
                <w:sz w:val="24"/>
              </w:rPr>
              <w:t xml:space="preserve">X</w:t>
            </w:r>
          </w:p>
        </w:tc>
        <w:tc>
          <w:tcPr>
            <w:tcW w:w="1531" w:type="dxa"/>
          </w:tcPr>
          <w:p>
            <w:pPr>
              <w:pStyle w:val="0"/>
              <w:jc w:val="center"/>
            </w:pPr>
            <w:r>
              <w:rPr>
                <w:sz w:val="24"/>
              </w:rPr>
              <w:t xml:space="preserve">35,88</w:t>
            </w:r>
          </w:p>
        </w:tc>
        <w:tc>
          <w:tcPr>
            <w:tcW w:w="1531" w:type="dxa"/>
          </w:tcPr>
          <w:p>
            <w:pPr>
              <w:pStyle w:val="0"/>
              <w:jc w:val="center"/>
            </w:pPr>
            <w:r>
              <w:rPr>
                <w:sz w:val="24"/>
              </w:rPr>
              <w:t xml:space="preserve">X</w:t>
            </w:r>
          </w:p>
        </w:tc>
        <w:tc>
          <w:tcPr>
            <w:tcW w:w="1531" w:type="dxa"/>
          </w:tcPr>
          <w:p>
            <w:pPr>
              <w:pStyle w:val="0"/>
              <w:jc w:val="center"/>
            </w:pPr>
            <w:r>
              <w:rPr>
                <w:sz w:val="24"/>
              </w:rPr>
              <w:t xml:space="preserve">148433,7</w:t>
            </w:r>
          </w:p>
        </w:tc>
        <w:tc>
          <w:tcPr>
            <w:tcW w:w="1191" w:type="dxa"/>
          </w:tcPr>
          <w:p>
            <w:pPr>
              <w:pStyle w:val="0"/>
              <w:jc w:val="center"/>
            </w:pPr>
            <w:r>
              <w:rPr>
                <w:sz w:val="24"/>
              </w:rPr>
              <w:t xml:space="preserve">0,14</w:t>
            </w:r>
          </w:p>
        </w:tc>
      </w:tr>
      <w:tr>
        <w:tc>
          <w:tcPr>
            <w:tcW w:w="4365" w:type="dxa"/>
          </w:tcPr>
          <w:p>
            <w:pPr>
              <w:pStyle w:val="0"/>
            </w:pPr>
            <w:r>
              <w:rPr>
                <w:sz w:val="24"/>
              </w:rPr>
              <w:t xml:space="preserve">4.7. Высокотехнологичная медицинская помощь</w:t>
            </w:r>
          </w:p>
        </w:tc>
        <w:tc>
          <w:tcPr>
            <w:tcW w:w="850" w:type="dxa"/>
          </w:tcPr>
          <w:p>
            <w:pPr>
              <w:pStyle w:val="0"/>
              <w:jc w:val="center"/>
            </w:pPr>
            <w:r>
              <w:rPr>
                <w:sz w:val="24"/>
              </w:rPr>
              <w:t xml:space="preserve">19.7</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0,004668</w:t>
            </w:r>
          </w:p>
        </w:tc>
        <w:tc>
          <w:tcPr>
            <w:tcW w:w="1531" w:type="dxa"/>
          </w:tcPr>
          <w:p>
            <w:pPr>
              <w:pStyle w:val="0"/>
              <w:jc w:val="center"/>
            </w:pPr>
            <w:r>
              <w:rPr>
                <w:sz w:val="24"/>
              </w:rPr>
              <w:t xml:space="preserve">263040,21</w:t>
            </w:r>
          </w:p>
        </w:tc>
        <w:tc>
          <w:tcPr>
            <w:tcW w:w="1531" w:type="dxa"/>
          </w:tcPr>
          <w:p>
            <w:pPr>
              <w:pStyle w:val="0"/>
              <w:jc w:val="center"/>
            </w:pPr>
            <w:r>
              <w:rPr>
                <w:sz w:val="24"/>
              </w:rPr>
              <w:t xml:space="preserve">X</w:t>
            </w:r>
          </w:p>
        </w:tc>
        <w:tc>
          <w:tcPr>
            <w:tcW w:w="1531" w:type="dxa"/>
          </w:tcPr>
          <w:p>
            <w:pPr>
              <w:pStyle w:val="0"/>
              <w:jc w:val="center"/>
            </w:pPr>
            <w:r>
              <w:rPr>
                <w:sz w:val="24"/>
              </w:rPr>
              <w:t xml:space="preserve">1227,84</w:t>
            </w:r>
          </w:p>
        </w:tc>
        <w:tc>
          <w:tcPr>
            <w:tcW w:w="1531" w:type="dxa"/>
          </w:tcPr>
          <w:p>
            <w:pPr>
              <w:pStyle w:val="0"/>
              <w:jc w:val="center"/>
            </w:pPr>
            <w:r>
              <w:rPr>
                <w:sz w:val="24"/>
              </w:rPr>
              <w:t xml:space="preserve">X</w:t>
            </w:r>
          </w:p>
        </w:tc>
        <w:tc>
          <w:tcPr>
            <w:tcW w:w="1531" w:type="dxa"/>
          </w:tcPr>
          <w:p>
            <w:pPr>
              <w:pStyle w:val="0"/>
              <w:jc w:val="center"/>
            </w:pPr>
            <w:r>
              <w:rPr>
                <w:sz w:val="24"/>
              </w:rPr>
              <w:t xml:space="preserve">5079832,5</w:t>
            </w:r>
          </w:p>
        </w:tc>
        <w:tc>
          <w:tcPr>
            <w:tcW w:w="1191" w:type="dxa"/>
          </w:tcPr>
          <w:p>
            <w:pPr>
              <w:pStyle w:val="0"/>
              <w:jc w:val="center"/>
            </w:pPr>
            <w:r>
              <w:rPr>
                <w:sz w:val="24"/>
              </w:rPr>
              <w:t xml:space="preserve">X</w:t>
            </w:r>
          </w:p>
        </w:tc>
      </w:tr>
      <w:tr>
        <w:tc>
          <w:tcPr>
            <w:tcW w:w="4365" w:type="dxa"/>
          </w:tcPr>
          <w:p>
            <w:pPr>
              <w:pStyle w:val="0"/>
            </w:pPr>
            <w:r>
              <w:rPr>
                <w:sz w:val="24"/>
              </w:rPr>
              <w:t xml:space="preserve">5. Медицинская реабилитация </w:t>
            </w:r>
            <w:hyperlink w:history="0" w:anchor="P6336"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w:r>
                <w:rPr>
                  <w:sz w:val="24"/>
                  <w:color w:val="0000ff"/>
                </w:rPr>
                <w:t xml:space="preserve">&lt;***&gt;</w:t>
              </w:r>
            </w:hyperlink>
            <w:r>
              <w:rPr>
                <w:sz w:val="24"/>
              </w:rPr>
              <w:t xml:space="preserve">:</w:t>
            </w:r>
          </w:p>
        </w:tc>
        <w:tc>
          <w:tcPr>
            <w:tcW w:w="850" w:type="dxa"/>
          </w:tcPr>
          <w:p>
            <w:pPr>
              <w:pStyle w:val="0"/>
              <w:jc w:val="center"/>
            </w:pPr>
            <w:r>
              <w:rPr>
                <w:sz w:val="24"/>
              </w:rPr>
              <w:t xml:space="preserve">20</w:t>
            </w:r>
          </w:p>
        </w:tc>
        <w:tc>
          <w:tcPr>
            <w:tcW w:w="1984" w:type="dxa"/>
          </w:tcPr>
          <w:p>
            <w:pPr>
              <w:pStyle w:val="0"/>
              <w:jc w:val="center"/>
            </w:pPr>
            <w:r>
              <w:rPr>
                <w:sz w:val="24"/>
              </w:rPr>
              <w:t xml:space="preserve">X</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191" w:type="dxa"/>
          </w:tcPr>
          <w:p>
            <w:pPr>
              <w:pStyle w:val="0"/>
              <w:jc w:val="center"/>
            </w:pPr>
            <w:r>
              <w:rPr>
                <w:sz w:val="24"/>
              </w:rPr>
              <w:t xml:space="preserve">X</w:t>
            </w:r>
          </w:p>
        </w:tc>
      </w:tr>
      <w:tr>
        <w:tc>
          <w:tcPr>
            <w:tcW w:w="4365" w:type="dxa"/>
          </w:tcPr>
          <w:p>
            <w:pPr>
              <w:pStyle w:val="0"/>
            </w:pPr>
            <w:r>
              <w:rPr>
                <w:sz w:val="24"/>
              </w:rPr>
              <w:t xml:space="preserve">5.1. В амбулаторных условиях</w:t>
            </w:r>
          </w:p>
        </w:tc>
        <w:tc>
          <w:tcPr>
            <w:tcW w:w="850" w:type="dxa"/>
          </w:tcPr>
          <w:p>
            <w:pPr>
              <w:pStyle w:val="0"/>
              <w:jc w:val="center"/>
            </w:pPr>
            <w:r>
              <w:rPr>
                <w:sz w:val="24"/>
              </w:rPr>
              <w:t xml:space="preserve">21</w:t>
            </w:r>
          </w:p>
        </w:tc>
        <w:tc>
          <w:tcPr>
            <w:tcW w:w="1984" w:type="dxa"/>
          </w:tcPr>
          <w:p>
            <w:pPr>
              <w:pStyle w:val="0"/>
              <w:jc w:val="center"/>
            </w:pPr>
            <w:r>
              <w:rPr>
                <w:sz w:val="24"/>
              </w:rPr>
              <w:t xml:space="preserve">комплексных посещений</w:t>
            </w:r>
          </w:p>
        </w:tc>
        <w:tc>
          <w:tcPr>
            <w:tcW w:w="1555" w:type="dxa"/>
          </w:tcPr>
          <w:p>
            <w:pPr>
              <w:pStyle w:val="0"/>
              <w:jc w:val="center"/>
            </w:pPr>
            <w:r>
              <w:rPr>
                <w:sz w:val="24"/>
              </w:rPr>
              <w:t xml:space="preserve">0,003647</w:t>
            </w:r>
          </w:p>
        </w:tc>
        <w:tc>
          <w:tcPr>
            <w:tcW w:w="1531" w:type="dxa"/>
          </w:tcPr>
          <w:p>
            <w:pPr>
              <w:pStyle w:val="0"/>
              <w:jc w:val="center"/>
            </w:pPr>
            <w:r>
              <w:rPr>
                <w:sz w:val="24"/>
              </w:rPr>
              <w:t xml:space="preserve">31088,36</w:t>
            </w:r>
          </w:p>
        </w:tc>
        <w:tc>
          <w:tcPr>
            <w:tcW w:w="1531" w:type="dxa"/>
          </w:tcPr>
          <w:p>
            <w:pPr>
              <w:pStyle w:val="0"/>
              <w:jc w:val="center"/>
            </w:pPr>
            <w:r>
              <w:rPr>
                <w:sz w:val="24"/>
              </w:rPr>
              <w:t xml:space="preserve">Х</w:t>
            </w:r>
          </w:p>
        </w:tc>
        <w:tc>
          <w:tcPr>
            <w:tcW w:w="1531" w:type="dxa"/>
          </w:tcPr>
          <w:p>
            <w:pPr>
              <w:pStyle w:val="0"/>
              <w:jc w:val="center"/>
            </w:pPr>
            <w:r>
              <w:rPr>
                <w:sz w:val="24"/>
              </w:rPr>
              <w:t xml:space="preserve">113,38</w:t>
            </w:r>
          </w:p>
        </w:tc>
        <w:tc>
          <w:tcPr>
            <w:tcW w:w="1531" w:type="dxa"/>
          </w:tcPr>
          <w:p>
            <w:pPr>
              <w:pStyle w:val="0"/>
              <w:jc w:val="center"/>
            </w:pPr>
            <w:r>
              <w:rPr>
                <w:sz w:val="24"/>
              </w:rPr>
              <w:t xml:space="preserve">Х</w:t>
            </w:r>
          </w:p>
        </w:tc>
        <w:tc>
          <w:tcPr>
            <w:tcW w:w="1531" w:type="dxa"/>
          </w:tcPr>
          <w:p>
            <w:pPr>
              <w:pStyle w:val="0"/>
              <w:jc w:val="center"/>
            </w:pPr>
            <w:r>
              <w:rPr>
                <w:sz w:val="24"/>
              </w:rPr>
              <w:t xml:space="preserve">469061,2</w:t>
            </w:r>
          </w:p>
        </w:tc>
        <w:tc>
          <w:tcPr>
            <w:tcW w:w="1191" w:type="dxa"/>
          </w:tcPr>
          <w:p>
            <w:pPr>
              <w:pStyle w:val="0"/>
              <w:jc w:val="center"/>
            </w:pPr>
            <w:r>
              <w:rPr>
                <w:sz w:val="24"/>
              </w:rPr>
              <w:t xml:space="preserve">Х</w:t>
            </w:r>
          </w:p>
        </w:tc>
      </w:tr>
      <w:tr>
        <w:tc>
          <w:tcPr>
            <w:tcW w:w="4365"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50" w:type="dxa"/>
          </w:tcPr>
          <w:p>
            <w:pPr>
              <w:pStyle w:val="0"/>
              <w:jc w:val="center"/>
            </w:pPr>
            <w:r>
              <w:rPr>
                <w:sz w:val="24"/>
              </w:rPr>
              <w:t xml:space="preserve">22</w:t>
            </w:r>
          </w:p>
        </w:tc>
        <w:tc>
          <w:tcPr>
            <w:tcW w:w="1984" w:type="dxa"/>
          </w:tcPr>
          <w:p>
            <w:pPr>
              <w:pStyle w:val="0"/>
              <w:jc w:val="center"/>
            </w:pPr>
            <w:r>
              <w:rPr>
                <w:sz w:val="24"/>
              </w:rPr>
              <w:t xml:space="preserve">случаев лечения</w:t>
            </w:r>
          </w:p>
        </w:tc>
        <w:tc>
          <w:tcPr>
            <w:tcW w:w="1555" w:type="dxa"/>
          </w:tcPr>
          <w:p>
            <w:pPr>
              <w:pStyle w:val="0"/>
              <w:jc w:val="center"/>
            </w:pPr>
            <w:r>
              <w:rPr>
                <w:sz w:val="24"/>
              </w:rPr>
              <w:t xml:space="preserve">0,003044</w:t>
            </w:r>
          </w:p>
        </w:tc>
        <w:tc>
          <w:tcPr>
            <w:tcW w:w="1531" w:type="dxa"/>
          </w:tcPr>
          <w:p>
            <w:pPr>
              <w:pStyle w:val="0"/>
              <w:jc w:val="center"/>
            </w:pPr>
            <w:r>
              <w:rPr>
                <w:sz w:val="24"/>
              </w:rPr>
              <w:t xml:space="preserve">34013,88</w:t>
            </w:r>
          </w:p>
        </w:tc>
        <w:tc>
          <w:tcPr>
            <w:tcW w:w="1531" w:type="dxa"/>
          </w:tcPr>
          <w:p>
            <w:pPr>
              <w:pStyle w:val="0"/>
              <w:jc w:val="center"/>
            </w:pPr>
            <w:r>
              <w:rPr>
                <w:sz w:val="24"/>
              </w:rPr>
              <w:t xml:space="preserve">Х</w:t>
            </w:r>
          </w:p>
        </w:tc>
        <w:tc>
          <w:tcPr>
            <w:tcW w:w="1531" w:type="dxa"/>
          </w:tcPr>
          <w:p>
            <w:pPr>
              <w:pStyle w:val="0"/>
              <w:jc w:val="center"/>
            </w:pPr>
            <w:r>
              <w:rPr>
                <w:sz w:val="24"/>
              </w:rPr>
              <w:t xml:space="preserve">103,54</w:t>
            </w:r>
          </w:p>
        </w:tc>
        <w:tc>
          <w:tcPr>
            <w:tcW w:w="1531" w:type="dxa"/>
          </w:tcPr>
          <w:p>
            <w:pPr>
              <w:pStyle w:val="0"/>
              <w:jc w:val="center"/>
            </w:pPr>
            <w:r>
              <w:rPr>
                <w:sz w:val="24"/>
              </w:rPr>
              <w:t xml:space="preserve">Х</w:t>
            </w:r>
          </w:p>
        </w:tc>
        <w:tc>
          <w:tcPr>
            <w:tcW w:w="1531" w:type="dxa"/>
          </w:tcPr>
          <w:p>
            <w:pPr>
              <w:pStyle w:val="0"/>
              <w:jc w:val="center"/>
            </w:pPr>
            <w:r>
              <w:rPr>
                <w:sz w:val="24"/>
              </w:rPr>
              <w:t xml:space="preserve">428370,8</w:t>
            </w:r>
          </w:p>
        </w:tc>
        <w:tc>
          <w:tcPr>
            <w:tcW w:w="1191" w:type="dxa"/>
          </w:tcPr>
          <w:p>
            <w:pPr>
              <w:pStyle w:val="0"/>
              <w:jc w:val="center"/>
            </w:pPr>
            <w:r>
              <w:rPr>
                <w:sz w:val="24"/>
              </w:rPr>
              <w:t xml:space="preserve">Х</w:t>
            </w:r>
          </w:p>
        </w:tc>
      </w:tr>
      <w:tr>
        <w:tc>
          <w:tcPr>
            <w:tcW w:w="4365"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50" w:type="dxa"/>
          </w:tcPr>
          <w:p>
            <w:pPr>
              <w:pStyle w:val="0"/>
              <w:jc w:val="center"/>
            </w:pPr>
            <w:r>
              <w:rPr>
                <w:sz w:val="24"/>
              </w:rPr>
              <w:t xml:space="preserve">23</w:t>
            </w:r>
          </w:p>
        </w:tc>
        <w:tc>
          <w:tcPr>
            <w:tcW w:w="1984" w:type="dxa"/>
          </w:tcPr>
          <w:p>
            <w:pPr>
              <w:pStyle w:val="0"/>
              <w:jc w:val="center"/>
            </w:pPr>
            <w:r>
              <w:rPr>
                <w:sz w:val="24"/>
              </w:rPr>
              <w:t xml:space="preserve">случаев госпитализации</w:t>
            </w:r>
          </w:p>
        </w:tc>
        <w:tc>
          <w:tcPr>
            <w:tcW w:w="1555" w:type="dxa"/>
          </w:tcPr>
          <w:p>
            <w:pPr>
              <w:pStyle w:val="0"/>
              <w:jc w:val="center"/>
            </w:pPr>
            <w:r>
              <w:rPr>
                <w:sz w:val="24"/>
              </w:rPr>
              <w:t xml:space="preserve">0,00635</w:t>
            </w:r>
          </w:p>
        </w:tc>
        <w:tc>
          <w:tcPr>
            <w:tcW w:w="1531" w:type="dxa"/>
          </w:tcPr>
          <w:p>
            <w:pPr>
              <w:pStyle w:val="0"/>
              <w:jc w:val="center"/>
            </w:pPr>
            <w:r>
              <w:rPr>
                <w:sz w:val="24"/>
              </w:rPr>
              <w:t xml:space="preserve">65632,97</w:t>
            </w:r>
          </w:p>
        </w:tc>
        <w:tc>
          <w:tcPr>
            <w:tcW w:w="1531" w:type="dxa"/>
          </w:tcPr>
          <w:p>
            <w:pPr>
              <w:pStyle w:val="0"/>
              <w:jc w:val="center"/>
            </w:pPr>
            <w:r>
              <w:rPr>
                <w:sz w:val="24"/>
              </w:rPr>
              <w:t xml:space="preserve">Х</w:t>
            </w:r>
          </w:p>
        </w:tc>
        <w:tc>
          <w:tcPr>
            <w:tcW w:w="1531" w:type="dxa"/>
          </w:tcPr>
          <w:p>
            <w:pPr>
              <w:pStyle w:val="0"/>
              <w:jc w:val="center"/>
            </w:pPr>
            <w:r>
              <w:rPr>
                <w:sz w:val="24"/>
              </w:rPr>
              <w:t xml:space="preserve">416,77</w:t>
            </w:r>
          </w:p>
        </w:tc>
        <w:tc>
          <w:tcPr>
            <w:tcW w:w="1531" w:type="dxa"/>
          </w:tcPr>
          <w:p>
            <w:pPr>
              <w:pStyle w:val="0"/>
              <w:jc w:val="center"/>
            </w:pPr>
            <w:r>
              <w:rPr>
                <w:sz w:val="24"/>
              </w:rPr>
              <w:t xml:space="preserve">Х</w:t>
            </w:r>
          </w:p>
        </w:tc>
        <w:tc>
          <w:tcPr>
            <w:tcW w:w="1531" w:type="dxa"/>
          </w:tcPr>
          <w:p>
            <w:pPr>
              <w:pStyle w:val="0"/>
              <w:jc w:val="center"/>
            </w:pPr>
            <w:r>
              <w:rPr>
                <w:sz w:val="24"/>
              </w:rPr>
              <w:t xml:space="preserve">1724243,8</w:t>
            </w:r>
          </w:p>
        </w:tc>
        <w:tc>
          <w:tcPr>
            <w:tcW w:w="1191" w:type="dxa"/>
          </w:tcPr>
          <w:p>
            <w:pPr>
              <w:pStyle w:val="0"/>
              <w:jc w:val="center"/>
            </w:pPr>
            <w:r>
              <w:rPr>
                <w:sz w:val="24"/>
              </w:rPr>
              <w:t xml:space="preserve">Х</w:t>
            </w:r>
          </w:p>
        </w:tc>
      </w:tr>
      <w:tr>
        <w:tc>
          <w:tcPr>
            <w:tcW w:w="4365" w:type="dxa"/>
          </w:tcPr>
          <w:p>
            <w:pPr>
              <w:pStyle w:val="0"/>
            </w:pPr>
            <w:r>
              <w:rPr>
                <w:sz w:val="24"/>
              </w:rPr>
              <w:t xml:space="preserve">5. Расходы на ведение дела СМО</w:t>
            </w:r>
          </w:p>
        </w:tc>
        <w:tc>
          <w:tcPr>
            <w:tcW w:w="850" w:type="dxa"/>
          </w:tcPr>
          <w:p>
            <w:pPr>
              <w:pStyle w:val="0"/>
              <w:jc w:val="center"/>
            </w:pPr>
            <w:r>
              <w:rPr>
                <w:sz w:val="24"/>
              </w:rPr>
              <w:t xml:space="preserve">24</w:t>
            </w:r>
          </w:p>
        </w:tc>
        <w:tc>
          <w:tcPr>
            <w:tcW w:w="1984" w:type="dxa"/>
          </w:tcPr>
          <w:p>
            <w:pPr>
              <w:pStyle w:val="0"/>
              <w:jc w:val="center"/>
            </w:pPr>
            <w:r>
              <w:rPr>
                <w:sz w:val="24"/>
              </w:rPr>
              <w:t xml:space="preserve">-</w:t>
            </w:r>
          </w:p>
        </w:tc>
        <w:tc>
          <w:tcPr>
            <w:tcW w:w="1555"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X</w:t>
            </w:r>
          </w:p>
        </w:tc>
        <w:tc>
          <w:tcPr>
            <w:tcW w:w="1531" w:type="dxa"/>
          </w:tcPr>
          <w:p>
            <w:pPr>
              <w:pStyle w:val="0"/>
              <w:jc w:val="center"/>
            </w:pPr>
            <w:r>
              <w:rPr>
                <w:sz w:val="24"/>
              </w:rPr>
              <w:t xml:space="preserve">195.77</w:t>
            </w:r>
          </w:p>
        </w:tc>
        <w:tc>
          <w:tcPr>
            <w:tcW w:w="1531" w:type="dxa"/>
          </w:tcPr>
          <w:p>
            <w:pPr>
              <w:pStyle w:val="0"/>
              <w:jc w:val="center"/>
            </w:pPr>
            <w:r>
              <w:rPr>
                <w:sz w:val="24"/>
              </w:rPr>
              <w:t xml:space="preserve">X</w:t>
            </w:r>
          </w:p>
        </w:tc>
        <w:tc>
          <w:tcPr>
            <w:tcW w:w="1531" w:type="dxa"/>
          </w:tcPr>
          <w:p>
            <w:pPr>
              <w:pStyle w:val="0"/>
              <w:jc w:val="center"/>
            </w:pPr>
            <w:r>
              <w:rPr>
                <w:sz w:val="24"/>
              </w:rPr>
              <w:t xml:space="preserve">809942,5</w:t>
            </w:r>
          </w:p>
        </w:tc>
        <w:tc>
          <w:tcPr>
            <w:tcW w:w="1191" w:type="dxa"/>
          </w:tcPr>
          <w:p>
            <w:pPr>
              <w:pStyle w:val="0"/>
              <w:jc w:val="center"/>
            </w:pPr>
            <w:r>
              <w:rPr>
                <w:sz w:val="24"/>
              </w:rPr>
              <w:t xml:space="preserve">X</w:t>
            </w:r>
          </w:p>
        </w:tc>
      </w:tr>
      <w:tr>
        <w:tc>
          <w:tcPr>
            <w:tcW w:w="4365" w:type="dxa"/>
          </w:tcPr>
          <w:p>
            <w:pPr>
              <w:pStyle w:val="0"/>
            </w:pPr>
            <w:r>
              <w:rPr>
                <w:sz w:val="24"/>
              </w:rPr>
              <w:t xml:space="preserve">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850" w:type="dxa"/>
          </w:tcPr>
          <w:p>
            <w:pPr>
              <w:pStyle w:val="0"/>
              <w:jc w:val="center"/>
            </w:pPr>
            <w:r>
              <w:rPr>
                <w:sz w:val="24"/>
              </w:rPr>
              <w:t xml:space="preserve">25</w:t>
            </w:r>
          </w:p>
        </w:tc>
        <w:tc>
          <w:tcPr>
            <w:tcW w:w="1984" w:type="dxa"/>
          </w:tcPr>
          <w:p>
            <w:pPr>
              <w:pStyle w:val="0"/>
              <w:jc w:val="center"/>
            </w:pPr>
            <w:r>
              <w:rPr>
                <w:sz w:val="24"/>
              </w:rPr>
              <w:t xml:space="preserve">-</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191" w:type="dxa"/>
          </w:tcPr>
          <w:p>
            <w:pPr>
              <w:pStyle w:val="0"/>
              <w:jc w:val="center"/>
            </w:pPr>
            <w:r>
              <w:rPr>
                <w:sz w:val="24"/>
              </w:rPr>
              <w:t xml:space="preserve">X</w:t>
            </w:r>
          </w:p>
        </w:tc>
      </w:tr>
      <w:tr>
        <w:tc>
          <w:tcPr>
            <w:tcW w:w="4365" w:type="dxa"/>
          </w:tcPr>
          <w:p>
            <w:pPr>
              <w:pStyle w:val="0"/>
            </w:pPr>
            <w:r>
              <w:rPr>
                <w:sz w:val="24"/>
              </w:rPr>
              <w:t xml:space="preserve">Медицинская помощь по видам и заболеваниям, не установленным базовой программой</w:t>
            </w:r>
          </w:p>
        </w:tc>
        <w:tc>
          <w:tcPr>
            <w:tcW w:w="850" w:type="dxa"/>
          </w:tcPr>
          <w:p>
            <w:pPr>
              <w:pStyle w:val="0"/>
              <w:jc w:val="center"/>
            </w:pPr>
            <w:r>
              <w:rPr>
                <w:sz w:val="24"/>
              </w:rPr>
              <w:t xml:space="preserve">26</w:t>
            </w:r>
          </w:p>
        </w:tc>
        <w:tc>
          <w:tcPr>
            <w:tcW w:w="1984" w:type="dxa"/>
          </w:tcPr>
          <w:p>
            <w:pPr>
              <w:pStyle w:val="0"/>
              <w:jc w:val="center"/>
            </w:pPr>
            <w:r>
              <w:rPr>
                <w:sz w:val="24"/>
              </w:rPr>
              <w:t xml:space="preserve">-</w:t>
            </w:r>
          </w:p>
        </w:tc>
        <w:tc>
          <w:tcPr>
            <w:tcW w:w="1555" w:type="dxa"/>
          </w:tcPr>
          <w:p>
            <w:pPr>
              <w:pStyle w:val="0"/>
              <w:jc w:val="center"/>
            </w:pPr>
            <w:r>
              <w:rPr>
                <w:sz w:val="24"/>
              </w:rPr>
              <w:t xml:space="preserve">-</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531" w:type="dxa"/>
          </w:tcPr>
          <w:p>
            <w:pPr>
              <w:pStyle w:val="0"/>
              <w:jc w:val="center"/>
            </w:pPr>
            <w:r>
              <w:rPr>
                <w:sz w:val="24"/>
              </w:rPr>
              <w:t xml:space="preserve">X</w:t>
            </w:r>
          </w:p>
        </w:tc>
        <w:tc>
          <w:tcPr>
            <w:tcW w:w="1531" w:type="dxa"/>
          </w:tcPr>
          <w:p>
            <w:pPr>
              <w:pStyle w:val="0"/>
              <w:jc w:val="center"/>
            </w:pPr>
            <w:r>
              <w:rPr>
                <w:sz w:val="24"/>
              </w:rPr>
              <w:t xml:space="preserve">-</w:t>
            </w:r>
          </w:p>
        </w:tc>
        <w:tc>
          <w:tcPr>
            <w:tcW w:w="1191" w:type="dxa"/>
          </w:tcPr>
          <w:p>
            <w:pPr>
              <w:pStyle w:val="0"/>
              <w:jc w:val="center"/>
            </w:pPr>
            <w:r>
              <w:rPr>
                <w:sz w:val="24"/>
              </w:rPr>
              <w:t xml:space="preserve">X</w:t>
            </w:r>
          </w:p>
        </w:tc>
      </w:tr>
    </w:tbl>
    <w:p>
      <w:pPr>
        <w:sectPr>
          <w:headerReference w:type="default" r:id="rId40"/>
          <w:headerReference w:type="first" r:id="rId40"/>
          <w:footerReference w:type="default" r:id="rId41"/>
          <w:footerReference w:type="first" r:id="rId41"/>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6333" w:name="P6333"/>
    <w:bookmarkEnd w:id="6333"/>
    <w:p>
      <w:pPr>
        <w:pStyle w:val="0"/>
        <w:spacing w:before="240" w:lineRule="auto"/>
        <w:ind w:firstLine="540"/>
        <w:jc w:val="both"/>
      </w:pPr>
      <w:r>
        <w:rPr>
          <w:sz w:val="24"/>
        </w:rPr>
        <w:t xml:space="preserve">&lt;*&gt;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3339.44 рубля.</w:t>
      </w:r>
    </w:p>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bookmarkStart w:id="6336" w:name="P6336"/>
    <w:bookmarkEnd w:id="6336"/>
    <w:p>
      <w:pPr>
        <w:pStyle w:val="0"/>
        <w:spacing w:before="240" w:lineRule="auto"/>
        <w:ind w:firstLine="540"/>
        <w:jc w:val="both"/>
      </w:pPr>
      <w:r>
        <w:rPr>
          <w:sz w:val="24"/>
        </w:rPr>
        <w:t xml:space="preserve">&lt;***&gt;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w:t>
      </w:r>
    </w:p>
    <w:p>
      <w:pPr>
        <w:pStyle w:val="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1. Используемые сокращения:</w:t>
      </w:r>
    </w:p>
    <w:p>
      <w:pPr>
        <w:pStyle w:val="0"/>
        <w:spacing w:before="240" w:lineRule="auto"/>
        <w:ind w:firstLine="540"/>
        <w:jc w:val="both"/>
      </w:pPr>
      <w:r>
        <w:rPr>
          <w:sz w:val="24"/>
        </w:rPr>
        <w:t xml:space="preserve">ВГС - вирусный гепатит С;</w:t>
      </w:r>
    </w:p>
    <w:p>
      <w:pPr>
        <w:pStyle w:val="0"/>
        <w:spacing w:before="240" w:lineRule="auto"/>
        <w:ind w:firstLine="540"/>
        <w:jc w:val="both"/>
      </w:pPr>
      <w:r>
        <w:rPr>
          <w:sz w:val="24"/>
        </w:rPr>
        <w:t xml:space="preserve">ДНК - дезоксирибонуклеиновая кислота;</w:t>
      </w:r>
    </w:p>
    <w:p>
      <w:pPr>
        <w:pStyle w:val="0"/>
        <w:spacing w:before="240" w:lineRule="auto"/>
        <w:ind w:firstLine="540"/>
        <w:jc w:val="both"/>
      </w:pPr>
      <w:r>
        <w:rPr>
          <w:sz w:val="24"/>
        </w:rPr>
        <w:t xml:space="preserve">КТ - компьютерная томография;</w:t>
      </w:r>
    </w:p>
    <w:p>
      <w:pPr>
        <w:pStyle w:val="0"/>
        <w:spacing w:before="240" w:lineRule="auto"/>
        <w:ind w:firstLine="540"/>
        <w:jc w:val="both"/>
      </w:pPr>
      <w:r>
        <w:rPr>
          <w:sz w:val="24"/>
        </w:rPr>
        <w:t xml:space="preserve">МРТ - магнитно-резонансная томография;</w:t>
      </w:r>
    </w:p>
    <w:p>
      <w:pPr>
        <w:pStyle w:val="0"/>
        <w:spacing w:before="240" w:lineRule="auto"/>
        <w:ind w:firstLine="540"/>
        <w:jc w:val="both"/>
      </w:pPr>
      <w:r>
        <w:rPr>
          <w:sz w:val="24"/>
        </w:rPr>
        <w:t xml:space="preserve">ОМС - обязательное медицинское страхование;</w:t>
      </w:r>
    </w:p>
    <w:p>
      <w:pPr>
        <w:pStyle w:val="0"/>
        <w:spacing w:before="240" w:lineRule="auto"/>
        <w:ind w:firstLine="540"/>
        <w:jc w:val="both"/>
      </w:pPr>
      <w:r>
        <w:rPr>
          <w:sz w:val="24"/>
        </w:rPr>
        <w:t xml:space="preserve">ОФЭКТ - однофотонная эмиссионная компьютерная томография;</w:t>
      </w:r>
    </w:p>
    <w:p>
      <w:pPr>
        <w:pStyle w:val="0"/>
        <w:spacing w:before="240" w:lineRule="auto"/>
        <w:ind w:firstLine="540"/>
        <w:jc w:val="both"/>
      </w:pPr>
      <w:r>
        <w:rPr>
          <w:sz w:val="24"/>
        </w:rPr>
        <w:t xml:space="preserve">ПЦР - полимеразная цепная реакция;</w:t>
      </w:r>
    </w:p>
    <w:p>
      <w:pPr>
        <w:pStyle w:val="0"/>
        <w:spacing w:before="240" w:lineRule="auto"/>
        <w:ind w:firstLine="540"/>
        <w:jc w:val="both"/>
      </w:pPr>
      <w:r>
        <w:rPr>
          <w:sz w:val="24"/>
        </w:rPr>
        <w:t xml:space="preserve">ПЭТ - позитронная эмиссионная томография;</w:t>
      </w:r>
    </w:p>
    <w:p>
      <w:pPr>
        <w:pStyle w:val="0"/>
        <w:spacing w:before="240" w:lineRule="auto"/>
        <w:ind w:firstLine="540"/>
        <w:jc w:val="both"/>
      </w:pPr>
      <w:r>
        <w:rPr>
          <w:sz w:val="24"/>
        </w:rPr>
        <w:t xml:space="preserve">РНК - рибонуклеиновая кислота;</w:t>
      </w:r>
    </w:p>
    <w:p>
      <w:pPr>
        <w:pStyle w:val="0"/>
        <w:spacing w:before="240" w:lineRule="auto"/>
        <w:ind w:firstLine="540"/>
        <w:jc w:val="both"/>
      </w:pPr>
      <w:r>
        <w:rPr>
          <w:sz w:val="24"/>
        </w:rPr>
        <w:t xml:space="preserve">СМО - страховая медицинская организация;</w:t>
      </w:r>
    </w:p>
    <w:p>
      <w:pPr>
        <w:pStyle w:val="0"/>
        <w:spacing w:before="240" w:lineRule="auto"/>
        <w:ind w:firstLine="540"/>
        <w:jc w:val="both"/>
      </w:pPr>
      <w:r>
        <w:rPr>
          <w:sz w:val="24"/>
        </w:rPr>
        <w:t xml:space="preserve">УЗИ - ультразвуковое исследование.</w:t>
      </w:r>
    </w:p>
    <w:p>
      <w:pPr>
        <w:pStyle w:val="0"/>
        <w:spacing w:before="240" w:lineRule="auto"/>
        <w:ind w:firstLine="540"/>
        <w:jc w:val="both"/>
      </w:pPr>
      <w:r>
        <w:rPr>
          <w:sz w:val="24"/>
        </w:rPr>
        <w:t xml:space="preserve">2. X - данные ячейки не заполняются.</w:t>
      </w:r>
    </w:p>
    <w:p>
      <w:pPr>
        <w:pStyle w:val="0"/>
        <w:jc w:val="both"/>
      </w:pPr>
      <w:r>
        <w:rPr>
          <w:sz w:val="24"/>
        </w:rPr>
      </w:r>
    </w:p>
    <w:bookmarkStart w:id="6353" w:name="P6353"/>
    <w:bookmarkEnd w:id="6353"/>
    <w:p>
      <w:pPr>
        <w:pStyle w:val="2"/>
        <w:outlineLvl w:val="1"/>
        <w:jc w:val="center"/>
      </w:pPr>
      <w:r>
        <w:rPr>
          <w:sz w:val="24"/>
        </w:rPr>
        <w:t xml:space="preserve">8. Порядок и условия предоставления медицинской помощи</w:t>
      </w:r>
    </w:p>
    <w:p>
      <w:pPr>
        <w:pStyle w:val="0"/>
        <w:jc w:val="both"/>
      </w:pPr>
      <w:r>
        <w:rPr>
          <w:sz w:val="24"/>
        </w:rPr>
      </w:r>
    </w:p>
    <w:p>
      <w:pPr>
        <w:pStyle w:val="2"/>
        <w:outlineLvl w:val="2"/>
        <w:jc w:val="center"/>
      </w:pPr>
      <w:r>
        <w:rPr>
          <w:sz w:val="24"/>
        </w:rPr>
        <w:t xml:space="preserve">8.1. Общие положения</w:t>
      </w:r>
    </w:p>
    <w:p>
      <w:pPr>
        <w:pStyle w:val="0"/>
        <w:jc w:val="both"/>
      </w:pPr>
      <w:r>
        <w:rPr>
          <w:sz w:val="24"/>
        </w:rPr>
      </w:r>
    </w:p>
    <w:p>
      <w:pPr>
        <w:pStyle w:val="0"/>
        <w:ind w:firstLine="540"/>
        <w:jc w:val="both"/>
      </w:pPr>
      <w:r>
        <w:rPr>
          <w:sz w:val="24"/>
        </w:rPr>
        <w:t xml:space="preserve">8.1.1. В медицинской организации в доступном для граждан месте, а также на официальном сайте медицинской организации в информационно-телекоммуникационной сети "Интернет" размещается наглядная информация:</w:t>
      </w:r>
    </w:p>
    <w:p>
      <w:pPr>
        <w:pStyle w:val="0"/>
        <w:spacing w:before="240" w:lineRule="auto"/>
        <w:ind w:firstLine="540"/>
        <w:jc w:val="both"/>
      </w:pPr>
      <w:r>
        <w:rPr>
          <w:sz w:val="24"/>
        </w:rPr>
        <w:t xml:space="preserve">копия лицензии на осуществление медицинской деятельности;</w:t>
      </w:r>
    </w:p>
    <w:p>
      <w:pPr>
        <w:pStyle w:val="0"/>
        <w:spacing w:before="240" w:lineRule="auto"/>
        <w:ind w:firstLine="540"/>
        <w:jc w:val="both"/>
      </w:pPr>
      <w:r>
        <w:rPr>
          <w:sz w:val="24"/>
        </w:rPr>
        <w:t xml:space="preserve">график работы медицинской организации и часы приема медицинскими работниками; график приема граждан руководителем медицинской организации; перечень видов медицинской помощи, оказываемой бесплатно; </w:t>
      </w:r>
      <w:hyperlink w:history="0" r:id="rId4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медицинского применения, обеспечение граждан которыми в рамках Территориальной программы государственных гарантий осуществляется бесплатно;</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показатели доступности и качества медицинской помощи;</w:t>
      </w:r>
    </w:p>
    <w:p>
      <w:pPr>
        <w:pStyle w:val="0"/>
        <w:spacing w:before="240" w:lineRule="auto"/>
        <w:ind w:firstLine="540"/>
        <w:jc w:val="both"/>
      </w:pPr>
      <w:r>
        <w:rPr>
          <w:sz w:val="24"/>
        </w:rPr>
        <w:t xml:space="preserve">информация о правах и обязанностях граждан в сфере охраны здоровья;</w:t>
      </w:r>
    </w:p>
    <w:p>
      <w:pPr>
        <w:pStyle w:val="0"/>
        <w:spacing w:before="240" w:lineRule="auto"/>
        <w:ind w:firstLine="540"/>
        <w:jc w:val="both"/>
      </w:pPr>
      <w:r>
        <w:rPr>
          <w:sz w:val="24"/>
        </w:rPr>
        <w:t xml:space="preserve">место нахождения, служебные телефоны работников министерства здравоохранения Ростовской области и Территориального фонда обязательного медицинского страхования.</w:t>
      </w:r>
    </w:p>
    <w:bookmarkStart w:id="6364" w:name="P6364"/>
    <w:bookmarkEnd w:id="6364"/>
    <w:p>
      <w:pPr>
        <w:pStyle w:val="0"/>
        <w:spacing w:before="240" w:lineRule="auto"/>
        <w:ind w:firstLine="540"/>
        <w:jc w:val="both"/>
      </w:pPr>
      <w:r>
        <w:rPr>
          <w:sz w:val="24"/>
        </w:rPr>
        <w:t xml:space="preserve">8.1.2. Медицинская помощь оказывается гражданам Российской Федерации, иностранным гражданам, лицам без гражданства при предоставлении документа, удостоверяющего личность, и полиса ОМС.</w:t>
      </w:r>
    </w:p>
    <w:p>
      <w:pPr>
        <w:pStyle w:val="0"/>
        <w:spacing w:before="240" w:lineRule="auto"/>
        <w:ind w:firstLine="540"/>
        <w:jc w:val="both"/>
      </w:pPr>
      <w:r>
        <w:rPr>
          <w:sz w:val="24"/>
        </w:rPr>
        <w:t xml:space="preserve">8.1.3. Лицам, не имеющим документов указанных в </w:t>
      </w:r>
      <w:hyperlink w:history="0" w:anchor="P6364" w:tooltip="8.1.2. Медицинская помощь оказывается гражданам Российской Федерации, иностранным гражданам, лицам без гражданства при предоставлении документа, удостоверяющего личность, и полиса ОМС.">
        <w:r>
          <w:rPr>
            <w:sz w:val="24"/>
            <w:color w:val="0000ff"/>
          </w:rPr>
          <w:t xml:space="preserve">пункте 8.1.2</w:t>
        </w:r>
      </w:hyperlink>
      <w:r>
        <w:rPr>
          <w:sz w:val="24"/>
        </w:rPr>
        <w:t xml:space="preserve"> настоящего подраздела или имеющим документы, оформленные ненадлежащим образом, оказывается только экстренная и неотложная помощь.</w:t>
      </w:r>
    </w:p>
    <w:p>
      <w:pPr>
        <w:pStyle w:val="0"/>
        <w:jc w:val="both"/>
      </w:pPr>
      <w:r>
        <w:rPr>
          <w:sz w:val="24"/>
        </w:rPr>
      </w:r>
    </w:p>
    <w:p>
      <w:pPr>
        <w:pStyle w:val="2"/>
        <w:outlineLvl w:val="2"/>
        <w:jc w:val="center"/>
      </w:pPr>
      <w:r>
        <w:rPr>
          <w:sz w:val="24"/>
        </w:rPr>
        <w:t xml:space="preserve">8.2. Условия реализации</w:t>
      </w:r>
    </w:p>
    <w:p>
      <w:pPr>
        <w:pStyle w:val="2"/>
        <w:jc w:val="center"/>
      </w:pPr>
      <w:r>
        <w:rPr>
          <w:sz w:val="24"/>
        </w:rPr>
        <w:t xml:space="preserve">установленного законодательством Российской Федерации</w:t>
      </w:r>
    </w:p>
    <w:p>
      <w:pPr>
        <w:pStyle w:val="2"/>
        <w:jc w:val="center"/>
      </w:pPr>
      <w:r>
        <w:rPr>
          <w:sz w:val="24"/>
        </w:rPr>
        <w:t xml:space="preserve">права на выбор врача, в том числе врача общей практики</w:t>
      </w:r>
    </w:p>
    <w:p>
      <w:pPr>
        <w:pStyle w:val="2"/>
        <w:jc w:val="center"/>
      </w:pPr>
      <w:r>
        <w:rPr>
          <w:sz w:val="24"/>
        </w:rPr>
        <w:t xml:space="preserve">(семейного врача) и лечащего врача (с учетом согласия врача)</w:t>
      </w:r>
    </w:p>
    <w:p>
      <w:pPr>
        <w:pStyle w:val="0"/>
        <w:jc w:val="both"/>
      </w:pPr>
      <w:r>
        <w:rPr>
          <w:sz w:val="24"/>
        </w:rPr>
      </w:r>
    </w:p>
    <w:p>
      <w:pPr>
        <w:pStyle w:val="0"/>
        <w:ind w:firstLine="540"/>
        <w:jc w:val="both"/>
      </w:pPr>
      <w:r>
        <w:rPr>
          <w:sz w:val="24"/>
        </w:rPr>
        <w:t xml:space="preserve">8.2.1. В соответствии со </w:t>
      </w:r>
      <w:hyperlink w:history="0" r:id="rId5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от 21.11.2011 N 323-ФЗ при оказании гражданину медицинской помощи в рамках Программы государственных гарантий гражданин имеет право на выбор медицинской организации и на выбор врача с учетом согласия врача.</w:t>
      </w:r>
    </w:p>
    <w:p>
      <w:pPr>
        <w:pStyle w:val="0"/>
        <w:spacing w:before="240" w:lineRule="auto"/>
        <w:ind w:firstLine="540"/>
        <w:jc w:val="both"/>
      </w:pPr>
      <w:r>
        <w:rPr>
          <w:sz w:val="24"/>
        </w:rPr>
        <w:t xml:space="preserve">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порядке, установленном </w:t>
      </w:r>
      <w:hyperlink w:history="0" r:id="rId51"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14.04.2025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законодательством Российской Федерации.</w:t>
      </w:r>
    </w:p>
    <w:p>
      <w:pPr>
        <w:pStyle w:val="0"/>
        <w:spacing w:before="240" w:lineRule="auto"/>
        <w:ind w:firstLine="540"/>
        <w:jc w:val="both"/>
      </w:pPr>
      <w:r>
        <w:rPr>
          <w:sz w:val="24"/>
        </w:rPr>
        <w:t xml:space="preserve">Распределение населения по врачебным участкам в медицинских организациях осуществляется в соответствии с локальным актом медицинских организаций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pPr>
        <w:pStyle w:val="0"/>
        <w:spacing w:before="240" w:lineRule="auto"/>
        <w:ind w:firstLine="540"/>
        <w:jc w:val="both"/>
      </w:pPr>
      <w:r>
        <w:rPr>
          <w:sz w:val="24"/>
        </w:rPr>
        <w:t xml:space="preserve">При получении первичной медико-санитарной помощи в рамках Территориальной программы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 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рекомендуемой численности прикрепленных к медицинской организации граждан, установленной соответствующими приказами Министерства здравоохранения Российской Федерации, кадровой обеспеченности организации, нагрузки на врача и согласия последнего.</w:t>
      </w:r>
    </w:p>
    <w:p>
      <w:pPr>
        <w:pStyle w:val="0"/>
        <w:spacing w:before="240" w:lineRule="auto"/>
        <w:ind w:firstLine="540"/>
        <w:jc w:val="both"/>
      </w:pPr>
      <w:r>
        <w:rPr>
          <w:sz w:val="24"/>
        </w:rPr>
        <w:t xml:space="preserve">Прикрепление граждан, проживающих в других субъектах Российской Федерации, для получения первичной медико-санитарной помощи в медицинской организации, осуществляющей свою деятельность в Ростовской области, проводится в порядке, установленном </w:t>
      </w:r>
      <w:hyperlink w:history="0" r:id="rId52"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4"/>
            <w:color w:val="0000ff"/>
          </w:rPr>
          <w:t xml:space="preserve">приказом</w:t>
        </w:r>
      </w:hyperlink>
      <w:r>
        <w:rPr>
          <w:sz w:val="24"/>
        </w:rPr>
        <w:t xml:space="preserve"> Министерства здравоохранения Российской Федерации от 14.04.2025 N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pPr>
        <w:pStyle w:val="0"/>
        <w:spacing w:before="240" w:lineRule="auto"/>
        <w:ind w:firstLine="540"/>
        <w:jc w:val="both"/>
      </w:pPr>
      <w:r>
        <w:rPr>
          <w:sz w:val="24"/>
        </w:rPr>
        <w:t xml:space="preserve">В медицинской организации в доступной форме должен быть размещен перечень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pPr>
        <w:pStyle w:val="0"/>
        <w:spacing w:before="240" w:lineRule="auto"/>
        <w:ind w:firstLine="540"/>
        <w:jc w:val="both"/>
      </w:pPr>
      <w:r>
        <w:rPr>
          <w:sz w:val="24"/>
        </w:rPr>
        <w:t xml:space="preserve">В случае требования гражданина о замене лечащего врача (за исключением случаев оказания специализированной медицинской помощи), он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 С целью реализации данного права гражданина руководитель медицинской организации оказывает гражданину содействие в порядке, установленном </w:t>
      </w:r>
      <w:hyperlink w:history="0" r:id="rId53"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26.04.2012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pPr>
        <w:pStyle w:val="0"/>
        <w:spacing w:before="240" w:lineRule="auto"/>
        <w:ind w:firstLine="540"/>
        <w:jc w:val="both"/>
      </w:pPr>
      <w:r>
        <w:rPr>
          <w:sz w:val="24"/>
        </w:rPr>
        <w:t xml:space="preserve">При изменении места жительства гражданин имеет право по своему выбору прикрепиться к другому врачу-терапевту, врачу-терапевту участковому, врачу-педиатру, врачу-педиатру участковому, врачу общей практики (семейному врачу) или фельдшеру в медицинской организации по новому месту жительства либо сохранить прикрепление к прежнему врачу-терапевту, врачу-терапевту участковому, врачу-педиатру, врачу-педиатру участковому, врачу общей практики (семейному врачу) или фельдшеру.</w:t>
      </w:r>
    </w:p>
    <w:p>
      <w:pPr>
        <w:pStyle w:val="0"/>
        <w:jc w:val="both"/>
      </w:pPr>
      <w:r>
        <w:rPr>
          <w:sz w:val="24"/>
        </w:rPr>
      </w:r>
    </w:p>
    <w:p>
      <w:pPr>
        <w:pStyle w:val="2"/>
        <w:outlineLvl w:val="2"/>
        <w:jc w:val="center"/>
      </w:pPr>
      <w:r>
        <w:rPr>
          <w:sz w:val="24"/>
        </w:rPr>
        <w:t xml:space="preserve">8.3. Порядок и условия предоставления</w:t>
      </w:r>
    </w:p>
    <w:p>
      <w:pPr>
        <w:pStyle w:val="2"/>
        <w:jc w:val="center"/>
      </w:pPr>
      <w:r>
        <w:rPr>
          <w:sz w:val="24"/>
        </w:rPr>
        <w:t xml:space="preserve">первичной медико-санитарной, в том числе первичной</w:t>
      </w:r>
    </w:p>
    <w:p>
      <w:pPr>
        <w:pStyle w:val="2"/>
        <w:jc w:val="center"/>
      </w:pPr>
      <w:r>
        <w:rPr>
          <w:sz w:val="24"/>
        </w:rPr>
        <w:t xml:space="preserve">специализированной, помощи в амбулаторных условиях,</w:t>
      </w:r>
    </w:p>
    <w:p>
      <w:pPr>
        <w:pStyle w:val="2"/>
        <w:jc w:val="center"/>
      </w:pPr>
      <w:r>
        <w:rPr>
          <w:sz w:val="24"/>
        </w:rPr>
        <w:t xml:space="preserve">в том числе при вызове медицинского работника на дом</w:t>
      </w:r>
    </w:p>
    <w:p>
      <w:pPr>
        <w:pStyle w:val="0"/>
        <w:jc w:val="both"/>
      </w:pPr>
      <w:r>
        <w:rPr>
          <w:sz w:val="24"/>
        </w:rPr>
      </w:r>
    </w:p>
    <w:p>
      <w:pPr>
        <w:pStyle w:val="0"/>
        <w:ind w:firstLine="540"/>
        <w:jc w:val="both"/>
      </w:pPr>
      <w:r>
        <w:rPr>
          <w:sz w:val="24"/>
        </w:rPr>
        <w:t xml:space="preserve">8.3.1. Амбулаторная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 и использования интенсивных методов лечения, а также при беременности и искусственном прерывании беременности на ранних сроках (абортах), а также включает проведение мероприятий по профилактике (в том числе диспансерному наблюдению) заболеваний.</w:t>
      </w:r>
    </w:p>
    <w:p>
      <w:pPr>
        <w:pStyle w:val="0"/>
        <w:spacing w:before="240" w:lineRule="auto"/>
        <w:ind w:firstLine="540"/>
        <w:jc w:val="both"/>
      </w:pPr>
      <w:r>
        <w:rPr>
          <w:sz w:val="24"/>
        </w:rPr>
        <w:t xml:space="preserve">Первичная медико-санитарная помощь оказывается в плановой и неотложной формах,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pPr>
        <w:pStyle w:val="0"/>
        <w:spacing w:before="240" w:lineRule="auto"/>
        <w:ind w:firstLine="540"/>
        <w:jc w:val="both"/>
      </w:pPr>
      <w:r>
        <w:rPr>
          <w:sz w:val="24"/>
        </w:rPr>
        <w:t xml:space="preserve">8.3.2. Прием плановых больных врачом может осуществляться как по предварительной записи (в том числе самозаписи), по телефону, с использованием информационно-телекоммуникационной сети "Интернет" и информационно-справочных сенсорных терминалов, установленных в медицинских организациях, так и по талону на прием, полученному в день обращения.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pPr>
        <w:pStyle w:val="0"/>
        <w:spacing w:before="240" w:lineRule="auto"/>
        <w:ind w:firstLine="540"/>
        <w:jc w:val="both"/>
      </w:pPr>
      <w:r>
        <w:rPr>
          <w:sz w:val="24"/>
        </w:rPr>
        <w:t xml:space="preserve">8.3.3. 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pPr>
        <w:pStyle w:val="0"/>
        <w:spacing w:before="240" w:lineRule="auto"/>
        <w:ind w:firstLine="540"/>
        <w:jc w:val="both"/>
      </w:pPr>
      <w:r>
        <w:rPr>
          <w:sz w:val="24"/>
        </w:rPr>
        <w:t xml:space="preserve">8.3.4. Неотложная медицинская помощь, включая оказание неотложной помощи на дому, оказывается всеми медицинскими организациями, оказывающими первичную медико-санитарную помощь, независимо от прикрепления пациента.</w:t>
      </w:r>
    </w:p>
    <w:p>
      <w:pPr>
        <w:pStyle w:val="0"/>
        <w:spacing w:before="240" w:lineRule="auto"/>
        <w:ind w:firstLine="540"/>
        <w:jc w:val="both"/>
      </w:pPr>
      <w:r>
        <w:rPr>
          <w:sz w:val="24"/>
        </w:rPr>
        <w:t xml:space="preserve">При оказании медицинской помощи по экстренным и неотложным показаниям прием пациента осуществляется вне очереди и без предварительной записи. Экстренная медицинская помощь оказывается безотлагательно.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pPr>
        <w:pStyle w:val="0"/>
        <w:spacing w:before="240" w:lineRule="auto"/>
        <w:ind w:firstLine="540"/>
        <w:jc w:val="both"/>
      </w:pPr>
      <w:r>
        <w:rPr>
          <w:sz w:val="24"/>
        </w:rPr>
        <w:t xml:space="preserve">Отсутствие страхового полиса и документов, удостоверяющих личность, не является причиной отказа в экстренном приеме.</w:t>
      </w:r>
    </w:p>
    <w:p>
      <w:pPr>
        <w:pStyle w:val="0"/>
        <w:spacing w:before="240" w:lineRule="auto"/>
        <w:ind w:firstLine="540"/>
        <w:jc w:val="both"/>
      </w:pPr>
      <w:r>
        <w:rPr>
          <w:sz w:val="24"/>
        </w:rPr>
        <w:t xml:space="preserve">8.3.5. Условия предоставления первичной медико-санитарной помощи, предоставляемой медицинскими работниками амбулаторно-поликлинических организаций на дому:</w:t>
      </w:r>
    </w:p>
    <w:p>
      <w:pPr>
        <w:pStyle w:val="0"/>
        <w:spacing w:before="240" w:lineRule="auto"/>
        <w:ind w:firstLine="540"/>
        <w:jc w:val="both"/>
      </w:pPr>
      <w:r>
        <w:rPr>
          <w:sz w:val="24"/>
        </w:rPr>
        <w:t xml:space="preserve">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и при тяжелых хронических заболеваниях;</w:t>
      </w:r>
    </w:p>
    <w:p>
      <w:pPr>
        <w:pStyle w:val="0"/>
        <w:spacing w:before="240" w:lineRule="auto"/>
        <w:ind w:firstLine="540"/>
        <w:jc w:val="both"/>
      </w:pPr>
      <w:r>
        <w:rPr>
          <w:sz w:val="24"/>
        </w:rPr>
        <w:t xml:space="preserve">активные посещения медицинским работником (врачом, фельдшером, медицинской сестрой, акушеркой) пациента на дому осуществляются с целью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локальными актами медицинской организации;</w:t>
      </w:r>
    </w:p>
    <w:p>
      <w:pPr>
        <w:pStyle w:val="0"/>
        <w:spacing w:before="240" w:lineRule="auto"/>
        <w:ind w:firstLine="540"/>
        <w:jc w:val="both"/>
      </w:pPr>
      <w:r>
        <w:rPr>
          <w:sz w:val="24"/>
        </w:rPr>
        <w:t xml:space="preserve">посещения медицинским работником для констатации факта смерти на дому в часы работы поликлиники (осуществляется выход на дом врача или фельдшера (при отсутствии врача в сельской местности);</w:t>
      </w:r>
    </w:p>
    <w:p>
      <w:pPr>
        <w:pStyle w:val="0"/>
        <w:spacing w:before="240" w:lineRule="auto"/>
        <w:ind w:firstLine="540"/>
        <w:jc w:val="both"/>
      </w:pPr>
      <w:r>
        <w:rPr>
          <w:sz w:val="24"/>
        </w:rPr>
        <w:t xml:space="preserve">иные случаи оказания медицинской помощи на дому могут быть установлены действующим законодательством.</w:t>
      </w:r>
    </w:p>
    <w:p>
      <w:pPr>
        <w:pStyle w:val="0"/>
        <w:spacing w:before="240" w:lineRule="auto"/>
        <w:ind w:firstLine="540"/>
        <w:jc w:val="both"/>
      </w:pPr>
      <w:r>
        <w:rPr>
          <w:sz w:val="24"/>
        </w:rPr>
        <w:t xml:space="preserve">Посещение больного участковым врачом на дому производится в день поступления вызова в поликлинику.</w:t>
      </w:r>
    </w:p>
    <w:p>
      <w:pPr>
        <w:pStyle w:val="0"/>
        <w:spacing w:before="240" w:lineRule="auto"/>
        <w:ind w:firstLine="540"/>
        <w:jc w:val="both"/>
      </w:pPr>
      <w:r>
        <w:rPr>
          <w:sz w:val="24"/>
        </w:rPr>
        <w:t xml:space="preserve">Неотложная медицинская помощь на дому осуществляется в течение не более двух часов после поступления обращения больного или иного лица об оказании неотложной медицинской помощи на дому.</w:t>
      </w:r>
    </w:p>
    <w:p>
      <w:pPr>
        <w:pStyle w:val="0"/>
        <w:spacing w:before="240" w:lineRule="auto"/>
        <w:ind w:firstLine="540"/>
        <w:jc w:val="both"/>
      </w:pPr>
      <w:r>
        <w:rPr>
          <w:sz w:val="24"/>
        </w:rPr>
        <w:t xml:space="preserve">8.3.6. Оказание первичной специализированной помощи врачами-специалистами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pPr>
        <w:pStyle w:val="0"/>
        <w:spacing w:before="240" w:lineRule="auto"/>
        <w:ind w:firstLine="540"/>
        <w:jc w:val="both"/>
      </w:pPr>
      <w:r>
        <w:rPr>
          <w:sz w:val="24"/>
        </w:rPr>
        <w:t xml:space="preserve">8.3.7. Сроки ожидания первичной медико-санитарной, в том числе первичной специализированной, медицинской помощи, оказываемой в плановой форме, приведены в таблице N 10.</w:t>
      </w:r>
    </w:p>
    <w:p>
      <w:pPr>
        <w:pStyle w:val="0"/>
        <w:jc w:val="both"/>
      </w:pPr>
      <w:r>
        <w:rPr>
          <w:sz w:val="24"/>
        </w:rPr>
      </w:r>
    </w:p>
    <w:p>
      <w:pPr>
        <w:pStyle w:val="0"/>
        <w:jc w:val="right"/>
      </w:pPr>
      <w:r>
        <w:rPr>
          <w:sz w:val="24"/>
        </w:rPr>
        <w:t xml:space="preserve">Таблица N 10</w:t>
      </w:r>
    </w:p>
    <w:p>
      <w:pPr>
        <w:pStyle w:val="0"/>
        <w:jc w:val="both"/>
      </w:pPr>
      <w:r>
        <w:rPr>
          <w:sz w:val="24"/>
        </w:rPr>
      </w:r>
    </w:p>
    <w:p>
      <w:pPr>
        <w:pStyle w:val="0"/>
        <w:jc w:val="center"/>
      </w:pPr>
      <w:r>
        <w:rPr>
          <w:sz w:val="24"/>
        </w:rPr>
        <w:t xml:space="preserve">СРОКИ</w:t>
      </w:r>
    </w:p>
    <w:p>
      <w:pPr>
        <w:pStyle w:val="0"/>
        <w:jc w:val="center"/>
      </w:pPr>
      <w:r>
        <w:rPr>
          <w:sz w:val="24"/>
        </w:rPr>
        <w:t xml:space="preserve">ОЖИДАНИЯ ПЕРВИЧНОЙ МЕДИКО-САНИТАРНОЙ, В ТОМ ЧИСЛЕ ПЕРВИЧНОЙ</w:t>
      </w:r>
    </w:p>
    <w:p>
      <w:pPr>
        <w:pStyle w:val="0"/>
        <w:jc w:val="center"/>
      </w:pPr>
      <w:r>
        <w:rPr>
          <w:sz w:val="24"/>
        </w:rPr>
        <w:t xml:space="preserve">СПЕЦИАЛИЗИРОВАННОЙ, МЕДИЦИНСКОЙ ПОМОЩИ, ОКАЗЫВАЕМОЙ</w:t>
      </w:r>
    </w:p>
    <w:p>
      <w:pPr>
        <w:pStyle w:val="0"/>
        <w:jc w:val="center"/>
      </w:pPr>
      <w:r>
        <w:rPr>
          <w:sz w:val="24"/>
        </w:rPr>
        <w:t xml:space="preserve">В ПЛАНОВОЙ ФОРМЕ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3402"/>
      </w:tblGrid>
      <w:tr>
        <w:tc>
          <w:tcPr>
            <w:tcW w:w="5669" w:type="dxa"/>
          </w:tcPr>
          <w:p>
            <w:pPr>
              <w:pStyle w:val="0"/>
              <w:jc w:val="center"/>
            </w:pPr>
            <w:r>
              <w:rPr>
                <w:sz w:val="24"/>
              </w:rPr>
              <w:t xml:space="preserve">Вид медицинской помощи</w:t>
            </w:r>
          </w:p>
        </w:tc>
        <w:tc>
          <w:tcPr>
            <w:tcW w:w="3402" w:type="dxa"/>
          </w:tcPr>
          <w:p>
            <w:pPr>
              <w:pStyle w:val="0"/>
              <w:jc w:val="center"/>
            </w:pPr>
            <w:r>
              <w:rPr>
                <w:sz w:val="24"/>
              </w:rPr>
              <w:t xml:space="preserve">Срок ожидания</w:t>
            </w:r>
          </w:p>
        </w:tc>
      </w:tr>
      <w:tr>
        <w:tc>
          <w:tcPr>
            <w:tcW w:w="5669" w:type="dxa"/>
          </w:tcPr>
          <w:p>
            <w:pPr>
              <w:pStyle w:val="0"/>
            </w:pPr>
            <w:r>
              <w:rPr>
                <w:sz w:val="24"/>
              </w:rPr>
              <w:t xml:space="preserve">Прием врача-терапевта участкового, врача общей практики, врача-педиатра участкового</w:t>
            </w:r>
          </w:p>
        </w:tc>
        <w:tc>
          <w:tcPr>
            <w:tcW w:w="3402" w:type="dxa"/>
          </w:tcPr>
          <w:p>
            <w:pPr>
              <w:pStyle w:val="0"/>
            </w:pPr>
            <w:r>
              <w:rPr>
                <w:sz w:val="24"/>
              </w:rPr>
              <w:t xml:space="preserve">не более 24 часов с момента обращения в поликлинику</w:t>
            </w:r>
          </w:p>
        </w:tc>
      </w:tr>
      <w:tr>
        <w:tblPrEx>
          <w:tblBorders>
            <w:insideH w:val="nil"/>
          </w:tblBorders>
        </w:tblPrEx>
        <w:tc>
          <w:tcPr>
            <w:tcW w:w="5669" w:type="dxa"/>
            <w:tcBorders>
              <w:bottom w:val="nil"/>
            </w:tcBorders>
          </w:tcPr>
          <w:p>
            <w:pPr>
              <w:pStyle w:val="0"/>
            </w:pPr>
            <w:r>
              <w:rPr>
                <w:sz w:val="24"/>
              </w:rPr>
              <w:t xml:space="preserve">Консультация врача-специалиста (за исключением подозрения на онкологическое заболевание и сердечно-сосудистое заболевание)</w:t>
            </w:r>
          </w:p>
        </w:tc>
        <w:tc>
          <w:tcPr>
            <w:tcW w:w="3402" w:type="dxa"/>
            <w:tcBorders>
              <w:bottom w:val="nil"/>
            </w:tcBorders>
          </w:tcPr>
          <w:p>
            <w:pPr>
              <w:pStyle w:val="0"/>
            </w:pPr>
            <w:r>
              <w:rPr>
                <w:sz w:val="24"/>
              </w:rPr>
              <w:t xml:space="preserve">не более 14 рабочих дней с момента обращения в поликлинику</w:t>
            </w:r>
          </w:p>
        </w:tc>
      </w:tr>
      <w:tr>
        <w:tblPrEx>
          <w:tblBorders>
            <w:insideH w:val="nil"/>
          </w:tblBorders>
        </w:tblPrEx>
        <w:tc>
          <w:tcPr>
            <w:tcW w:w="5669" w:type="dxa"/>
            <w:tcBorders>
              <w:top w:val="nil"/>
            </w:tcBorders>
          </w:tcPr>
          <w:p>
            <w:pPr>
              <w:pStyle w:val="0"/>
            </w:pPr>
            <w:r>
              <w:rPr>
                <w:sz w:val="24"/>
              </w:rPr>
              <w:t xml:space="preserve">В случае подозрения на онкологическое заболевание и сердечно-сосудистое заболевание</w:t>
            </w:r>
          </w:p>
        </w:tc>
        <w:tc>
          <w:tcPr>
            <w:tcW w:w="3402" w:type="dxa"/>
            <w:tcBorders>
              <w:top w:val="nil"/>
            </w:tcBorders>
          </w:tcPr>
          <w:p>
            <w:pPr>
              <w:pStyle w:val="0"/>
            </w:pPr>
            <w:r>
              <w:rPr>
                <w:sz w:val="24"/>
              </w:rPr>
              <w:t xml:space="preserve">не более 3 рабочих дней</w:t>
            </w:r>
          </w:p>
        </w:tc>
      </w:tr>
      <w:tr>
        <w:tblPrEx>
          <w:tblBorders>
            <w:insideH w:val="nil"/>
          </w:tblBorders>
        </w:tblPrEx>
        <w:tc>
          <w:tcPr>
            <w:tcW w:w="5669" w:type="dxa"/>
            <w:tcBorders>
              <w:bottom w:val="nil"/>
            </w:tcBorders>
          </w:tcPr>
          <w:p>
            <w:pPr>
              <w:pStyle w:val="0"/>
            </w:pPr>
            <w:r>
              <w:rPr>
                <w:sz w:val="24"/>
              </w:rPr>
              <w:t xml:space="preserve">Диагностические инструментальные исследования (рентгенографические исследования (включая маммографию), функциональная диагностика, ультразвуковые исследования, лабораторные исследования (за исключением исследований при подозрении на онкологическое заболевание и сердечно-сосудистое заболевание)</w:t>
            </w:r>
          </w:p>
        </w:tc>
        <w:tc>
          <w:tcPr>
            <w:tcW w:w="3402" w:type="dxa"/>
            <w:tcBorders>
              <w:bottom w:val="nil"/>
            </w:tcBorders>
          </w:tcPr>
          <w:p>
            <w:pPr>
              <w:pStyle w:val="0"/>
            </w:pPr>
            <w:r>
              <w:rPr>
                <w:sz w:val="24"/>
              </w:rPr>
              <w:t xml:space="preserve">не более 14 рабочих дней со дня назначения исследований</w:t>
            </w:r>
          </w:p>
        </w:tc>
      </w:tr>
      <w:tr>
        <w:tblPrEx>
          <w:tblBorders>
            <w:insideH w:val="nil"/>
          </w:tblBorders>
        </w:tblPrEx>
        <w:tc>
          <w:tcPr>
            <w:tcW w:w="5669" w:type="dxa"/>
            <w:tcBorders>
              <w:top w:val="nil"/>
            </w:tcBorders>
          </w:tcPr>
          <w:p>
            <w:pPr>
              <w:pStyle w:val="0"/>
            </w:pPr>
            <w:r>
              <w:rPr>
                <w:sz w:val="24"/>
              </w:rPr>
              <w:t xml:space="preserve">В случае подозрения на онкологическое заболевание и сердечно-сосудистое заболевание</w:t>
            </w:r>
          </w:p>
        </w:tc>
        <w:tc>
          <w:tcPr>
            <w:tcW w:w="3402" w:type="dxa"/>
            <w:tcBorders>
              <w:top w:val="nil"/>
            </w:tcBorders>
          </w:tcPr>
          <w:p>
            <w:pPr>
              <w:pStyle w:val="0"/>
            </w:pPr>
            <w:r>
              <w:rPr>
                <w:sz w:val="24"/>
              </w:rPr>
              <w:t xml:space="preserve">не более 7 рабочих дней со дня назначения исследований</w:t>
            </w:r>
          </w:p>
        </w:tc>
      </w:tr>
      <w:tr>
        <w:tblPrEx>
          <w:tblBorders>
            <w:insideH w:val="nil"/>
          </w:tblBorders>
        </w:tblPrEx>
        <w:tc>
          <w:tcPr>
            <w:tcW w:w="5669" w:type="dxa"/>
            <w:tcBorders>
              <w:bottom w:val="nil"/>
            </w:tcBorders>
          </w:tcPr>
          <w:p>
            <w:pPr>
              <w:pStyle w:val="0"/>
            </w:pPr>
            <w:r>
              <w:rPr>
                <w:sz w:val="24"/>
              </w:rPr>
              <w:t xml:space="preserve">Компьютерная томография (включая однофотонную эмиссионную компьютерную томографию), магнитно-резонансная томография, ангиография (за исключением исследований при подозрении на онкологическое заболевание и сердечно-сосудистое заболевание)</w:t>
            </w:r>
          </w:p>
        </w:tc>
        <w:tc>
          <w:tcPr>
            <w:tcW w:w="3402" w:type="dxa"/>
            <w:tcBorders>
              <w:bottom w:val="nil"/>
            </w:tcBorders>
          </w:tcPr>
          <w:p>
            <w:pPr>
              <w:pStyle w:val="0"/>
            </w:pPr>
            <w:r>
              <w:rPr>
                <w:sz w:val="24"/>
              </w:rPr>
              <w:t xml:space="preserve">не более 14 рабочих дней со дня назначения исследований</w:t>
            </w:r>
          </w:p>
        </w:tc>
      </w:tr>
      <w:tr>
        <w:tblPrEx>
          <w:tblBorders>
            <w:insideH w:val="nil"/>
          </w:tblBorders>
        </w:tblPrEx>
        <w:tc>
          <w:tcPr>
            <w:tcW w:w="5669" w:type="dxa"/>
            <w:tcBorders>
              <w:top w:val="nil"/>
            </w:tcBorders>
          </w:tcPr>
          <w:p>
            <w:pPr>
              <w:pStyle w:val="0"/>
            </w:pPr>
            <w:r>
              <w:rPr>
                <w:sz w:val="24"/>
              </w:rPr>
              <w:t xml:space="preserve">В случае подозрения на онкологическое заболевание и сердечно-сосудистое заболевание</w:t>
            </w:r>
          </w:p>
        </w:tc>
        <w:tc>
          <w:tcPr>
            <w:tcW w:w="3402" w:type="dxa"/>
            <w:tcBorders>
              <w:top w:val="nil"/>
            </w:tcBorders>
          </w:tcPr>
          <w:p>
            <w:pPr>
              <w:pStyle w:val="0"/>
            </w:pPr>
            <w:r>
              <w:rPr>
                <w:sz w:val="24"/>
              </w:rPr>
              <w:t xml:space="preserve">не более 7 рабочих дней со дня назначения исследований</w:t>
            </w:r>
          </w:p>
        </w:tc>
      </w:tr>
    </w:tbl>
    <w:p>
      <w:pPr>
        <w:pStyle w:val="0"/>
        <w:jc w:val="both"/>
      </w:pPr>
      <w:r>
        <w:rPr>
          <w:sz w:val="24"/>
        </w:rPr>
      </w:r>
    </w:p>
    <w:p>
      <w:pPr>
        <w:pStyle w:val="0"/>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w:t>
      </w:r>
      <w:hyperlink w:history="0" w:anchor="P6461" w:tooltip="8.5.2. Направление пациента на плановую госпитализацию в дневной стационар осуществляется лечащим врачом в соответствии с медицинскими показаниями. Допускается очередность на госпитализацию в дневные стационары с учетом состояния больного и характера течения заболевания, в том числе для лиц, находящихся в стационарных организациях социального обслуживания, при этом сроки ожидания не должны превышать 14 рабочих дней со дня выдачи лечащим врачом направления на госпитализацию (при условии обращения пациента...">
        <w:r>
          <w:rPr>
            <w:sz w:val="24"/>
            <w:color w:val="0000ff"/>
          </w:rPr>
          <w:t xml:space="preserve">пунктом 8.5.2 подраздела 8.5</w:t>
        </w:r>
      </w:hyperlink>
      <w:r>
        <w:rPr>
          <w:sz w:val="24"/>
        </w:rPr>
        <w:t xml:space="preserve">, </w:t>
      </w:r>
      <w:hyperlink w:history="0" w:anchor="P6497" w:tooltip="8.6.7. Срок ожидания оказания специализированной медицинской помощи в плановой форме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и сердечно-сосудистыми заболеваниями не должен превышать...">
        <w:r>
          <w:rPr>
            <w:sz w:val="24"/>
            <w:color w:val="0000ff"/>
          </w:rPr>
          <w:t xml:space="preserve">пунктом 8.6.7 подраздела 8.6</w:t>
        </w:r>
      </w:hyperlink>
      <w:r>
        <w:rPr>
          <w:sz w:val="24"/>
        </w:rPr>
        <w:t xml:space="preserve"> настоящего раздела.</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pPr>
        <w:pStyle w:val="0"/>
        <w:spacing w:before="240" w:lineRule="auto"/>
        <w:ind w:firstLine="540"/>
        <w:jc w:val="both"/>
      </w:pPr>
      <w:r>
        <w:rPr>
          <w:sz w:val="24"/>
        </w:rPr>
        <w:t xml:space="preserve">Сроки ожидания медицинской помощи, оказываемой в плановой форме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в случае выявления у них заболеваний, установлены </w:t>
      </w:r>
      <w:hyperlink w:history="0" w:anchor="P6712" w:tooltip="8.12. Условия предоставления детям-сиротам и детям,">
        <w:r>
          <w:rPr>
            <w:sz w:val="24"/>
            <w:color w:val="0000ff"/>
          </w:rPr>
          <w:t xml:space="preserve">подразделом 8.12</w:t>
        </w:r>
      </w:hyperlink>
      <w:r>
        <w:rPr>
          <w:sz w:val="24"/>
        </w:rPr>
        <w:t xml:space="preserve"> настоящего раздела.</w:t>
      </w:r>
    </w:p>
    <w:p>
      <w:pPr>
        <w:pStyle w:val="0"/>
        <w:spacing w:before="240" w:lineRule="auto"/>
        <w:ind w:firstLine="540"/>
        <w:jc w:val="both"/>
      </w:pPr>
      <w:r>
        <w:rPr>
          <w:sz w:val="24"/>
        </w:rPr>
        <w:t xml:space="preserve">Предоставление плановой медицинской помощи отдельным категориям граждан, имеющим право на внеочередное оказание медицинской помощи, организуется в соответствии с подразделом 8.10 настоящего раздела.</w:t>
      </w:r>
    </w:p>
    <w:p>
      <w:pPr>
        <w:pStyle w:val="0"/>
        <w:spacing w:before="240" w:lineRule="auto"/>
        <w:ind w:firstLine="540"/>
        <w:jc w:val="both"/>
      </w:pPr>
      <w:r>
        <w:rPr>
          <w:sz w:val="24"/>
        </w:rPr>
        <w:t xml:space="preserve">8.3.8. При наличии медицинских показаний для проведения консультации специалиста и (или) лабораторно-диагностического исследования, отсутствующего в данной медицинской организации, пациент должен быть направлен в другую медицинскую организацию, где эти медицинские услуги предоставляются бесплатно.</w:t>
      </w:r>
    </w:p>
    <w:p>
      <w:pPr>
        <w:pStyle w:val="0"/>
        <w:spacing w:before="240" w:lineRule="auto"/>
        <w:ind w:firstLine="540"/>
        <w:jc w:val="both"/>
      </w:pPr>
      <w:r>
        <w:rPr>
          <w:sz w:val="24"/>
        </w:rPr>
        <w:t xml:space="preserve">8.3.9. В рамках Территориальной программы государственных гарантий бесплатно предоставляется заместительная почечная терапия методами гемодиализа пациентам с хронической почечной недостаточностью.</w:t>
      </w:r>
    </w:p>
    <w:p>
      <w:pPr>
        <w:pStyle w:val="0"/>
        <w:spacing w:before="240" w:lineRule="auto"/>
        <w:ind w:firstLine="540"/>
        <w:jc w:val="both"/>
      </w:pPr>
      <w:r>
        <w:rPr>
          <w:sz w:val="24"/>
        </w:rPr>
        <w:t xml:space="preserve">Порядок направления граждан на проведение заместительной почечной терапии, в том числе граждан, постоянно проживающих на территории других субъектов Российской Федерации, находящихся на территории Ростовской области, определяется министерством здравоохранения Ростовской области.</w:t>
      </w:r>
    </w:p>
    <w:p>
      <w:pPr>
        <w:pStyle w:val="0"/>
        <w:jc w:val="both"/>
      </w:pPr>
      <w:r>
        <w:rPr>
          <w:sz w:val="24"/>
        </w:rPr>
      </w:r>
    </w:p>
    <w:p>
      <w:pPr>
        <w:pStyle w:val="2"/>
        <w:outlineLvl w:val="2"/>
        <w:jc w:val="center"/>
      </w:pPr>
      <w:r>
        <w:rPr>
          <w:sz w:val="24"/>
        </w:rPr>
        <w:t xml:space="preserve">8.4. Порядок и условия предоставления</w:t>
      </w:r>
    </w:p>
    <w:p>
      <w:pPr>
        <w:pStyle w:val="2"/>
        <w:jc w:val="center"/>
      </w:pPr>
      <w:r>
        <w:rPr>
          <w:sz w:val="24"/>
        </w:rPr>
        <w:t xml:space="preserve">скорой, в том числе скорой специализированной,</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8.4.1.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8.4.2.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pPr>
        <w:pStyle w:val="0"/>
        <w:spacing w:before="240" w:lineRule="auto"/>
        <w:ind w:firstLine="540"/>
        <w:jc w:val="both"/>
      </w:pPr>
      <w:r>
        <w:rPr>
          <w:sz w:val="24"/>
        </w:rPr>
        <w:t xml:space="preserve">8.4.3. Скорая, в том числе скорая специализированная, медицинская помощь оказывается в экстренной форме - при внезапных острых заболеваниях, состояниях, обострении хронических заболеваний, представляющих угрозу жизни пациента, и в неотложной форме -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8.4.4.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условиях, в условиях стационара, при непосредственном обращении граждан за медицинской помощью на станцию (подстанцию, отделение) скорой медицинской помощи. В часы работы амбулаторно-поликлинической службы вызовы, поступившие в оперативный отдел (диспетчерскую) для оказания медицинской помощи в неотложной форме, могут быть переданы к исполнению в регистратуру поликлиники (амбулатории) на службу неотложной помощи.</w:t>
      </w:r>
    </w:p>
    <w:p>
      <w:pPr>
        <w:pStyle w:val="0"/>
        <w:spacing w:before="240" w:lineRule="auto"/>
        <w:ind w:firstLine="540"/>
        <w:jc w:val="both"/>
      </w:pPr>
      <w:r>
        <w:rPr>
          <w:sz w:val="24"/>
        </w:rPr>
        <w:t xml:space="preserve">8.4.5. При оказании скорой медицинской помощи в случае необходимости осуществляется медицинская эвакуация.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(далее - медицинская организация, в которой отсутствует возможность оказания необходимой медицинской помощи).</w:t>
      </w:r>
    </w:p>
    <w:p>
      <w:pPr>
        <w:pStyle w:val="0"/>
        <w:spacing w:before="240" w:lineRule="auto"/>
        <w:ind w:firstLine="540"/>
        <w:jc w:val="both"/>
      </w:pPr>
      <w:r>
        <w:rPr>
          <w:sz w:val="24"/>
        </w:rPr>
        <w:t xml:space="preserve">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pPr>
        <w:pStyle w:val="0"/>
        <w:spacing w:before="240" w:lineRule="auto"/>
        <w:ind w:firstLine="540"/>
        <w:jc w:val="both"/>
      </w:pPr>
      <w:r>
        <w:rPr>
          <w:sz w:val="24"/>
        </w:rPr>
        <w:t xml:space="preserve">8.4.6. Поводы для вызова скорой медицинской помощи в экстренной форме регламентируются </w:t>
      </w:r>
      <w:hyperlink w:history="0" r:id="rId54"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Порядком</w:t>
        </w:r>
      </w:hyperlink>
      <w:r>
        <w:rPr>
          <w:sz w:val="24"/>
        </w:rPr>
        <w:t xml:space="preserve"> оказания скорой, в том числе скорой специализированной, медицинской помощи, утвержденным приказом Министерства здравоохранения Российской Федерации от 20.06.2013 N 388н.</w:t>
      </w:r>
    </w:p>
    <w:p>
      <w:pPr>
        <w:pStyle w:val="0"/>
        <w:spacing w:before="240" w:lineRule="auto"/>
        <w:ind w:firstLine="540"/>
        <w:jc w:val="both"/>
      </w:pPr>
      <w:r>
        <w:rPr>
          <w:sz w:val="24"/>
        </w:rPr>
        <w:t xml:space="preserve">8.4.7. Прием вызовов и передача их врачебной (фельдшерской) бригаде осуществляется фельдшером (медицинской сестрой) по приему и передаче вызовов.</w:t>
      </w:r>
    </w:p>
    <w:p>
      <w:pPr>
        <w:pStyle w:val="0"/>
        <w:spacing w:before="240" w:lineRule="auto"/>
        <w:ind w:firstLine="540"/>
        <w:jc w:val="both"/>
      </w:pPr>
      <w:r>
        <w:rPr>
          <w:sz w:val="24"/>
        </w:rPr>
        <w:t xml:space="preserve">8.4.8. 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pPr>
        <w:pStyle w:val="0"/>
        <w:spacing w:before="240" w:lineRule="auto"/>
        <w:ind w:firstLine="540"/>
        <w:jc w:val="both"/>
      </w:pPr>
      <w:r>
        <w:rPr>
          <w:sz w:val="24"/>
        </w:rPr>
        <w:t xml:space="preserve">8.4.9. Оказание скорой медицинской помощи осуществляется в соответствии с порядком оказания скорой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8.4.10.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pPr>
        <w:pStyle w:val="0"/>
        <w:spacing w:before="240" w:lineRule="auto"/>
        <w:ind w:firstLine="540"/>
        <w:jc w:val="both"/>
      </w:pPr>
      <w:r>
        <w:rPr>
          <w:sz w:val="24"/>
        </w:rPr>
        <w:t xml:space="preserve">8.4.11. Сведения о больных, не нуждающихся в госпитализации, но состояние, которых требует динамического наблюдения за течением заболевания, своевременного назначения (коррекции) необходимого обследования и (или) лечения (активное посещение), передаются в поликлинику по месту жительства (прикрепления) пациента.</w:t>
      </w:r>
    </w:p>
    <w:p>
      <w:pPr>
        <w:pStyle w:val="0"/>
        <w:jc w:val="both"/>
      </w:pPr>
      <w:r>
        <w:rPr>
          <w:sz w:val="24"/>
        </w:rPr>
      </w:r>
    </w:p>
    <w:p>
      <w:pPr>
        <w:pStyle w:val="2"/>
        <w:outlineLvl w:val="2"/>
        <w:jc w:val="center"/>
      </w:pPr>
      <w:r>
        <w:rPr>
          <w:sz w:val="24"/>
        </w:rPr>
        <w:t xml:space="preserve">8.5. Порядок и условия предоставления</w:t>
      </w:r>
    </w:p>
    <w:p>
      <w:pPr>
        <w:pStyle w:val="2"/>
        <w:jc w:val="center"/>
      </w:pPr>
      <w:r>
        <w:rPr>
          <w:sz w:val="24"/>
        </w:rPr>
        <w:t xml:space="preserve">первичной медико-санитарной и специализированной</w:t>
      </w:r>
    </w:p>
    <w:p>
      <w:pPr>
        <w:pStyle w:val="2"/>
        <w:jc w:val="center"/>
      </w:pPr>
      <w:r>
        <w:rPr>
          <w:sz w:val="24"/>
        </w:rPr>
        <w:t xml:space="preserve">медицинской помощи в условиях дневных стационаров всех типов</w:t>
      </w:r>
    </w:p>
    <w:p>
      <w:pPr>
        <w:pStyle w:val="0"/>
        <w:jc w:val="both"/>
      </w:pPr>
      <w:r>
        <w:rPr>
          <w:sz w:val="24"/>
        </w:rPr>
      </w:r>
    </w:p>
    <w:p>
      <w:pPr>
        <w:pStyle w:val="0"/>
        <w:ind w:firstLine="540"/>
        <w:jc w:val="both"/>
      </w:pPr>
      <w:r>
        <w:rPr>
          <w:sz w:val="24"/>
        </w:rPr>
        <w:t xml:space="preserve">8.5.1. Первичная медико-санитарная и специализированная медицинская помощь в условиях дневного стационара оказывается пациентам с острыми и хроническими заболеваниями, состояние которых не требует круглосуточного наблюдения и интенсивных методов диагностики и лечения, а также изоляции по эпидемиологическим показаниям.</w:t>
      </w:r>
    </w:p>
    <w:bookmarkStart w:id="6461" w:name="P6461"/>
    <w:bookmarkEnd w:id="6461"/>
    <w:p>
      <w:pPr>
        <w:pStyle w:val="0"/>
        <w:spacing w:before="240" w:lineRule="auto"/>
        <w:ind w:firstLine="540"/>
        <w:jc w:val="both"/>
      </w:pPr>
      <w:r>
        <w:rPr>
          <w:sz w:val="24"/>
        </w:rPr>
        <w:t xml:space="preserve">8.5.2. Направление пациента на плановую госпитализацию в дневной стационар осуществляется лечащим врачом в соответствии с медицинскими показаниями. Допускается очередность на госпитализацию в дневные стационары с учетом состояния больного и характера течения заболевания, в том числе для лиц, находящихся в стационарных организациях социального обслуживания, при этом сроки ожидания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и сердечно-сосудистыми заболеваниями не должны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pPr>
        <w:pStyle w:val="0"/>
        <w:spacing w:before="240" w:lineRule="auto"/>
        <w:ind w:firstLine="540"/>
        <w:jc w:val="both"/>
      </w:pPr>
      <w:r>
        <w:rPr>
          <w:sz w:val="24"/>
        </w:rPr>
        <w:t xml:space="preserve">Информационное сопровождение застрахованных лиц при организации оказания им первичной медико-санитарной или специализированной медицинской помощи в условиях дневного стационара проводится в порядке, предусмотренном </w:t>
      </w:r>
      <w:hyperlink w:history="0" r:id="rId5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утвержденных приказом Министерства здравоохранения Российской Федерации от 21.08.2025 N 496н.</w:t>
      </w:r>
    </w:p>
    <w:p>
      <w:pPr>
        <w:pStyle w:val="0"/>
        <w:spacing w:before="240" w:lineRule="auto"/>
        <w:ind w:firstLine="540"/>
        <w:jc w:val="both"/>
      </w:pPr>
      <w:r>
        <w:rPr>
          <w:sz w:val="24"/>
        </w:rPr>
        <w:t xml:space="preserve">В соответствии с требованиями </w:t>
      </w:r>
      <w:hyperlink w:history="0" r:id="rId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w:t>
        </w:r>
      </w:hyperlink>
      <w:r>
        <w:rPr>
          <w:sz w:val="24"/>
        </w:rPr>
        <w:t xml:space="preserve"> обязательного медицинского страхования, утвержденных приказом Министерства здравоохранения Российской Федерации от 21.08.2025 N 496н, направление на плановую госпитализацию в дневной стационар, выданное лечащим врачом медицинской организации, оказывающей медицинскую помощь в амбулаторных условиях, подлежит обязательной регистрации в региональном информационном ресурсе по информационному сопровождению застрахованных лиц, организованном Территориальным фондом обязательного медицинского страхования (далее - региональный информационный ресурс), в режиме онлайн с выдачей печатной формы направления единого образца. Медицинская организация, оказывающая медицинскую помощь в условиях дневного стационара, в обязательном порядке вносит в региональный информационный ресурс информацию о количестве свободных мест для госпитализации в плановом порядке и информацию о застрахованных лицах:</w:t>
      </w:r>
    </w:p>
    <w:p>
      <w:pPr>
        <w:pStyle w:val="0"/>
        <w:spacing w:before="240" w:lineRule="auto"/>
        <w:ind w:firstLine="540"/>
        <w:jc w:val="both"/>
      </w:pPr>
      <w:r>
        <w:rPr>
          <w:sz w:val="24"/>
        </w:rPr>
        <w:t xml:space="preserve">госпитализированных в дневной стационар;</w:t>
      </w:r>
    </w:p>
    <w:p>
      <w:pPr>
        <w:pStyle w:val="0"/>
        <w:spacing w:before="240" w:lineRule="auto"/>
        <w:ind w:firstLine="540"/>
        <w:jc w:val="both"/>
      </w:pPr>
      <w:r>
        <w:rPr>
          <w:sz w:val="24"/>
        </w:rPr>
        <w:t xml:space="preserve">выбывших из дневного стационара;</w:t>
      </w:r>
    </w:p>
    <w:p>
      <w:pPr>
        <w:pStyle w:val="0"/>
        <w:spacing w:before="240" w:lineRule="auto"/>
        <w:ind w:firstLine="540"/>
        <w:jc w:val="both"/>
      </w:pPr>
      <w:r>
        <w:rPr>
          <w:sz w:val="24"/>
        </w:rPr>
        <w:t xml:space="preserve">в отношении которых не состоялась запланированная госпитализация, в том числе из-за отсутствия медицинских показаний.</w:t>
      </w:r>
    </w:p>
    <w:p>
      <w:pPr>
        <w:pStyle w:val="0"/>
        <w:spacing w:before="240" w:lineRule="auto"/>
        <w:ind w:firstLine="540"/>
        <w:jc w:val="both"/>
      </w:pPr>
      <w:r>
        <w:rPr>
          <w:sz w:val="24"/>
        </w:rPr>
        <w:t xml:space="preserve">8.5.3. Дневные стационары могут организовываться в виде:</w:t>
      </w:r>
    </w:p>
    <w:p>
      <w:pPr>
        <w:pStyle w:val="0"/>
        <w:spacing w:before="240" w:lineRule="auto"/>
        <w:ind w:firstLine="540"/>
        <w:jc w:val="both"/>
      </w:pPr>
      <w:r>
        <w:rPr>
          <w:sz w:val="24"/>
        </w:rPr>
        <w:t xml:space="preserve">дневного стационара в амбулаторно-поликлиническом учреждении (подразделении);</w:t>
      </w:r>
    </w:p>
    <w:p>
      <w:pPr>
        <w:pStyle w:val="0"/>
        <w:spacing w:before="240" w:lineRule="auto"/>
        <w:ind w:firstLine="540"/>
        <w:jc w:val="both"/>
      </w:pPr>
      <w:r>
        <w:rPr>
          <w:sz w:val="24"/>
        </w:rPr>
        <w:t xml:space="preserve">дневного стационара в больничном учреждении в структуре круглосуточного стационара.</w:t>
      </w:r>
    </w:p>
    <w:p>
      <w:pPr>
        <w:pStyle w:val="0"/>
        <w:spacing w:before="240" w:lineRule="auto"/>
        <w:ind w:firstLine="540"/>
        <w:jc w:val="both"/>
      </w:pPr>
      <w:r>
        <w:rPr>
          <w:sz w:val="24"/>
        </w:rPr>
        <w:t xml:space="preserve">8.5.4. Условия оказания медицинской помощи в дневных стационарах всех типов:</w:t>
      </w:r>
    </w:p>
    <w:p>
      <w:pPr>
        <w:pStyle w:val="0"/>
        <w:spacing w:before="240" w:lineRule="auto"/>
        <w:ind w:firstLine="540"/>
        <w:jc w:val="both"/>
      </w:pPr>
      <w:r>
        <w:rPr>
          <w:sz w:val="24"/>
        </w:rPr>
        <w:t xml:space="preserve">показанием для направления больного в дневной стационар является необходимость проведения активных лечебно-диагностических и реабилитационных мероприятий, не требующих круглосуточного медицинского наблюдения, в том числе после выписки из стационара круглосуточного пребывания;</w:t>
      </w:r>
    </w:p>
    <w:p>
      <w:pPr>
        <w:pStyle w:val="0"/>
        <w:spacing w:before="240" w:lineRule="auto"/>
        <w:ind w:firstLine="540"/>
        <w:jc w:val="both"/>
      </w:pPr>
      <w:r>
        <w:rPr>
          <w:sz w:val="24"/>
        </w:rPr>
        <w:t xml:space="preserve">длительность ежедневного проведения вышеназванных мероприятий в дневном стационаре составляет от 3 до 6 часов, пациенту предоставляются койко-место (кресло), лекарственные препараты, физиотерапевтические процедуры, ежедневный врачебный осмотр;</w:t>
      </w:r>
    </w:p>
    <w:p>
      <w:pPr>
        <w:pStyle w:val="0"/>
        <w:spacing w:before="240" w:lineRule="auto"/>
        <w:ind w:firstLine="540"/>
        <w:jc w:val="both"/>
      </w:pPr>
      <w:r>
        <w:rPr>
          <w:sz w:val="24"/>
        </w:rPr>
        <w:t xml:space="preserve">организация работы дневного стационара может быть в одно- или двухсменном режиме;</w:t>
      </w:r>
    </w:p>
    <w:p>
      <w:pPr>
        <w:pStyle w:val="0"/>
        <w:spacing w:before="240" w:lineRule="auto"/>
        <w:ind w:firstLine="540"/>
        <w:jc w:val="both"/>
      </w:pPr>
      <w:r>
        <w:rPr>
          <w:sz w:val="24"/>
        </w:rPr>
        <w:t xml:space="preserve">лечащий врач определяет условия оказания стационарозамещающей помощи (дневной стационар в условиях амбулаторно-поликлинической организации, больничной организации)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pPr>
        <w:pStyle w:val="0"/>
        <w:spacing w:before="240" w:lineRule="auto"/>
        <w:ind w:firstLine="540"/>
        <w:jc w:val="both"/>
      </w:pPr>
      <w:r>
        <w:rPr>
          <w:sz w:val="24"/>
        </w:rPr>
        <w:t xml:space="preserve">8.5.5. В условиях дневного стационара осуществляется лечение различных форм бесплодия с применением вспомогательных репродуктивных технологий (экстракорпорального оплодотворения (далее - ЭКО, ВРТ), включая обеспечение лекарственными препаратами в соответствии с законодательством Российской Федерации, за исключением состояний и заболеваний, являющихся ограничениями и противопоказаниями к применению и проведению ЭКО, в соответствии с </w:t>
      </w:r>
      <w:hyperlink w:history="0" r:id="rId57"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4"/>
            <w:color w:val="0000ff"/>
          </w:rPr>
          <w:t xml:space="preserve">приказом</w:t>
        </w:r>
      </w:hyperlink>
      <w:r>
        <w:rPr>
          <w:sz w:val="24"/>
        </w:rPr>
        <w:t xml:space="preserve"> Министерства здравоохранения Российской Федерации от 31.07.2020 N 803н "О порядке использования вспомогательных репродуктивных технологий, противопоказаниях и ограничениях к их применению".</w:t>
      </w:r>
    </w:p>
    <w:p>
      <w:pPr>
        <w:pStyle w:val="0"/>
        <w:spacing w:before="240" w:lineRule="auto"/>
        <w:ind w:firstLine="540"/>
        <w:jc w:val="both"/>
      </w:pPr>
      <w:r>
        <w:rPr>
          <w:sz w:val="24"/>
        </w:rPr>
        <w:t xml:space="preserve">Правом на получение данного вида помощи в рамках Территориальной программы ОМС могут воспользоваться застрахованные жители Ростовской области репродуктивного возраста.</w:t>
      </w:r>
    </w:p>
    <w:p>
      <w:pPr>
        <w:pStyle w:val="0"/>
        <w:spacing w:before="240" w:lineRule="auto"/>
        <w:ind w:firstLine="540"/>
        <w:jc w:val="both"/>
      </w:pPr>
      <w:r>
        <w:rPr>
          <w:sz w:val="24"/>
        </w:rPr>
        <w:t xml:space="preserve">Определение наличия показаний, противопоказаний и ограничений для проведения программы ЭКО и (или) переноса криоконсервированных эмбрионов осуществляется лечащим врачом.</w:t>
      </w:r>
    </w:p>
    <w:p>
      <w:pPr>
        <w:pStyle w:val="0"/>
        <w:spacing w:before="240" w:lineRule="auto"/>
        <w:ind w:firstLine="540"/>
        <w:jc w:val="both"/>
      </w:pPr>
      <w:r>
        <w:rPr>
          <w:sz w:val="24"/>
        </w:rPr>
        <w:t xml:space="preserve">В случае отсутствия противопоказаний и ограничений для применения программы ЭКО и (или) переноса криоконсервированных эмбрионов лечащим врачом выдается направление для проведения программы ЭКО и (или) переноса криоконсервированных эмбрионов в рамках Территориальной программы ОМС.</w:t>
      </w:r>
    </w:p>
    <w:p>
      <w:pPr>
        <w:pStyle w:val="0"/>
        <w:spacing w:before="240" w:lineRule="auto"/>
        <w:ind w:firstLine="540"/>
        <w:jc w:val="both"/>
      </w:pPr>
      <w:r>
        <w:rPr>
          <w:sz w:val="24"/>
        </w:rPr>
        <w:t xml:space="preserve">При отсутствии беременности после проведения программы ВРТ (ЭКО) пациенты могут повторно направляться для выполнения криопереноса эмбриона или повторного проведения программы ВРТ при условии соблюдения очередности.</w:t>
      </w:r>
    </w:p>
    <w:p>
      <w:pPr>
        <w:pStyle w:val="0"/>
        <w:jc w:val="both"/>
      </w:pPr>
      <w:r>
        <w:rPr>
          <w:sz w:val="24"/>
        </w:rPr>
      </w:r>
    </w:p>
    <w:p>
      <w:pPr>
        <w:pStyle w:val="2"/>
        <w:outlineLvl w:val="2"/>
        <w:jc w:val="center"/>
      </w:pPr>
      <w:r>
        <w:rPr>
          <w:sz w:val="24"/>
        </w:rPr>
        <w:t xml:space="preserve">8.6. Порядок и условия предоставления</w:t>
      </w:r>
    </w:p>
    <w:p>
      <w:pPr>
        <w:pStyle w:val="2"/>
        <w:jc w:val="center"/>
      </w:pPr>
      <w:r>
        <w:rPr>
          <w:sz w:val="24"/>
        </w:rPr>
        <w:t xml:space="preserve">специализированной (в том числе высокотехнологичной)</w:t>
      </w:r>
    </w:p>
    <w:p>
      <w:pPr>
        <w:pStyle w:val="2"/>
        <w:jc w:val="center"/>
      </w:pPr>
      <w:r>
        <w:rPr>
          <w:sz w:val="24"/>
        </w:rPr>
        <w:t xml:space="preserve">медицинской помощи в стационарных условиях</w:t>
      </w:r>
    </w:p>
    <w:p>
      <w:pPr>
        <w:pStyle w:val="0"/>
        <w:jc w:val="both"/>
      </w:pPr>
      <w:r>
        <w:rPr>
          <w:sz w:val="24"/>
        </w:rPr>
      </w:r>
    </w:p>
    <w:p>
      <w:pPr>
        <w:pStyle w:val="0"/>
        <w:ind w:firstLine="540"/>
        <w:jc w:val="both"/>
      </w:pPr>
      <w:r>
        <w:rPr>
          <w:sz w:val="24"/>
        </w:rPr>
        <w:t xml:space="preserve">8.6.1. Специализированная медицинская помощь в стационарных условиях оказывается пациентам, состояние которых требует круглосуточного медицинского наблюдения, проведения интенсивных методов лечения, соблюдения постельного режима, изоляции по эпидемиологическим показаниям.</w:t>
      </w:r>
    </w:p>
    <w:p>
      <w:pPr>
        <w:pStyle w:val="0"/>
        <w:spacing w:before="240" w:lineRule="auto"/>
        <w:ind w:firstLine="540"/>
        <w:jc w:val="both"/>
      </w:pPr>
      <w:r>
        <w:rPr>
          <w:sz w:val="24"/>
        </w:rPr>
        <w:t xml:space="preserve">8.6.2. 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разработанными, в том числе на основе клинических рекомендаций, утвержденных Министерством здравоохранения Российской Федерации.</w:t>
      </w:r>
    </w:p>
    <w:p>
      <w:pPr>
        <w:pStyle w:val="0"/>
        <w:spacing w:before="240" w:lineRule="auto"/>
        <w:ind w:firstLine="540"/>
        <w:jc w:val="both"/>
      </w:pPr>
      <w:r>
        <w:rPr>
          <w:sz w:val="24"/>
        </w:rPr>
        <w:t xml:space="preserve">Объем диагностических и лечебных мероприятий, проводимых конкретному пациенту при оказании специализированной медицинской помощи, определяется лечащим врачом.</w:t>
      </w:r>
    </w:p>
    <w:p>
      <w:pPr>
        <w:pStyle w:val="0"/>
        <w:spacing w:before="240" w:lineRule="auto"/>
        <w:ind w:firstLine="540"/>
        <w:jc w:val="both"/>
      </w:pPr>
      <w:r>
        <w:rPr>
          <w:sz w:val="24"/>
        </w:rPr>
        <w:t xml:space="preserve">8.6.3. При состояниях, угрожающих жизни, а также в случаях риска распространения инфекционных заболеваний пациент госпитализируется в круглосуточный стационар незамедлительно. Экстренная госпитализация в стационар осуществляется бригадой скорой медицинской помощи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 Экстренная госпитализация осуществляется в дежурный стационар, а при состояниях, угрожающих жизни больного, - в ближайший стационар.</w:t>
      </w:r>
    </w:p>
    <w:p>
      <w:pPr>
        <w:pStyle w:val="0"/>
        <w:spacing w:before="240" w:lineRule="auto"/>
        <w:ind w:firstLine="540"/>
        <w:jc w:val="both"/>
      </w:pPr>
      <w:r>
        <w:rPr>
          <w:sz w:val="24"/>
        </w:rPr>
        <w:t xml:space="preserve">8.6.4. Плановая госпитализация в стационар осуществляется в соответствии с медицинскими показаниями по направлению лечащего врача или врача-специалиста медицинской организации, оказывающей первичную медико-санитарную помощь (в том числе первичную специализированную) при заболеваниях и состояниях, не сопровождающихся угрозой жизни пациента, не требующих оказания экстренной и неотложной помощи. Перед направлением пациента на плановую госпитализацию должно быть проведено обследование в полном объеме в соответствии со стандартами медицинской помощи.</w:t>
      </w:r>
    </w:p>
    <w:p>
      <w:pPr>
        <w:pStyle w:val="0"/>
        <w:spacing w:before="240" w:lineRule="auto"/>
        <w:ind w:firstLine="540"/>
        <w:jc w:val="both"/>
      </w:pPr>
      <w:r>
        <w:rPr>
          <w:sz w:val="24"/>
        </w:rPr>
        <w:t xml:space="preserve">8.6.5. При плановой госпитализации пациенту предоставляется возможность выбора стационара среди медицинских организаций (с учетом профиля оказания специализированной медицинской помощи), включенных в 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ОМС, за исключением случаев необходимости оказания экстренной и неотложной помощи.</w:t>
      </w:r>
    </w:p>
    <w:p>
      <w:pPr>
        <w:pStyle w:val="0"/>
        <w:spacing w:before="240" w:lineRule="auto"/>
        <w:ind w:firstLine="540"/>
        <w:jc w:val="both"/>
      </w:pPr>
      <w:r>
        <w:rPr>
          <w:sz w:val="24"/>
        </w:rPr>
        <w:t xml:space="preserve">8.6.6.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pPr>
        <w:pStyle w:val="0"/>
        <w:spacing w:before="240" w:lineRule="auto"/>
        <w:ind w:firstLine="540"/>
        <w:jc w:val="both"/>
      </w:pPr>
      <w:r>
        <w:rPr>
          <w:sz w:val="24"/>
        </w:rPr>
        <w:t xml:space="preserve">Информационное сопровождение застрахованных лиц при организации оказания им специализированной медицинской помощи в стационарных условиях проводится в порядке, предусмотренном </w:t>
      </w:r>
      <w:hyperlink w:history="0" r:id="rId5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утвержденными приказом Министерства здравоохранения Российской Федерации от 21.08.2025 N 496н.</w:t>
      </w:r>
    </w:p>
    <w:p>
      <w:pPr>
        <w:pStyle w:val="0"/>
        <w:spacing w:before="240" w:lineRule="auto"/>
        <w:ind w:firstLine="540"/>
        <w:jc w:val="both"/>
      </w:pPr>
      <w:r>
        <w:rPr>
          <w:sz w:val="24"/>
        </w:rPr>
        <w:t xml:space="preserve">В соответствии с требованиями </w:t>
      </w:r>
      <w:hyperlink w:history="0" r:id="rId5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w:t>
        </w:r>
      </w:hyperlink>
      <w:r>
        <w:rPr>
          <w:sz w:val="24"/>
        </w:rPr>
        <w:t xml:space="preserve"> обязательного медицинского страхования, утвержденных приказом Министерства здравоохранения Российской Федерации от 21.08.2025 N 496н, направление на плановую госпитализацию в круглосуточный стационар, выданное лечащим врачом медицинской организации, оказывающей медицинскую помощь в амбулаторных условиях, подлежит обязательной регистрации в региональном информационном ресурсе по информационному сопровождению застрахованных лиц, организованном территориальным фондом обязательного медицинского страхования (далее - региональный информационный ресурс), в режиме онлайн с выдачей печатной формы направления единого образца. Медицинская организация, оказывающая медицинскую помощь в стационарных условиях, в обязательном порядке вносит в региональный информационный ресурс информацию о количестве свободных мест для госпитализации в плановом порядке и информацию о застрахованных лицах:</w:t>
      </w:r>
    </w:p>
    <w:p>
      <w:pPr>
        <w:pStyle w:val="0"/>
        <w:spacing w:before="240" w:lineRule="auto"/>
        <w:ind w:firstLine="540"/>
        <w:jc w:val="both"/>
      </w:pPr>
      <w:r>
        <w:rPr>
          <w:sz w:val="24"/>
        </w:rPr>
        <w:t xml:space="preserve">госпитализированных в круглосуточный стационар;</w:t>
      </w:r>
    </w:p>
    <w:p>
      <w:pPr>
        <w:pStyle w:val="0"/>
        <w:spacing w:before="240" w:lineRule="auto"/>
        <w:ind w:firstLine="540"/>
        <w:jc w:val="both"/>
      </w:pPr>
      <w:r>
        <w:rPr>
          <w:sz w:val="24"/>
        </w:rPr>
        <w:t xml:space="preserve">выбывших из круглосуточного стационара;</w:t>
      </w:r>
    </w:p>
    <w:p>
      <w:pPr>
        <w:pStyle w:val="0"/>
        <w:spacing w:before="240" w:lineRule="auto"/>
        <w:ind w:firstLine="540"/>
        <w:jc w:val="both"/>
      </w:pPr>
      <w:r>
        <w:rPr>
          <w:sz w:val="24"/>
        </w:rPr>
        <w:t xml:space="preserve">в отношении которых не состоялась запланированная госпитализация, в том числе из-за отсутствия медицинских показаний.</w:t>
      </w:r>
    </w:p>
    <w:bookmarkStart w:id="6497" w:name="P6497"/>
    <w:bookmarkEnd w:id="6497"/>
    <w:p>
      <w:pPr>
        <w:pStyle w:val="0"/>
        <w:spacing w:before="240" w:lineRule="auto"/>
        <w:ind w:firstLine="540"/>
        <w:jc w:val="both"/>
      </w:pPr>
      <w:r>
        <w:rPr>
          <w:sz w:val="24"/>
        </w:rPr>
        <w:t xml:space="preserve">8.6.7. Срок ожидания оказания специализированной медицинской помощи в плановой форме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и сердечно-сосудистыми заболеваниями не должен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pPr>
        <w:pStyle w:val="0"/>
        <w:spacing w:before="240" w:lineRule="auto"/>
        <w:ind w:firstLine="540"/>
        <w:jc w:val="both"/>
      </w:pPr>
      <w:r>
        <w:rPr>
          <w:sz w:val="24"/>
        </w:rPr>
        <w:t xml:space="preserve">8.6.8.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специализированную организацию здравоохранения, специализированный межтерриториальный центр или областной центр.</w:t>
      </w:r>
    </w:p>
    <w:p>
      <w:pPr>
        <w:pStyle w:val="0"/>
        <w:spacing w:before="240" w:lineRule="auto"/>
        <w:ind w:firstLine="540"/>
        <w:jc w:val="both"/>
      </w:pPr>
      <w:r>
        <w:rPr>
          <w:sz w:val="24"/>
        </w:rPr>
        <w:t xml:space="preserve">8.6.9.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установленным Программой государственных гарантий, который содержит, в том числе, методы лечения и источники финансового обеспечения высокотехнологичной медицинской помощи. Перечень видов высокотехнологичной медицинской помощи, включенных в Территориальную программу обязательного медицинского страхования, содержащий, в том числе, методы лечения, приведен в </w:t>
      </w:r>
      <w:hyperlink w:history="0" w:anchor="P7619" w:tooltip="ПЕРЕЧЕНЬ">
        <w:r>
          <w:rPr>
            <w:sz w:val="24"/>
            <w:color w:val="0000ff"/>
          </w:rPr>
          <w:t xml:space="preserve">приложении N 4</w:t>
        </w:r>
      </w:hyperlink>
      <w:r>
        <w:rPr>
          <w:sz w:val="24"/>
        </w:rPr>
        <w:t xml:space="preserve"> к Территориальной программе государственных гарантий. Направление граждан для оказания высокотехнологичной медицинской помощи осуществляется в соответствии с порядком организации оказания высокотехнологичной медицинской помощи, утвержденным </w:t>
      </w:r>
      <w:hyperlink w:history="0" r:id="rId60"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4"/>
            <w:color w:val="0000ff"/>
          </w:rPr>
          <w:t xml:space="preserve">приказом</w:t>
        </w:r>
      </w:hyperlink>
      <w:r>
        <w:rPr>
          <w:sz w:val="24"/>
        </w:rPr>
        <w:t xml:space="preserve"> Министерства здравоохранения Российской Федерации от 11.04.2025 N 186н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оказывающих некоторые виды высокотехнологичной медицинской помощи, оказываемой бесплатно в рамках Территориальной программы государственных гарантий, определяется министерством здравоохранения Ростовской области.</w:t>
      </w:r>
    </w:p>
    <w:p>
      <w:pPr>
        <w:pStyle w:val="0"/>
        <w:spacing w:before="240" w:lineRule="auto"/>
        <w:ind w:firstLine="540"/>
        <w:jc w:val="both"/>
      </w:pPr>
      <w:r>
        <w:rPr>
          <w:sz w:val="24"/>
        </w:rPr>
        <w:t xml:space="preserve">Время ожидания плановой госпитализации для получения высокотехнологичной медицинской помощи по разным профилям определяется исходя из потребности граждан в тех или иных видах медицинской помощи, ресурсных возможностей медицинской организации и наличия очередности.</w:t>
      </w:r>
    </w:p>
    <w:p>
      <w:pPr>
        <w:pStyle w:val="0"/>
        <w:spacing w:before="240" w:lineRule="auto"/>
        <w:ind w:firstLine="540"/>
        <w:jc w:val="both"/>
      </w:pPr>
      <w:r>
        <w:rPr>
          <w:sz w:val="24"/>
        </w:rPr>
        <w:t xml:space="preserve">8.6.10. При отсутствии возможности оказания эффективной медицинской помощи в медицинских организациях, расположенных в Ростовской области, организуется предоставление медицинской помощи за пределами Ростовской области. Оформление медицинской документации и направление больных для оказания специализированной медицинской помощи в медицинские организации за пределами Ростовской области осуществляется в порядке, установленном министерством здравоохранения Ростовской области.</w:t>
      </w:r>
    </w:p>
    <w:p>
      <w:pPr>
        <w:pStyle w:val="0"/>
        <w:spacing w:before="240" w:lineRule="auto"/>
        <w:ind w:firstLine="540"/>
        <w:jc w:val="both"/>
      </w:pPr>
      <w:r>
        <w:rPr>
          <w:sz w:val="24"/>
        </w:rPr>
        <w:t xml:space="preserve">Направление больных для оказания высокотехнологичной медицинской помощи за счет средств федерального бюджета в медицинские организации, центры, клиники Министерства здравоохранения Российской Федерации, Российской академии медицинских наук и другие осуществляет министерство здравоохранения Ростовской области в установленном порядке.</w:t>
      </w:r>
    </w:p>
    <w:p>
      <w:pPr>
        <w:pStyle w:val="0"/>
        <w:jc w:val="both"/>
      </w:pPr>
      <w:r>
        <w:rPr>
          <w:sz w:val="24"/>
        </w:rPr>
      </w:r>
    </w:p>
    <w:p>
      <w:pPr>
        <w:pStyle w:val="2"/>
        <w:outlineLvl w:val="2"/>
        <w:jc w:val="center"/>
      </w:pPr>
      <w:r>
        <w:rPr>
          <w:sz w:val="24"/>
        </w:rPr>
        <w:t xml:space="preserve">8.7. Условия пребывания в медицинских организациях</w:t>
      </w:r>
    </w:p>
    <w:p>
      <w:pPr>
        <w:pStyle w:val="2"/>
        <w:jc w:val="center"/>
      </w:pPr>
      <w:r>
        <w:rPr>
          <w:sz w:val="24"/>
        </w:rPr>
        <w:t xml:space="preserve">при оказании медицинской помощи в стационарных условиях,</w:t>
      </w:r>
    </w:p>
    <w:p>
      <w:pPr>
        <w:pStyle w:val="2"/>
        <w:jc w:val="center"/>
      </w:pPr>
      <w:r>
        <w:rPr>
          <w:sz w:val="24"/>
        </w:rPr>
        <w:t xml:space="preserve">включая предоставление спального места и питания,</w:t>
      </w:r>
    </w:p>
    <w:p>
      <w:pPr>
        <w:pStyle w:val="2"/>
        <w:jc w:val="center"/>
      </w:pPr>
      <w:r>
        <w:rPr>
          <w:sz w:val="24"/>
        </w:rPr>
        <w:t xml:space="preserve">при совместном нахождении одного из родителей, иного члена</w:t>
      </w:r>
    </w:p>
    <w:p>
      <w:pPr>
        <w:pStyle w:val="2"/>
        <w:jc w:val="center"/>
      </w:pPr>
      <w:r>
        <w:rPr>
          <w:sz w:val="24"/>
        </w:rPr>
        <w:t xml:space="preserve">семьи или иного законного представителя в медицинской</w:t>
      </w:r>
    </w:p>
    <w:p>
      <w:pPr>
        <w:pStyle w:val="2"/>
        <w:jc w:val="center"/>
      </w:pPr>
      <w:r>
        <w:rPr>
          <w:sz w:val="24"/>
        </w:rPr>
        <w:t xml:space="preserve">организации в стационарных условиях с ребенком до достижения</w:t>
      </w:r>
    </w:p>
    <w:p>
      <w:pPr>
        <w:pStyle w:val="2"/>
        <w:jc w:val="center"/>
      </w:pPr>
      <w:r>
        <w:rPr>
          <w:sz w:val="24"/>
        </w:rPr>
        <w:t xml:space="preserve">им возраста 4 лет, а с ребенком старше указанного</w:t>
      </w:r>
    </w:p>
    <w:p>
      <w:pPr>
        <w:pStyle w:val="2"/>
        <w:jc w:val="center"/>
      </w:pPr>
      <w:r>
        <w:rPr>
          <w:sz w:val="24"/>
        </w:rPr>
        <w:t xml:space="preserve">возраста - при наличии медицинских показаний</w:t>
      </w:r>
    </w:p>
    <w:p>
      <w:pPr>
        <w:pStyle w:val="0"/>
        <w:jc w:val="both"/>
      </w:pPr>
      <w:r>
        <w:rPr>
          <w:sz w:val="24"/>
        </w:rPr>
      </w:r>
    </w:p>
    <w:p>
      <w:pPr>
        <w:pStyle w:val="0"/>
        <w:ind w:firstLine="540"/>
        <w:jc w:val="both"/>
      </w:pPr>
      <w:r>
        <w:rPr>
          <w:sz w:val="24"/>
        </w:rPr>
        <w:t xml:space="preserve">8.7.1. При оказании медицинской помощи в рамках Территориальной программы государственных гарантий в условиях стационара больные могут быть размещены в палатах на два и более мест с соблюдением действующих санитарно-гигиенических требований и норм.</w:t>
      </w:r>
    </w:p>
    <w:p>
      <w:pPr>
        <w:pStyle w:val="0"/>
        <w:spacing w:before="240" w:lineRule="auto"/>
        <w:ind w:firstLine="540"/>
        <w:jc w:val="both"/>
      </w:pPr>
      <w:r>
        <w:rPr>
          <w:sz w:val="24"/>
        </w:rPr>
        <w:t xml:space="preserve">8.7.2. Питание, проведение лечебно-диагностических манипуляций, лекарственное обеспечение производятся с даты поступления в стационар.</w:t>
      </w:r>
    </w:p>
    <w:p>
      <w:pPr>
        <w:pStyle w:val="0"/>
        <w:spacing w:before="240" w:lineRule="auto"/>
        <w:ind w:firstLine="540"/>
        <w:jc w:val="both"/>
      </w:pPr>
      <w:r>
        <w:rPr>
          <w:sz w:val="24"/>
        </w:rPr>
        <w:t xml:space="preserve">8.7.3. Дети до 4 лет, а при наличии медицинских показаний по заключению лечащего врача и дети старше 4 лет, госпитализируются с одним из родителей, иным членом семьи или их законным представителем. При совместном нахождении указанных лиц в медицинской организации в стационарных условиях с ребенком, независимо от его возраста, плата за предоставление спального места и питания не взимается в течение всего периода госпитализации.</w:t>
      </w:r>
    </w:p>
    <w:p>
      <w:pPr>
        <w:pStyle w:val="0"/>
        <w:spacing w:before="240" w:lineRule="auto"/>
        <w:ind w:firstLine="540"/>
        <w:jc w:val="both"/>
      </w:pPr>
      <w:r>
        <w:rPr>
          <w:sz w:val="24"/>
        </w:rPr>
        <w:t xml:space="preserve">8.7.4. Родственникам пациентов, находящихся в отделениях реанимации и интенсивной терапии медицинских организаций, предоставляется время для посещений при условии соблюдения общих требований к посещениям, установленных </w:t>
      </w:r>
      <w:hyperlink w:history="0" r:id="rId61"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приказом</w:t>
        </w:r>
      </w:hyperlink>
      <w:r>
        <w:rPr>
          <w:sz w:val="24"/>
        </w:rPr>
        <w:t xml:space="preserve"> Министерства здравоохранения Российской Федерации от 19.08.2020 N 869н "Об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spacing w:before="240" w:lineRule="auto"/>
        <w:ind w:firstLine="540"/>
        <w:jc w:val="both"/>
      </w:pPr>
      <w:r>
        <w:rPr>
          <w:sz w:val="24"/>
        </w:rPr>
        <w:t xml:space="preserve">Медицинский персонал должен предварительно ознакомить родственников пациента с правилами посещений и получить их подпись об обязательстве выполнять требования, перечисленные в памятке, установленной Министерством здравоохранения Российской Федерации формы.</w:t>
      </w:r>
    </w:p>
    <w:p>
      <w:pPr>
        <w:pStyle w:val="0"/>
        <w:jc w:val="both"/>
      </w:pPr>
      <w:r>
        <w:rPr>
          <w:sz w:val="24"/>
        </w:rPr>
      </w:r>
    </w:p>
    <w:p>
      <w:pPr>
        <w:pStyle w:val="2"/>
        <w:outlineLvl w:val="2"/>
        <w:jc w:val="center"/>
      </w:pPr>
      <w:r>
        <w:rPr>
          <w:sz w:val="24"/>
        </w:rPr>
        <w:t xml:space="preserve">8.8. Условия размещения пациентов</w:t>
      </w:r>
    </w:p>
    <w:p>
      <w:pPr>
        <w:pStyle w:val="2"/>
        <w:jc w:val="center"/>
      </w:pPr>
      <w:r>
        <w:rPr>
          <w:sz w:val="24"/>
        </w:rPr>
        <w:t xml:space="preserve">в маломестных палатах (боксах) по медицинским и (или)</w:t>
      </w:r>
    </w:p>
    <w:p>
      <w:pPr>
        <w:pStyle w:val="2"/>
        <w:jc w:val="center"/>
      </w:pPr>
      <w:r>
        <w:rPr>
          <w:sz w:val="24"/>
        </w:rPr>
        <w:t xml:space="preserve">эпидемиологическим показаниям, установленным Министерством</w:t>
      </w:r>
    </w:p>
    <w:p>
      <w:pPr>
        <w:pStyle w:val="2"/>
        <w:jc w:val="center"/>
      </w:pPr>
      <w:r>
        <w:rPr>
          <w:sz w:val="24"/>
        </w:rPr>
        <w:t xml:space="preserve">здравоохранения Российской Федерации</w:t>
      </w:r>
    </w:p>
    <w:p>
      <w:pPr>
        <w:pStyle w:val="0"/>
        <w:jc w:val="both"/>
      </w:pPr>
      <w:r>
        <w:rPr>
          <w:sz w:val="24"/>
        </w:rPr>
      </w:r>
    </w:p>
    <w:p>
      <w:pPr>
        <w:pStyle w:val="0"/>
        <w:ind w:firstLine="540"/>
        <w:jc w:val="both"/>
      </w:pPr>
      <w:r>
        <w:rPr>
          <w:sz w:val="24"/>
        </w:rPr>
        <w:t xml:space="preserve">8.8.1. Пациенты, имеющие медицинские и (или) эпидемиологические показания, установленные в соответствии с </w:t>
      </w:r>
      <w:hyperlink w:history="0" r:id="rId62"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 бесплатно.</w:t>
      </w:r>
    </w:p>
    <w:p>
      <w:pPr>
        <w:pStyle w:val="0"/>
        <w:spacing w:before="240" w:lineRule="auto"/>
        <w:ind w:firstLine="540"/>
        <w:jc w:val="both"/>
      </w:pPr>
      <w:r>
        <w:rPr>
          <w:sz w:val="24"/>
        </w:rPr>
        <w:t xml:space="preserve">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pPr>
        <w:pStyle w:val="0"/>
        <w:spacing w:before="240" w:lineRule="auto"/>
        <w:ind w:firstLine="540"/>
        <w:jc w:val="both"/>
      </w:pPr>
      <w:r>
        <w:rPr>
          <w:sz w:val="24"/>
        </w:rPr>
        <w:t xml:space="preserve">8.8.2. Перечень медицинских и эпидемиологических показаний к размещению пациентов в маломестных палатах (боксах) приведен в таблице N 11.</w:t>
      </w:r>
    </w:p>
    <w:p>
      <w:pPr>
        <w:pStyle w:val="0"/>
        <w:jc w:val="both"/>
      </w:pPr>
      <w:r>
        <w:rPr>
          <w:sz w:val="24"/>
        </w:rPr>
      </w:r>
    </w:p>
    <w:p>
      <w:pPr>
        <w:pStyle w:val="0"/>
        <w:jc w:val="right"/>
      </w:pPr>
      <w:r>
        <w:rPr>
          <w:sz w:val="24"/>
        </w:rPr>
        <w:t xml:space="preserve">Таблица N 11</w:t>
      </w:r>
    </w:p>
    <w:p>
      <w:pPr>
        <w:pStyle w:val="0"/>
        <w:jc w:val="both"/>
      </w:pPr>
      <w:r>
        <w:rPr>
          <w:sz w:val="24"/>
        </w:rPr>
      </w:r>
    </w:p>
    <w:p>
      <w:pPr>
        <w:pStyle w:val="0"/>
        <w:jc w:val="center"/>
      </w:pPr>
      <w:r>
        <w:rPr>
          <w:sz w:val="24"/>
        </w:rPr>
        <w:t xml:space="preserve">ПЕРЕЧЕНЬ</w:t>
      </w:r>
    </w:p>
    <w:p>
      <w:pPr>
        <w:pStyle w:val="0"/>
        <w:jc w:val="center"/>
      </w:pPr>
      <w:r>
        <w:rPr>
          <w:sz w:val="24"/>
        </w:rPr>
        <w:t xml:space="preserve">МЕДИЦИНСКИХ И ЭПИДЕМИОЛОГИЧЕСКИХ ПОКАЗАНИЙ</w:t>
      </w:r>
    </w:p>
    <w:p>
      <w:pPr>
        <w:pStyle w:val="0"/>
        <w:jc w:val="center"/>
      </w:pPr>
      <w:r>
        <w:rPr>
          <w:sz w:val="24"/>
        </w:rPr>
        <w:t xml:space="preserve">К РАЗМЕЩЕНИЮ ПАЦИЕНТОВ В МАЛОМЕСТНЫХ ПАЛАТАХ (БОКСАХ)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5669"/>
        <w:gridCol w:w="2551"/>
      </w:tblGrid>
      <w:tr>
        <w:tc>
          <w:tcPr>
            <w:tcW w:w="850" w:type="dxa"/>
          </w:tcPr>
          <w:p>
            <w:pPr>
              <w:pStyle w:val="0"/>
              <w:jc w:val="center"/>
            </w:pPr>
            <w:r>
              <w:rPr>
                <w:sz w:val="24"/>
              </w:rPr>
              <w:t xml:space="preserve">N</w:t>
            </w:r>
          </w:p>
          <w:p>
            <w:pPr>
              <w:pStyle w:val="0"/>
              <w:jc w:val="center"/>
            </w:pPr>
            <w:r>
              <w:rPr>
                <w:sz w:val="24"/>
              </w:rPr>
              <w:t xml:space="preserve">п/п</w:t>
            </w:r>
          </w:p>
        </w:tc>
        <w:tc>
          <w:tcPr>
            <w:tcW w:w="5669" w:type="dxa"/>
          </w:tcPr>
          <w:p>
            <w:pPr>
              <w:pStyle w:val="0"/>
              <w:jc w:val="center"/>
            </w:pPr>
            <w:r>
              <w:rPr>
                <w:sz w:val="24"/>
              </w:rPr>
              <w:t xml:space="preserve">Наименование показания</w:t>
            </w:r>
          </w:p>
        </w:tc>
        <w:tc>
          <w:tcPr>
            <w:tcW w:w="2551" w:type="dxa"/>
          </w:tcPr>
          <w:p>
            <w:pPr>
              <w:pStyle w:val="0"/>
              <w:jc w:val="center"/>
            </w:pPr>
            <w:r>
              <w:rPr>
                <w:sz w:val="24"/>
              </w:rPr>
              <w:t xml:space="preserve">Код диагноза по международной классификации болезней - 10</w:t>
            </w:r>
          </w:p>
        </w:tc>
      </w:tr>
      <w:tr>
        <w:tc>
          <w:tcPr>
            <w:gridSpan w:val="3"/>
            <w:tcW w:w="9070" w:type="dxa"/>
          </w:tcPr>
          <w:p>
            <w:pPr>
              <w:pStyle w:val="0"/>
              <w:jc w:val="center"/>
            </w:pPr>
            <w:r>
              <w:rPr>
                <w:sz w:val="24"/>
              </w:rPr>
              <w:t xml:space="preserve">Медицинские показания</w:t>
            </w:r>
          </w:p>
        </w:tc>
      </w:tr>
      <w:tr>
        <w:tc>
          <w:tcPr>
            <w:tcW w:w="850" w:type="dxa"/>
          </w:tcPr>
          <w:p>
            <w:pPr>
              <w:pStyle w:val="0"/>
              <w:jc w:val="center"/>
            </w:pPr>
            <w:r>
              <w:rPr>
                <w:sz w:val="24"/>
              </w:rPr>
              <w:t xml:space="preserve">1.</w:t>
            </w:r>
          </w:p>
        </w:tc>
        <w:tc>
          <w:tcPr>
            <w:tcW w:w="5669" w:type="dxa"/>
          </w:tcPr>
          <w:p>
            <w:pPr>
              <w:pStyle w:val="0"/>
            </w:pPr>
            <w:r>
              <w:rPr>
                <w:sz w:val="24"/>
              </w:rPr>
              <w:t xml:space="preserve">Болезнь, вызванная вирусом иммунодефицита человека (ВИЧ)</w:t>
            </w:r>
          </w:p>
        </w:tc>
        <w:tc>
          <w:tcPr>
            <w:tcW w:w="2551" w:type="dxa"/>
          </w:tcPr>
          <w:p>
            <w:pPr>
              <w:pStyle w:val="0"/>
              <w:jc w:val="center"/>
            </w:pPr>
            <w:r>
              <w:rPr>
                <w:sz w:val="24"/>
              </w:rPr>
              <w:t xml:space="preserve">В20 - В24</w:t>
            </w:r>
          </w:p>
        </w:tc>
      </w:tr>
      <w:tr>
        <w:tc>
          <w:tcPr>
            <w:tcW w:w="850" w:type="dxa"/>
          </w:tcPr>
          <w:p>
            <w:pPr>
              <w:pStyle w:val="0"/>
              <w:jc w:val="center"/>
            </w:pPr>
            <w:r>
              <w:rPr>
                <w:sz w:val="24"/>
              </w:rPr>
              <w:t xml:space="preserve">2.</w:t>
            </w:r>
          </w:p>
        </w:tc>
        <w:tc>
          <w:tcPr>
            <w:tcW w:w="5669" w:type="dxa"/>
          </w:tcPr>
          <w:p>
            <w:pPr>
              <w:pStyle w:val="0"/>
            </w:pPr>
            <w:r>
              <w:rPr>
                <w:sz w:val="24"/>
              </w:rPr>
              <w:t xml:space="preserve">Кистозный фиброз (муковисцидоз)</w:t>
            </w:r>
          </w:p>
        </w:tc>
        <w:tc>
          <w:tcPr>
            <w:tcW w:w="2551" w:type="dxa"/>
          </w:tcPr>
          <w:p>
            <w:pPr>
              <w:pStyle w:val="0"/>
              <w:jc w:val="center"/>
            </w:pPr>
            <w:r>
              <w:rPr>
                <w:sz w:val="24"/>
              </w:rPr>
              <w:t xml:space="preserve">Е84</w:t>
            </w:r>
          </w:p>
        </w:tc>
      </w:tr>
      <w:tr>
        <w:tc>
          <w:tcPr>
            <w:tcW w:w="850" w:type="dxa"/>
          </w:tcPr>
          <w:p>
            <w:pPr>
              <w:pStyle w:val="0"/>
              <w:jc w:val="center"/>
            </w:pPr>
            <w:r>
              <w:rPr>
                <w:sz w:val="24"/>
              </w:rPr>
              <w:t xml:space="preserve">3.</w:t>
            </w:r>
          </w:p>
        </w:tc>
        <w:tc>
          <w:tcPr>
            <w:tcW w:w="5669" w:type="dxa"/>
          </w:tcPr>
          <w:p>
            <w:pPr>
              <w:pStyle w:val="0"/>
            </w:pPr>
            <w:r>
              <w:rPr>
                <w:sz w:val="24"/>
              </w:rPr>
              <w:t xml:space="preserve">Злокачественные новообразования лимфоидной, кроветворной и родственных тканей</w:t>
            </w:r>
          </w:p>
        </w:tc>
        <w:tc>
          <w:tcPr>
            <w:tcW w:w="2551" w:type="dxa"/>
          </w:tcPr>
          <w:p>
            <w:pPr>
              <w:pStyle w:val="0"/>
              <w:jc w:val="center"/>
            </w:pPr>
            <w:r>
              <w:rPr>
                <w:sz w:val="24"/>
              </w:rPr>
              <w:t xml:space="preserve">С81 - С96</w:t>
            </w:r>
          </w:p>
        </w:tc>
      </w:tr>
      <w:tr>
        <w:tc>
          <w:tcPr>
            <w:tcW w:w="850" w:type="dxa"/>
          </w:tcPr>
          <w:p>
            <w:pPr>
              <w:pStyle w:val="0"/>
              <w:jc w:val="center"/>
            </w:pPr>
            <w:r>
              <w:rPr>
                <w:sz w:val="24"/>
              </w:rPr>
              <w:t xml:space="preserve">4.</w:t>
            </w:r>
          </w:p>
        </w:tc>
        <w:tc>
          <w:tcPr>
            <w:tcW w:w="5669" w:type="dxa"/>
          </w:tcPr>
          <w:p>
            <w:pPr>
              <w:pStyle w:val="0"/>
            </w:pPr>
            <w:r>
              <w:rPr>
                <w:sz w:val="24"/>
              </w:rPr>
              <w:t xml:space="preserve">Термические и химические ожоги</w:t>
            </w:r>
          </w:p>
        </w:tc>
        <w:tc>
          <w:tcPr>
            <w:tcW w:w="2551" w:type="dxa"/>
          </w:tcPr>
          <w:p>
            <w:pPr>
              <w:pStyle w:val="0"/>
              <w:jc w:val="center"/>
            </w:pPr>
            <w:r>
              <w:rPr>
                <w:sz w:val="24"/>
              </w:rPr>
              <w:t xml:space="preserve">Т2 - Т32</w:t>
            </w:r>
          </w:p>
        </w:tc>
      </w:tr>
      <w:tr>
        <w:tc>
          <w:tcPr>
            <w:tcW w:w="850" w:type="dxa"/>
          </w:tcPr>
          <w:p>
            <w:pPr>
              <w:pStyle w:val="0"/>
              <w:jc w:val="center"/>
            </w:pPr>
            <w:r>
              <w:rPr>
                <w:sz w:val="24"/>
              </w:rPr>
              <w:t xml:space="preserve">5.</w:t>
            </w:r>
          </w:p>
        </w:tc>
        <w:tc>
          <w:tcPr>
            <w:tcW w:w="5669" w:type="dxa"/>
          </w:tcPr>
          <w:p>
            <w:pPr>
              <w:pStyle w:val="0"/>
            </w:pPr>
            <w:r>
              <w:rPr>
                <w:sz w:val="24"/>
              </w:rPr>
              <w:t xml:space="preserve">Заболевания, вызванные метициллин (оксациллин)-резистентным золотистым стафилококком или ванкомицинрезистентным энтерококком:</w:t>
            </w:r>
          </w:p>
        </w:tc>
        <w:tc>
          <w:tcPr>
            <w:tcW w:w="2551" w:type="dxa"/>
          </w:tcPr>
          <w:p>
            <w:pPr>
              <w:pStyle w:val="0"/>
            </w:pPr>
            <w:r>
              <w:rPr>
                <w:sz w:val="24"/>
              </w:rPr>
            </w:r>
          </w:p>
        </w:tc>
      </w:tr>
      <w:tr>
        <w:tc>
          <w:tcPr>
            <w:tcW w:w="850" w:type="dxa"/>
          </w:tcPr>
          <w:p>
            <w:pPr>
              <w:pStyle w:val="0"/>
              <w:jc w:val="center"/>
            </w:pPr>
            <w:r>
              <w:rPr>
                <w:sz w:val="24"/>
              </w:rPr>
              <w:t xml:space="preserve">5.1.</w:t>
            </w:r>
          </w:p>
        </w:tc>
        <w:tc>
          <w:tcPr>
            <w:tcW w:w="5669" w:type="dxa"/>
          </w:tcPr>
          <w:p>
            <w:pPr>
              <w:pStyle w:val="0"/>
            </w:pPr>
            <w:r>
              <w:rPr>
                <w:sz w:val="24"/>
              </w:rPr>
              <w:t xml:space="preserve">Пневмония</w:t>
            </w:r>
          </w:p>
        </w:tc>
        <w:tc>
          <w:tcPr>
            <w:tcW w:w="2551" w:type="dxa"/>
          </w:tcPr>
          <w:p>
            <w:pPr>
              <w:pStyle w:val="0"/>
              <w:jc w:val="center"/>
            </w:pPr>
            <w:r>
              <w:rPr>
                <w:sz w:val="24"/>
              </w:rPr>
              <w:t xml:space="preserve">J15.2, J15.8</w:t>
            </w:r>
          </w:p>
        </w:tc>
      </w:tr>
      <w:tr>
        <w:tc>
          <w:tcPr>
            <w:tcW w:w="850" w:type="dxa"/>
          </w:tcPr>
          <w:p>
            <w:pPr>
              <w:pStyle w:val="0"/>
              <w:jc w:val="center"/>
            </w:pPr>
            <w:r>
              <w:rPr>
                <w:sz w:val="24"/>
              </w:rPr>
              <w:t xml:space="preserve">5.2.</w:t>
            </w:r>
          </w:p>
        </w:tc>
        <w:tc>
          <w:tcPr>
            <w:tcW w:w="5669" w:type="dxa"/>
          </w:tcPr>
          <w:p>
            <w:pPr>
              <w:pStyle w:val="0"/>
            </w:pPr>
            <w:r>
              <w:rPr>
                <w:sz w:val="24"/>
              </w:rPr>
              <w:t xml:space="preserve">Менингит</w:t>
            </w:r>
          </w:p>
        </w:tc>
        <w:tc>
          <w:tcPr>
            <w:tcW w:w="2551" w:type="dxa"/>
          </w:tcPr>
          <w:p>
            <w:pPr>
              <w:pStyle w:val="0"/>
              <w:jc w:val="center"/>
            </w:pPr>
            <w:r>
              <w:rPr>
                <w:sz w:val="24"/>
              </w:rPr>
              <w:t xml:space="preserve">G00.3. G00.8</w:t>
            </w:r>
          </w:p>
        </w:tc>
      </w:tr>
      <w:tr>
        <w:tc>
          <w:tcPr>
            <w:tcW w:w="850" w:type="dxa"/>
          </w:tcPr>
          <w:p>
            <w:pPr>
              <w:pStyle w:val="0"/>
              <w:jc w:val="center"/>
            </w:pPr>
            <w:r>
              <w:rPr>
                <w:sz w:val="24"/>
              </w:rPr>
              <w:t xml:space="preserve">5.3.</w:t>
            </w:r>
          </w:p>
        </w:tc>
        <w:tc>
          <w:tcPr>
            <w:tcW w:w="5669" w:type="dxa"/>
          </w:tcPr>
          <w:p>
            <w:pPr>
              <w:pStyle w:val="0"/>
            </w:pPr>
            <w:r>
              <w:rPr>
                <w:sz w:val="24"/>
              </w:rPr>
              <w:t xml:space="preserve">Остеомиелит</w:t>
            </w:r>
          </w:p>
        </w:tc>
        <w:tc>
          <w:tcPr>
            <w:tcW w:w="2551" w:type="dxa"/>
          </w:tcPr>
          <w:p>
            <w:pPr>
              <w:pStyle w:val="0"/>
              <w:jc w:val="center"/>
            </w:pPr>
            <w:r>
              <w:rPr>
                <w:sz w:val="24"/>
              </w:rPr>
              <w:t xml:space="preserve">М86, В95.6, В96.8</w:t>
            </w:r>
          </w:p>
        </w:tc>
      </w:tr>
      <w:tr>
        <w:tc>
          <w:tcPr>
            <w:tcW w:w="850" w:type="dxa"/>
          </w:tcPr>
          <w:p>
            <w:pPr>
              <w:pStyle w:val="0"/>
              <w:jc w:val="center"/>
            </w:pPr>
            <w:r>
              <w:rPr>
                <w:sz w:val="24"/>
              </w:rPr>
              <w:t xml:space="preserve">5.4.</w:t>
            </w:r>
          </w:p>
        </w:tc>
        <w:tc>
          <w:tcPr>
            <w:tcW w:w="5669" w:type="dxa"/>
          </w:tcPr>
          <w:p>
            <w:pPr>
              <w:pStyle w:val="0"/>
            </w:pPr>
            <w:r>
              <w:rPr>
                <w:sz w:val="24"/>
              </w:rPr>
              <w:t xml:space="preserve">Острый и подострый инфекционный эндокардит</w:t>
            </w:r>
          </w:p>
        </w:tc>
        <w:tc>
          <w:tcPr>
            <w:tcW w:w="2551" w:type="dxa"/>
          </w:tcPr>
          <w:p>
            <w:pPr>
              <w:pStyle w:val="0"/>
              <w:jc w:val="center"/>
            </w:pPr>
            <w:r>
              <w:rPr>
                <w:sz w:val="24"/>
              </w:rPr>
              <w:t xml:space="preserve">I33.0</w:t>
            </w:r>
          </w:p>
        </w:tc>
      </w:tr>
      <w:tr>
        <w:tc>
          <w:tcPr>
            <w:tcW w:w="850" w:type="dxa"/>
          </w:tcPr>
          <w:p>
            <w:pPr>
              <w:pStyle w:val="0"/>
              <w:jc w:val="center"/>
            </w:pPr>
            <w:r>
              <w:rPr>
                <w:sz w:val="24"/>
              </w:rPr>
              <w:t xml:space="preserve">5.5.</w:t>
            </w:r>
          </w:p>
        </w:tc>
        <w:tc>
          <w:tcPr>
            <w:tcW w:w="5669" w:type="dxa"/>
          </w:tcPr>
          <w:p>
            <w:pPr>
              <w:pStyle w:val="0"/>
            </w:pPr>
            <w:r>
              <w:rPr>
                <w:sz w:val="24"/>
              </w:rPr>
              <w:t xml:space="preserve">Инфекционно-токсический шок</w:t>
            </w:r>
          </w:p>
        </w:tc>
        <w:tc>
          <w:tcPr>
            <w:tcW w:w="2551" w:type="dxa"/>
          </w:tcPr>
          <w:p>
            <w:pPr>
              <w:pStyle w:val="0"/>
              <w:jc w:val="center"/>
            </w:pPr>
            <w:r>
              <w:rPr>
                <w:sz w:val="24"/>
              </w:rPr>
              <w:t xml:space="preserve">A48.3</w:t>
            </w:r>
          </w:p>
        </w:tc>
      </w:tr>
      <w:tr>
        <w:tc>
          <w:tcPr>
            <w:tcW w:w="850" w:type="dxa"/>
          </w:tcPr>
          <w:p>
            <w:pPr>
              <w:pStyle w:val="0"/>
              <w:jc w:val="center"/>
            </w:pPr>
            <w:r>
              <w:rPr>
                <w:sz w:val="24"/>
              </w:rPr>
              <w:t xml:space="preserve">5.6.</w:t>
            </w:r>
          </w:p>
        </w:tc>
        <w:tc>
          <w:tcPr>
            <w:tcW w:w="5669" w:type="dxa"/>
          </w:tcPr>
          <w:p>
            <w:pPr>
              <w:pStyle w:val="0"/>
            </w:pPr>
            <w:r>
              <w:rPr>
                <w:sz w:val="24"/>
              </w:rPr>
              <w:t xml:space="preserve">Сепсис</w:t>
            </w:r>
          </w:p>
        </w:tc>
        <w:tc>
          <w:tcPr>
            <w:tcW w:w="2551" w:type="dxa"/>
          </w:tcPr>
          <w:p>
            <w:pPr>
              <w:pStyle w:val="0"/>
              <w:jc w:val="center"/>
            </w:pPr>
            <w:r>
              <w:rPr>
                <w:sz w:val="24"/>
              </w:rPr>
              <w:t xml:space="preserve">A41.0, А41.8</w:t>
            </w:r>
          </w:p>
        </w:tc>
      </w:tr>
      <w:tr>
        <w:tc>
          <w:tcPr>
            <w:tcW w:w="850" w:type="dxa"/>
          </w:tcPr>
          <w:p>
            <w:pPr>
              <w:pStyle w:val="0"/>
              <w:jc w:val="center"/>
            </w:pPr>
            <w:r>
              <w:rPr>
                <w:sz w:val="24"/>
              </w:rPr>
              <w:t xml:space="preserve">5.7.</w:t>
            </w:r>
          </w:p>
        </w:tc>
        <w:tc>
          <w:tcPr>
            <w:tcW w:w="5669" w:type="dxa"/>
          </w:tcPr>
          <w:p>
            <w:pPr>
              <w:pStyle w:val="0"/>
            </w:pPr>
            <w:r>
              <w:rPr>
                <w:sz w:val="24"/>
              </w:rPr>
              <w:t xml:space="preserve">Недержание кала (энкопрез)</w:t>
            </w:r>
          </w:p>
        </w:tc>
        <w:tc>
          <w:tcPr>
            <w:tcW w:w="2551" w:type="dxa"/>
          </w:tcPr>
          <w:p>
            <w:pPr>
              <w:pStyle w:val="0"/>
              <w:jc w:val="center"/>
            </w:pPr>
            <w:r>
              <w:rPr>
                <w:sz w:val="24"/>
              </w:rPr>
              <w:t xml:space="preserve">R15, F98.1</w:t>
            </w:r>
          </w:p>
        </w:tc>
      </w:tr>
      <w:tr>
        <w:tc>
          <w:tcPr>
            <w:tcW w:w="850" w:type="dxa"/>
          </w:tcPr>
          <w:p>
            <w:pPr>
              <w:pStyle w:val="0"/>
              <w:jc w:val="center"/>
            </w:pPr>
            <w:r>
              <w:rPr>
                <w:sz w:val="24"/>
              </w:rPr>
              <w:t xml:space="preserve">5.8.</w:t>
            </w:r>
          </w:p>
        </w:tc>
        <w:tc>
          <w:tcPr>
            <w:tcW w:w="5669" w:type="dxa"/>
          </w:tcPr>
          <w:p>
            <w:pPr>
              <w:pStyle w:val="0"/>
            </w:pPr>
            <w:r>
              <w:rPr>
                <w:sz w:val="24"/>
              </w:rPr>
              <w:t xml:space="preserve">Недержание мочи</w:t>
            </w:r>
          </w:p>
        </w:tc>
        <w:tc>
          <w:tcPr>
            <w:tcW w:w="2551" w:type="dxa"/>
          </w:tcPr>
          <w:p>
            <w:pPr>
              <w:pStyle w:val="0"/>
              <w:jc w:val="center"/>
            </w:pPr>
            <w:r>
              <w:rPr>
                <w:sz w:val="24"/>
              </w:rPr>
              <w:t xml:space="preserve">R32. N 39.3, 39.4</w:t>
            </w:r>
          </w:p>
        </w:tc>
      </w:tr>
      <w:tr>
        <w:tc>
          <w:tcPr>
            <w:tcW w:w="850" w:type="dxa"/>
          </w:tcPr>
          <w:p>
            <w:pPr>
              <w:pStyle w:val="0"/>
              <w:jc w:val="center"/>
            </w:pPr>
            <w:r>
              <w:rPr>
                <w:sz w:val="24"/>
              </w:rPr>
              <w:t xml:space="preserve">5.9.</w:t>
            </w:r>
          </w:p>
        </w:tc>
        <w:tc>
          <w:tcPr>
            <w:tcW w:w="5669" w:type="dxa"/>
          </w:tcPr>
          <w:p>
            <w:pPr>
              <w:pStyle w:val="0"/>
            </w:pPr>
            <w:r>
              <w:rPr>
                <w:sz w:val="24"/>
              </w:rPr>
              <w:t xml:space="preserve">Заболевания, сопровождающиеся тошнотой и рвотой</w:t>
            </w:r>
          </w:p>
        </w:tc>
        <w:tc>
          <w:tcPr>
            <w:tcW w:w="2551" w:type="dxa"/>
          </w:tcPr>
          <w:p>
            <w:pPr>
              <w:pStyle w:val="0"/>
              <w:jc w:val="center"/>
            </w:pPr>
            <w:r>
              <w:rPr>
                <w:sz w:val="24"/>
              </w:rPr>
              <w:t xml:space="preserve">R11</w:t>
            </w:r>
          </w:p>
        </w:tc>
      </w:tr>
      <w:tr>
        <w:tc>
          <w:tcPr>
            <w:tcW w:w="850" w:type="dxa"/>
          </w:tcPr>
          <w:p>
            <w:pPr>
              <w:pStyle w:val="0"/>
            </w:pPr>
            <w:r>
              <w:rPr>
                <w:sz w:val="24"/>
              </w:rPr>
            </w:r>
          </w:p>
        </w:tc>
        <w:tc>
          <w:tcPr>
            <w:tcW w:w="5669" w:type="dxa"/>
          </w:tcPr>
          <w:p>
            <w:pPr>
              <w:pStyle w:val="0"/>
            </w:pPr>
            <w:r>
              <w:rPr>
                <w:sz w:val="24"/>
              </w:rPr>
              <w:t xml:space="preserve">Эпидемиологические показания</w:t>
            </w:r>
          </w:p>
        </w:tc>
        <w:tc>
          <w:tcPr>
            <w:tcW w:w="2551" w:type="dxa"/>
          </w:tcPr>
          <w:p>
            <w:pPr>
              <w:pStyle w:val="0"/>
            </w:pPr>
            <w:r>
              <w:rPr>
                <w:sz w:val="24"/>
              </w:rPr>
            </w:r>
          </w:p>
        </w:tc>
      </w:tr>
      <w:tr>
        <w:tc>
          <w:tcPr>
            <w:tcW w:w="850" w:type="dxa"/>
          </w:tcPr>
          <w:p>
            <w:pPr>
              <w:pStyle w:val="0"/>
            </w:pPr>
            <w:r>
              <w:rPr>
                <w:sz w:val="24"/>
              </w:rPr>
            </w:r>
          </w:p>
        </w:tc>
        <w:tc>
          <w:tcPr>
            <w:tcW w:w="5669" w:type="dxa"/>
          </w:tcPr>
          <w:p>
            <w:pPr>
              <w:pStyle w:val="0"/>
            </w:pPr>
            <w:r>
              <w:rPr>
                <w:sz w:val="24"/>
              </w:rPr>
              <w:t xml:space="preserve">Некоторые инфекционные и паразитарные болезни</w:t>
            </w:r>
          </w:p>
        </w:tc>
        <w:tc>
          <w:tcPr>
            <w:tcW w:w="2551" w:type="dxa"/>
          </w:tcPr>
          <w:p>
            <w:pPr>
              <w:pStyle w:val="0"/>
              <w:jc w:val="center"/>
            </w:pPr>
            <w:r>
              <w:rPr>
                <w:sz w:val="24"/>
              </w:rPr>
              <w:t xml:space="preserve">А00 - А99,</w:t>
            </w:r>
          </w:p>
          <w:p>
            <w:pPr>
              <w:pStyle w:val="0"/>
              <w:jc w:val="center"/>
            </w:pPr>
            <w:r>
              <w:rPr>
                <w:sz w:val="24"/>
              </w:rPr>
              <w:t xml:space="preserve">В00 - В19,</w:t>
            </w:r>
          </w:p>
          <w:p>
            <w:pPr>
              <w:pStyle w:val="0"/>
              <w:jc w:val="center"/>
            </w:pPr>
            <w:r>
              <w:rPr>
                <w:sz w:val="24"/>
              </w:rPr>
              <w:t xml:space="preserve">В25 - В83,</w:t>
            </w:r>
          </w:p>
          <w:p>
            <w:pPr>
              <w:pStyle w:val="0"/>
              <w:jc w:val="center"/>
            </w:pPr>
            <w:r>
              <w:rPr>
                <w:sz w:val="24"/>
              </w:rPr>
              <w:t xml:space="preserve">В85 - В99</w:t>
            </w:r>
          </w:p>
        </w:tc>
      </w:tr>
    </w:tbl>
    <w:p>
      <w:pPr>
        <w:pStyle w:val="0"/>
        <w:jc w:val="both"/>
      </w:pPr>
      <w:r>
        <w:rPr>
          <w:sz w:val="24"/>
        </w:rPr>
      </w:r>
    </w:p>
    <w:p>
      <w:pPr>
        <w:pStyle w:val="0"/>
        <w:ind w:firstLine="540"/>
        <w:jc w:val="both"/>
      </w:pPr>
      <w:r>
        <w:rPr>
          <w:sz w:val="24"/>
        </w:rPr>
        <w:t xml:space="preserve">8.8.3. Размещение пациентов в условиях пребывания повышенной комфортности (в том числе в маломестных палатах) по их желанию, при отсутствии вышеуказанных медицинских и эпидемиологических показаний, может предоставляться на платной основе, за счет личных средств граждан и других источников.</w:t>
      </w:r>
    </w:p>
    <w:p>
      <w:pPr>
        <w:pStyle w:val="0"/>
        <w:jc w:val="both"/>
      </w:pPr>
      <w:r>
        <w:rPr>
          <w:sz w:val="24"/>
        </w:rPr>
      </w:r>
    </w:p>
    <w:p>
      <w:pPr>
        <w:pStyle w:val="2"/>
        <w:outlineLvl w:val="2"/>
        <w:jc w:val="center"/>
      </w:pPr>
      <w:r>
        <w:rPr>
          <w:sz w:val="24"/>
        </w:rPr>
        <w:t xml:space="preserve">8.9. Порядок предоставления транспортных услуг</w:t>
      </w:r>
    </w:p>
    <w:p>
      <w:pPr>
        <w:pStyle w:val="2"/>
        <w:jc w:val="center"/>
      </w:pPr>
      <w:r>
        <w:rPr>
          <w:sz w:val="24"/>
        </w:rPr>
        <w:t xml:space="preserve">при сопровождении медицинским работником пациента,</w:t>
      </w:r>
    </w:p>
    <w:p>
      <w:pPr>
        <w:pStyle w:val="2"/>
        <w:jc w:val="center"/>
      </w:pPr>
      <w:r>
        <w:rPr>
          <w:sz w:val="24"/>
        </w:rPr>
        <w:t xml:space="preserve">находящегося на лечении в стационарных условиях, в целях</w:t>
      </w:r>
    </w:p>
    <w:p>
      <w:pPr>
        <w:pStyle w:val="2"/>
        <w:jc w:val="center"/>
      </w:pPr>
      <w:r>
        <w:rPr>
          <w:sz w:val="24"/>
        </w:rPr>
        <w:t xml:space="preserve">выполнения порядков оказания медицинской помощи и стандартов</w:t>
      </w:r>
    </w:p>
    <w:p>
      <w:pPr>
        <w:pStyle w:val="2"/>
        <w:jc w:val="center"/>
      </w:pPr>
      <w:r>
        <w:rPr>
          <w:sz w:val="24"/>
        </w:rPr>
        <w:t xml:space="preserve">медицинской помощи в случае необходимости проведения такому</w:t>
      </w:r>
    </w:p>
    <w:p>
      <w:pPr>
        <w:pStyle w:val="2"/>
        <w:jc w:val="center"/>
      </w:pPr>
      <w:r>
        <w:rPr>
          <w:sz w:val="24"/>
        </w:rPr>
        <w:t xml:space="preserve">пациенту диагностических исследований - при отсутствии</w:t>
      </w:r>
    </w:p>
    <w:p>
      <w:pPr>
        <w:pStyle w:val="2"/>
        <w:jc w:val="center"/>
      </w:pPr>
      <w:r>
        <w:rPr>
          <w:sz w:val="24"/>
        </w:rPr>
        <w:t xml:space="preserve">возможности их проведения медицинской организацией,</w:t>
      </w:r>
    </w:p>
    <w:p>
      <w:pPr>
        <w:pStyle w:val="2"/>
        <w:jc w:val="center"/>
      </w:pPr>
      <w:r>
        <w:rPr>
          <w:sz w:val="24"/>
        </w:rPr>
        <w:t xml:space="preserve">оказывающей медицинскую помощь пациенту</w:t>
      </w:r>
    </w:p>
    <w:p>
      <w:pPr>
        <w:pStyle w:val="0"/>
        <w:jc w:val="both"/>
      </w:pPr>
      <w:r>
        <w:rPr>
          <w:sz w:val="24"/>
        </w:rPr>
      </w:r>
    </w:p>
    <w:p>
      <w:pPr>
        <w:pStyle w:val="0"/>
        <w:ind w:firstLine="540"/>
        <w:jc w:val="both"/>
      </w:pPr>
      <w:r>
        <w:rPr>
          <w:sz w:val="24"/>
        </w:rPr>
        <w:t xml:space="preserve">8.9.1. Основанием для назначения пациенту диагностических исследований является наличие медицинских показаний к проведению данного вида исследования в соответствии с требованиями действующих порядков оказания медицинской помощи и стандартов оказания медицинской помощи. Наличие показаний к проведению диагностических исследований пациенту с указанием конкретной медицинской организации, выполняющей требуемый вид исследований, оформляется решением врачебной комиссии с соответствующей записью в медицинской карте стационарного больного.</w:t>
      </w:r>
    </w:p>
    <w:p>
      <w:pPr>
        <w:pStyle w:val="0"/>
        <w:spacing w:before="240" w:lineRule="auto"/>
        <w:ind w:firstLine="540"/>
        <w:jc w:val="both"/>
      </w:pPr>
      <w:r>
        <w:rPr>
          <w:sz w:val="24"/>
        </w:rPr>
        <w:t xml:space="preserve">8.9.2. Сопровождение пациента в медицинскую организацию для выполнения диагностических исследований осуществляется медицинским персоналом организации, оказывающей стационарную медицинскую помощь. В качестве сопровождающих медицинских работников могут быть врачи или средний медицинский персонал.</w:t>
      </w:r>
    </w:p>
    <w:p>
      <w:pPr>
        <w:pStyle w:val="0"/>
        <w:spacing w:before="240" w:lineRule="auto"/>
        <w:ind w:firstLine="540"/>
        <w:jc w:val="both"/>
      </w:pPr>
      <w:r>
        <w:rPr>
          <w:sz w:val="24"/>
        </w:rPr>
        <w:t xml:space="preserve">Транспортировка пациента осуществляется санитарным транспортом медицинской организации, оказывающей пациенту стационарную медицинскую помощь, в медицинскую организацию, обеспечивающую проведение требуемого вида диагностического исследования, и обратно.</w:t>
      </w:r>
    </w:p>
    <w:p>
      <w:pPr>
        <w:pStyle w:val="0"/>
        <w:spacing w:before="240" w:lineRule="auto"/>
        <w:ind w:firstLine="540"/>
        <w:jc w:val="both"/>
      </w:pPr>
      <w:r>
        <w:rPr>
          <w:sz w:val="24"/>
        </w:rPr>
        <w:t xml:space="preserve">8.9.3. Пациент направляется в медицинскую организацию для проведения диагностических исследований с направлением и выпиской из медицинской карты стационарного больного, содержащей: клинический диагноз, результаты проведенных инструментальных и лабораторных исследований, обоснование необходимости проведения диагностического исследования. Направление должно содержать информацию о паспортных данных пациента, полисе ОМС; в случае направления детей - данные свидетельства о рождении, полиса ОМС, паспортные данные одного из родителей.</w:t>
      </w:r>
    </w:p>
    <w:p>
      <w:pPr>
        <w:pStyle w:val="0"/>
        <w:spacing w:before="240" w:lineRule="auto"/>
        <w:ind w:firstLine="540"/>
        <w:jc w:val="both"/>
      </w:pPr>
      <w:r>
        <w:rPr>
          <w:sz w:val="24"/>
        </w:rPr>
        <w:t xml:space="preserve">Данная услуга оказывается пациенту без взимания платы.</w:t>
      </w:r>
    </w:p>
    <w:p>
      <w:pPr>
        <w:pStyle w:val="0"/>
        <w:jc w:val="both"/>
      </w:pPr>
      <w:r>
        <w:rPr>
          <w:sz w:val="24"/>
        </w:rPr>
      </w:r>
    </w:p>
    <w:p>
      <w:pPr>
        <w:pStyle w:val="2"/>
        <w:outlineLvl w:val="2"/>
        <w:jc w:val="center"/>
      </w:pPr>
      <w:r>
        <w:rPr>
          <w:sz w:val="24"/>
        </w:rPr>
        <w:t xml:space="preserve">8.10. Порядок реализации</w:t>
      </w:r>
    </w:p>
    <w:p>
      <w:pPr>
        <w:pStyle w:val="2"/>
        <w:jc w:val="center"/>
      </w:pPr>
      <w:r>
        <w:rPr>
          <w:sz w:val="24"/>
        </w:rPr>
        <w:t xml:space="preserve">установленного законодательством Российской Федерации</w:t>
      </w:r>
    </w:p>
    <w:p>
      <w:pPr>
        <w:pStyle w:val="2"/>
        <w:jc w:val="center"/>
      </w:pPr>
      <w:r>
        <w:rPr>
          <w:sz w:val="24"/>
        </w:rPr>
        <w:t xml:space="preserve">права внеочередного оказания медицинской помощи отдельным</w:t>
      </w:r>
    </w:p>
    <w:p>
      <w:pPr>
        <w:pStyle w:val="2"/>
        <w:jc w:val="center"/>
      </w:pPr>
      <w:r>
        <w:rPr>
          <w:sz w:val="24"/>
        </w:rPr>
        <w:t xml:space="preserve">категориям граждан в медицинских организациях, находящихся</w:t>
      </w:r>
    </w:p>
    <w:p>
      <w:pPr>
        <w:pStyle w:val="2"/>
        <w:jc w:val="center"/>
      </w:pPr>
      <w:r>
        <w:rPr>
          <w:sz w:val="24"/>
        </w:rPr>
        <w:t xml:space="preserve">на территории Ростовской области, в том числе ветеранам</w:t>
      </w:r>
    </w:p>
    <w:p>
      <w:pPr>
        <w:pStyle w:val="2"/>
        <w:jc w:val="center"/>
      </w:pPr>
      <w:r>
        <w:rPr>
          <w:sz w:val="24"/>
        </w:rPr>
        <w:t xml:space="preserve">боевых действий</w:t>
      </w:r>
    </w:p>
    <w:p>
      <w:pPr>
        <w:pStyle w:val="0"/>
        <w:jc w:val="both"/>
      </w:pPr>
      <w:r>
        <w:rPr>
          <w:sz w:val="24"/>
        </w:rPr>
      </w:r>
    </w:p>
    <w:bookmarkStart w:id="6616" w:name="P6616"/>
    <w:bookmarkEnd w:id="6616"/>
    <w:p>
      <w:pPr>
        <w:pStyle w:val="0"/>
        <w:ind w:firstLine="540"/>
        <w:jc w:val="both"/>
      </w:pPr>
      <w:r>
        <w:rPr>
          <w:sz w:val="24"/>
        </w:rPr>
        <w:t xml:space="preserve">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w:t>
      </w:r>
    </w:p>
    <w:p>
      <w:pPr>
        <w:pStyle w:val="0"/>
        <w:spacing w:before="240" w:lineRule="auto"/>
        <w:ind w:firstLine="540"/>
        <w:jc w:val="both"/>
      </w:pPr>
      <w:r>
        <w:rPr>
          <w:sz w:val="24"/>
        </w:rPr>
        <w:t xml:space="preserve">участники Великой Отечественной войны;</w:t>
      </w:r>
    </w:p>
    <w:p>
      <w:pPr>
        <w:pStyle w:val="0"/>
        <w:spacing w:before="240" w:lineRule="auto"/>
        <w:ind w:firstLine="540"/>
        <w:jc w:val="both"/>
      </w:pPr>
      <w:r>
        <w:rPr>
          <w:sz w:val="24"/>
        </w:rPr>
        <w:t xml:space="preserve">ветераны боевых действий, в том числе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уволенные с военной службы (службы, работы);</w:t>
      </w:r>
    </w:p>
    <w:p>
      <w:pPr>
        <w:pStyle w:val="0"/>
        <w:spacing w:before="240" w:lineRule="auto"/>
        <w:ind w:firstLine="540"/>
        <w:jc w:val="both"/>
      </w:pPr>
      <w:r>
        <w:rPr>
          <w:sz w:val="24"/>
        </w:rPr>
        <w:t xml:space="preserve">инвалиды Великой Отечественной войны и инвалиды боевых действий;</w:t>
      </w:r>
    </w:p>
    <w:p>
      <w:pPr>
        <w:pStyle w:val="0"/>
        <w:spacing w:before="240" w:lineRule="auto"/>
        <w:ind w:firstLine="540"/>
        <w:jc w:val="both"/>
      </w:pPr>
      <w:r>
        <w:rPr>
          <w:sz w:val="24"/>
        </w:rPr>
        <w:t xml:space="preserve">нетрудоспособные члены семьи погибшего (умершего) инвалида войны,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pPr>
        <w:pStyle w:val="0"/>
        <w:spacing w:before="240" w:lineRule="auto"/>
        <w:ind w:firstLine="540"/>
        <w:jc w:val="both"/>
      </w:pPr>
      <w:r>
        <w:rPr>
          <w:sz w:val="24"/>
        </w:rPr>
        <w:t xml:space="preserve">граждане, подвергшиеся радиационному воздействию;</w:t>
      </w:r>
    </w:p>
    <w:p>
      <w:pPr>
        <w:pStyle w:val="0"/>
        <w:spacing w:before="240" w:lineRule="auto"/>
        <w:ind w:firstLine="540"/>
        <w:jc w:val="both"/>
      </w:pPr>
      <w:r>
        <w:rPr>
          <w:sz w:val="24"/>
        </w:rPr>
        <w:t xml:space="preserve">граждане, имеющие звания Герой Советского Союза, Герой Российской Федерации, полные кавалеры ордена Славы;</w:t>
      </w:r>
    </w:p>
    <w:p>
      <w:pPr>
        <w:pStyle w:val="0"/>
        <w:spacing w:before="240" w:lineRule="auto"/>
        <w:ind w:firstLine="540"/>
        <w:jc w:val="both"/>
      </w:pPr>
      <w:r>
        <w:rPr>
          <w:sz w:val="24"/>
        </w:rPr>
        <w:t xml:space="preserve">члены семьи Героя Советского Союза, Героя Российской Федерации и полного кавалера ордена Славы (супруги,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Данная льгота независимо от даты смерти (гибели) Героя и полного кавалера ордена Славы предоставляется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и сохраняется за указанными лицами;</w:t>
      </w:r>
    </w:p>
    <w:p>
      <w:pPr>
        <w:pStyle w:val="0"/>
        <w:spacing w:before="240" w:lineRule="auto"/>
        <w:ind w:firstLine="540"/>
        <w:jc w:val="both"/>
      </w:pPr>
      <w:r>
        <w:rPr>
          <w:sz w:val="24"/>
        </w:rPr>
        <w:t xml:space="preserve">граждане, удостоенные звания Герой Социалистического Труда, Герой Труда Российской Федерации и награжденные орденом Трудовой Славы трех степеней;</w:t>
      </w:r>
    </w:p>
    <w:p>
      <w:pPr>
        <w:pStyle w:val="0"/>
        <w:spacing w:before="240" w:lineRule="auto"/>
        <w:ind w:firstLine="540"/>
        <w:jc w:val="both"/>
      </w:pPr>
      <w:r>
        <w:rPr>
          <w:sz w:val="24"/>
        </w:rPr>
        <w:t xml:space="preserve">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pPr>
        <w:pStyle w:val="0"/>
        <w:spacing w:before="240" w:lineRule="auto"/>
        <w:ind w:firstLine="540"/>
        <w:jc w:val="both"/>
      </w:pPr>
      <w:r>
        <w:rPr>
          <w:sz w:val="24"/>
        </w:rPr>
        <w:t xml:space="preserve">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pPr>
        <w:pStyle w:val="0"/>
        <w:spacing w:before="240" w:lineRule="auto"/>
        <w:ind w:firstLine="540"/>
        <w:jc w:val="both"/>
      </w:pPr>
      <w:r>
        <w:rPr>
          <w:sz w:val="24"/>
        </w:rPr>
        <w:t xml:space="preserve">граждане, награжденные знаком "Почетный донор России", а также граждане, награжденные знаком "Почетный донор СССР" и постоянно проживающие на территории Российской Федерации;</w:t>
      </w:r>
    </w:p>
    <w:p>
      <w:pPr>
        <w:pStyle w:val="0"/>
        <w:spacing w:before="240" w:lineRule="auto"/>
        <w:ind w:firstLine="540"/>
        <w:jc w:val="both"/>
      </w:pPr>
      <w:r>
        <w:rPr>
          <w:sz w:val="24"/>
        </w:rPr>
        <w:t xml:space="preserve">реабилитированные лица, лица, признанные пострадавшими от политических репрессий;</w:t>
      </w:r>
    </w:p>
    <w:p>
      <w:pPr>
        <w:pStyle w:val="0"/>
        <w:spacing w:before="240" w:lineRule="auto"/>
        <w:ind w:firstLine="540"/>
        <w:jc w:val="both"/>
      </w:pPr>
      <w:r>
        <w:rPr>
          <w:sz w:val="24"/>
        </w:rPr>
        <w:t xml:space="preserve">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pPr>
        <w:pStyle w:val="0"/>
        <w:spacing w:before="240" w:lineRule="auto"/>
        <w:ind w:firstLine="540"/>
        <w:jc w:val="both"/>
      </w:pPr>
      <w:r>
        <w:rPr>
          <w:sz w:val="24"/>
        </w:rPr>
        <w:t xml:space="preserve">инвалиды I и II групп, дети-инвалиды и лица, сопровождающие таких детей.</w:t>
      </w:r>
    </w:p>
    <w:p>
      <w:pPr>
        <w:pStyle w:val="0"/>
        <w:spacing w:before="240" w:lineRule="auto"/>
        <w:ind w:firstLine="540"/>
        <w:jc w:val="both"/>
      </w:pPr>
      <w:r>
        <w:rPr>
          <w:sz w:val="24"/>
        </w:rPr>
        <w:t xml:space="preserve">8.10.2. Медицинская помощь гражданам, имеющим право на внеочередное оказание медицинской помощи, оказывается в медицинских организациях, участвующих в реализации Территориальной программы государственных гарантий, независимо от формы собственности и ведомственной принадлежности при наличии медицинских показаний. Информация о категориях граждан, имеющих право на внеочередное оказание медицинской помощи, должна быть размещена на стендах в медицинских организациях.</w:t>
      </w:r>
    </w:p>
    <w:p>
      <w:pPr>
        <w:pStyle w:val="0"/>
        <w:spacing w:before="240" w:lineRule="auto"/>
        <w:ind w:firstLine="540"/>
        <w:jc w:val="both"/>
      </w:pPr>
      <w:r>
        <w:rPr>
          <w:sz w:val="24"/>
        </w:rPr>
        <w:t xml:space="preserve">8.10.3. Основанием для оказания медицинской помощи вне очереди является документ, подтверждающий льготную категорию граждан.</w:t>
      </w:r>
    </w:p>
    <w:p>
      <w:pPr>
        <w:pStyle w:val="0"/>
        <w:spacing w:before="240" w:lineRule="auto"/>
        <w:ind w:firstLine="540"/>
        <w:jc w:val="both"/>
      </w:pPr>
      <w:r>
        <w:rPr>
          <w:sz w:val="24"/>
        </w:rPr>
        <w:t xml:space="preserve">8.10.4. Во внеочередном порядке медицинская помощь предоставляется в амбулаторных условиях, условиях дневного стационара, стационарных условиях.</w:t>
      </w:r>
    </w:p>
    <w:p>
      <w:pPr>
        <w:pStyle w:val="0"/>
        <w:spacing w:before="240" w:lineRule="auto"/>
        <w:ind w:firstLine="540"/>
        <w:jc w:val="both"/>
      </w:pPr>
      <w:r>
        <w:rPr>
          <w:sz w:val="24"/>
        </w:rPr>
        <w:t xml:space="preserve">8.10.5. Плановая медицинская помощь в амбулаторных условиях оказывается гражданам, указанным в </w:t>
      </w:r>
      <w:hyperlink w:history="0" w:anchor="P6616" w:tooltip="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
        <w:r>
          <w:rPr>
            <w:sz w:val="24"/>
            <w:color w:val="0000ff"/>
          </w:rPr>
          <w:t xml:space="preserve">пункте 8.10.1</w:t>
        </w:r>
      </w:hyperlink>
      <w:r>
        <w:rPr>
          <w:sz w:val="24"/>
        </w:rPr>
        <w:t xml:space="preserve"> настоящего подраздела, по месту прикрепления в день обращения вне очереди при наличии медицинских показаний. Основанием для внеочередного оказания медицинской помощи является документ, подтверждающий льготную категорию граждан.</w:t>
      </w:r>
    </w:p>
    <w:p>
      <w:pPr>
        <w:pStyle w:val="0"/>
        <w:spacing w:before="240" w:lineRule="auto"/>
        <w:ind w:firstLine="540"/>
        <w:jc w:val="both"/>
      </w:pPr>
      <w:r>
        <w:rPr>
          <w:sz w:val="24"/>
        </w:rPr>
        <w:t xml:space="preserve">При обращении граждан, имеющих право на внеочередное оказание медицинской помощи, в амбулаторно-поликлинические медицинские организации регистратура организует запись пациента на прием к врачу вне очереди. При необходимости выполнения дополнительных диагностических исследований и лечебных манипуляций гражданину, имеющему право на внеочередное оказание медицинской помощи, лечащий врач выдает направление с соответствующей пометкой о первоочередном порядке их предоставления.</w:t>
      </w:r>
    </w:p>
    <w:p>
      <w:pPr>
        <w:pStyle w:val="0"/>
        <w:spacing w:before="240" w:lineRule="auto"/>
        <w:ind w:firstLine="540"/>
        <w:jc w:val="both"/>
      </w:pPr>
      <w:r>
        <w:rPr>
          <w:sz w:val="24"/>
        </w:rPr>
        <w:t xml:space="preserve">8.10.6. Медицинские организации по месту прикрепления организуют отдельный учет льготных категорий граждан, указанных в </w:t>
      </w:r>
      <w:hyperlink w:history="0" w:anchor="P6616" w:tooltip="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
        <w:r>
          <w:rPr>
            <w:sz w:val="24"/>
            <w:color w:val="0000ff"/>
          </w:rPr>
          <w:t xml:space="preserve">пункте 8.10.1</w:t>
        </w:r>
      </w:hyperlink>
      <w:r>
        <w:rPr>
          <w:sz w:val="24"/>
        </w:rPr>
        <w:t xml:space="preserve"> настоящего подраздела, и динамическое наблюдение за состоянием их здоровья.</w:t>
      </w:r>
    </w:p>
    <w:p>
      <w:pPr>
        <w:pStyle w:val="0"/>
        <w:spacing w:before="240" w:lineRule="auto"/>
        <w:ind w:firstLine="540"/>
        <w:jc w:val="both"/>
      </w:pPr>
      <w:r>
        <w:rPr>
          <w:sz w:val="24"/>
        </w:rPr>
        <w:t xml:space="preserve">8.10.7. Предоставление плановой стационарной медицинской помощи, амбулаторной медицинской помощи, медицинской помощи в условиях дневных стационаров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pPr>
        <w:pStyle w:val="0"/>
        <w:spacing w:before="240" w:lineRule="auto"/>
        <w:ind w:firstLine="540"/>
        <w:jc w:val="both"/>
      </w:pPr>
      <w:r>
        <w:rPr>
          <w:sz w:val="24"/>
        </w:rPr>
        <w:t xml:space="preserve">8.10.8. При необходимости оказания специализированной, в том числе высокотехнологичной, медицинской помощи организация здравоохранения по решению врачебной комиссии направляет граждан с медицинским заключением в муниципальные и областные государственные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помощи и решения вопроса о внеочередном ее предоставлении.</w:t>
      </w:r>
    </w:p>
    <w:p>
      <w:pPr>
        <w:pStyle w:val="0"/>
        <w:spacing w:before="240" w:lineRule="auto"/>
        <w:ind w:firstLine="540"/>
        <w:jc w:val="both"/>
      </w:pPr>
      <w:r>
        <w:rPr>
          <w:sz w:val="24"/>
        </w:rPr>
        <w:t xml:space="preserve">8.10.9.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 этих граждан.</w:t>
      </w:r>
    </w:p>
    <w:p>
      <w:pPr>
        <w:pStyle w:val="0"/>
        <w:spacing w:before="240" w:lineRule="auto"/>
        <w:ind w:firstLine="540"/>
        <w:jc w:val="both"/>
      </w:pPr>
      <w:r>
        <w:rPr>
          <w:sz w:val="24"/>
        </w:rPr>
        <w:t xml:space="preserve">8.10.10. Контроль за внеочередным оказанием медицинской помощи осуществляется министерством здравоохранения Ростовской области и руководителями медицинских организаций, участвующих в реализации Территориальной программы государственных гарантий.</w:t>
      </w:r>
    </w:p>
    <w:p>
      <w:pPr>
        <w:pStyle w:val="0"/>
        <w:jc w:val="both"/>
      </w:pPr>
      <w:r>
        <w:rPr>
          <w:sz w:val="24"/>
        </w:rPr>
      </w:r>
    </w:p>
    <w:p>
      <w:pPr>
        <w:pStyle w:val="2"/>
        <w:outlineLvl w:val="2"/>
        <w:jc w:val="center"/>
      </w:pPr>
      <w:r>
        <w:rPr>
          <w:sz w:val="24"/>
        </w:rPr>
        <w:t xml:space="preserve">8.11. Порядок обеспечения граждан</w:t>
      </w:r>
    </w:p>
    <w:p>
      <w:pPr>
        <w:pStyle w:val="2"/>
        <w:jc w:val="center"/>
      </w:pPr>
      <w:r>
        <w:rPr>
          <w:sz w:val="24"/>
        </w:rPr>
        <w:t xml:space="preserve">лекарственными препаратами, а также медицинскими изделиями,</w:t>
      </w:r>
    </w:p>
    <w:p>
      <w:pPr>
        <w:pStyle w:val="2"/>
        <w:jc w:val="center"/>
      </w:pPr>
      <w:r>
        <w:rPr>
          <w:sz w:val="24"/>
        </w:rPr>
        <w:t xml:space="preserve">включенными в утверждаемый Правительством Российской</w:t>
      </w:r>
    </w:p>
    <w:p>
      <w:pPr>
        <w:pStyle w:val="2"/>
        <w:jc w:val="center"/>
      </w:pPr>
      <w:r>
        <w:rPr>
          <w:sz w:val="24"/>
        </w:rPr>
        <w:t xml:space="preserve">Федерации перечень медицинских изделий, имплантируемых</w:t>
      </w:r>
    </w:p>
    <w:p>
      <w:pPr>
        <w:pStyle w:val="2"/>
        <w:jc w:val="center"/>
      </w:pPr>
      <w:r>
        <w:rPr>
          <w:sz w:val="24"/>
        </w:rPr>
        <w:t xml:space="preserve">в организм человека, лечебным питанием, в том числе</w:t>
      </w:r>
    </w:p>
    <w:p>
      <w:pPr>
        <w:pStyle w:val="2"/>
        <w:jc w:val="center"/>
      </w:pPr>
      <w:r>
        <w:rPr>
          <w:sz w:val="24"/>
        </w:rPr>
        <w:t xml:space="preserve">специализированными продуктами лечебного питания,</w:t>
      </w:r>
    </w:p>
    <w:p>
      <w:pPr>
        <w:pStyle w:val="2"/>
        <w:jc w:val="center"/>
      </w:pPr>
      <w:r>
        <w:rPr>
          <w:sz w:val="24"/>
        </w:rPr>
        <w:t xml:space="preserve">по назначению врача, а также донорской кровью и ее</w:t>
      </w:r>
    </w:p>
    <w:p>
      <w:pPr>
        <w:pStyle w:val="2"/>
        <w:jc w:val="center"/>
      </w:pPr>
      <w:r>
        <w:rPr>
          <w:sz w:val="24"/>
        </w:rPr>
        <w:t xml:space="preserve">компонентами по медицинским показаниям в соответствии</w:t>
      </w:r>
    </w:p>
    <w:p>
      <w:pPr>
        <w:pStyle w:val="2"/>
        <w:jc w:val="center"/>
      </w:pPr>
      <w:r>
        <w:rPr>
          <w:sz w:val="24"/>
        </w:rPr>
        <w:t xml:space="preserve">со стандартами медицинской помощи с учетом видов, условий</w:t>
      </w:r>
    </w:p>
    <w:p>
      <w:pPr>
        <w:pStyle w:val="2"/>
        <w:jc w:val="center"/>
      </w:pPr>
      <w:r>
        <w:rPr>
          <w:sz w:val="24"/>
        </w:rPr>
        <w:t xml:space="preserve">и форм оказания медицинской помощи, за исключением лечебного</w:t>
      </w:r>
    </w:p>
    <w:p>
      <w:pPr>
        <w:pStyle w:val="2"/>
        <w:jc w:val="center"/>
      </w:pPr>
      <w:r>
        <w:rPr>
          <w:sz w:val="24"/>
        </w:rPr>
        <w:t xml:space="preserve">питания, в том числе специализированных продуктов лечебного</w:t>
      </w:r>
    </w:p>
    <w:p>
      <w:pPr>
        <w:pStyle w:val="2"/>
        <w:jc w:val="center"/>
      </w:pPr>
      <w:r>
        <w:rPr>
          <w:sz w:val="24"/>
        </w:rPr>
        <w:t xml:space="preserve">питания, по желанию пациента</w:t>
      </w:r>
    </w:p>
    <w:p>
      <w:pPr>
        <w:pStyle w:val="0"/>
        <w:jc w:val="both"/>
      </w:pPr>
      <w:r>
        <w:rPr>
          <w:sz w:val="24"/>
        </w:rPr>
      </w:r>
    </w:p>
    <w:p>
      <w:pPr>
        <w:pStyle w:val="0"/>
        <w:ind w:firstLine="540"/>
        <w:jc w:val="both"/>
      </w:pPr>
      <w:r>
        <w:rPr>
          <w:sz w:val="24"/>
        </w:rPr>
        <w:t xml:space="preserve">8.11.1. 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применения, включенными в </w:t>
      </w:r>
      <w:hyperlink w:history="0" r:id="rId6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N 2406-р, и </w:t>
      </w:r>
      <w:hyperlink w:history="0" r:id="rId6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 донорской кровью и ее компонентами по медицинским показаниям в соответствии со стандартами медицинской помощи, по назначению врача.</w:t>
      </w:r>
    </w:p>
    <w:bookmarkStart w:id="6658" w:name="P6658"/>
    <w:bookmarkEnd w:id="6658"/>
    <w:p>
      <w:pPr>
        <w:pStyle w:val="0"/>
        <w:spacing w:before="240" w:lineRule="auto"/>
        <w:ind w:firstLine="540"/>
        <w:jc w:val="both"/>
      </w:pPr>
      <w:r>
        <w:rPr>
          <w:sz w:val="24"/>
        </w:rPr>
        <w:t xml:space="preserve">Лечебное питание, в том числе специализированными продуктами лечебного питания, по назначению врача обеспечивается бесплатно при оказании специализированной медицинской помощи, в том числе высокотехнологичной, паллиативной медицинской помощи в стационарных условиях, а также в условиях дневного стационара психиатрических (психоневрологических) и фтизиатрических организаций, финансируемых из средств областного бюджета, и специализированных дневных стационаров (отделение детской онкологии и гематологии государственного бюджетного учреждения Ростовской области "Областная детская клиническая больница", отделение медицинской реабилитации государственного бюджетного учреждения Ростовской области "Клинико-диагностический центр "Здоровье" в г. Ростове-на-Дону").</w:t>
      </w:r>
    </w:p>
    <w:p>
      <w:pPr>
        <w:pStyle w:val="0"/>
        <w:spacing w:before="240" w:lineRule="auto"/>
        <w:ind w:firstLine="540"/>
        <w:jc w:val="both"/>
      </w:pPr>
      <w:r>
        <w:rPr>
          <w:sz w:val="24"/>
        </w:rPr>
        <w:t xml:space="preserve">Питание в дневных стационарах, не указанных в </w:t>
      </w:r>
      <w:hyperlink w:history="0" w:anchor="P6658" w:tooltip="Лечебное питание, в том числе специализированными продуктами лечебного питания, по назначению врача обеспечивается бесплатно при оказании специализированной медицинской помощи, в том числе высокотехнологичной, паллиативной медицинской помощи в стационарных условиях, а также в условиях дневного стационара психиатрических (психоневрологических) и фтизиатрических организаций, финансируемых из средств областного бюджета, и специализированных дневных стационаров (отделение детской онкологии и гематологии госу...">
        <w:r>
          <w:rPr>
            <w:sz w:val="24"/>
            <w:color w:val="0000ff"/>
          </w:rPr>
          <w:t xml:space="preserve">абзаце втором</w:t>
        </w:r>
      </w:hyperlink>
      <w:r>
        <w:rPr>
          <w:sz w:val="24"/>
        </w:rPr>
        <w:t xml:space="preserve"> настоящего пункта, может осуществляться за счет средств хозяйствующих субъектов и личных средств граждан.</w:t>
      </w:r>
    </w:p>
    <w:p>
      <w:pPr>
        <w:pStyle w:val="0"/>
        <w:spacing w:before="240" w:lineRule="auto"/>
        <w:ind w:firstLine="540"/>
        <w:jc w:val="both"/>
      </w:pPr>
      <w:r>
        <w:rPr>
          <w:sz w:val="24"/>
        </w:rPr>
        <w:t xml:space="preserve">8.11.2. Обеспечение лекарственными препаратами, медицинскими изделиями и специализированными продуктами лечебного питания, не входящими в перечень жизненно необходимых и важнейших лекарственных препаратов и не предусмотренными утвержденными стандартами медицинской помощи, допускается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pPr>
        <w:pStyle w:val="0"/>
        <w:spacing w:before="240" w:lineRule="auto"/>
        <w:ind w:firstLine="540"/>
        <w:jc w:val="both"/>
      </w:pPr>
      <w:r>
        <w:rPr>
          <w:sz w:val="24"/>
        </w:rPr>
        <w:t xml:space="preserve">Лекарственная помощь, обеспечение медицинскими изделиями и специализированными продуктами питания сверх предусмотренной Территориальной программой государственных гарантий могут быть предоставлены пациентам на платной основе.</w:t>
      </w:r>
    </w:p>
    <w:p>
      <w:pPr>
        <w:pStyle w:val="0"/>
        <w:spacing w:before="240" w:lineRule="auto"/>
        <w:ind w:firstLine="540"/>
        <w:jc w:val="both"/>
      </w:pPr>
      <w:r>
        <w:rPr>
          <w:sz w:val="24"/>
        </w:rPr>
        <w:t xml:space="preserve">8.11.3. Обеспечение донорской кровью и ее компонентами медицинских организаций для клинического использования при оказании медицинской помощи в рамках реализации Территориальной программы государственных гарантий осуществляется в порядке, установленном министерством здравоохранения Ростовской области.</w:t>
      </w:r>
    </w:p>
    <w:p>
      <w:pPr>
        <w:pStyle w:val="0"/>
        <w:spacing w:before="240" w:lineRule="auto"/>
        <w:ind w:firstLine="540"/>
        <w:jc w:val="both"/>
      </w:pPr>
      <w:r>
        <w:rPr>
          <w:sz w:val="24"/>
        </w:rPr>
        <w:t xml:space="preserve">Вид и объем трансфузионной терапии определяются лечащим врачом. Переливание компонентов донорской крови возможно только с письменного согласия пациента, при его бессознательном состоянии решение о необходимости гемотрансфузии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pPr>
        <w:pStyle w:val="0"/>
        <w:spacing w:before="240" w:lineRule="auto"/>
        <w:ind w:firstLine="540"/>
        <w:jc w:val="both"/>
      </w:pPr>
      <w:r>
        <w:rPr>
          <w:sz w:val="24"/>
        </w:rPr>
        <w:t xml:space="preserve">8.11.4. Обеспечение лекарственными препаратами, медицинскими изделиями при оказании первичной медико-санитарной помощи в амбулаторных условиях производится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обеспечение лекарственными препаратами, медицинскими изделиями, специализированными продуктами лечебного питания по льготным и бесплатным рецептам, а также в случаях оказания медицинской помощи в экстренной и неотложной формах.</w:t>
      </w:r>
    </w:p>
    <w:p>
      <w:pPr>
        <w:pStyle w:val="0"/>
        <w:spacing w:before="240" w:lineRule="auto"/>
        <w:ind w:firstLine="540"/>
        <w:jc w:val="both"/>
      </w:pPr>
      <w:r>
        <w:rPr>
          <w:sz w:val="24"/>
        </w:rPr>
        <w:t xml:space="preserve">8.11.5. Лекарственное обеспечение при амбулаторном лечении отдельных категорий граждан, имеющих право на получение государственной социальной помощи и не отказавшихся от получения социальной услуги, предусмотренной </w:t>
      </w:r>
      <w:hyperlink w:history="0" r:id="rId6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17.07.1999 N 178-ФЗ, осуществляется лекарственными препаратами в соответствии с </w:t>
      </w:r>
      <w:hyperlink w:history="0" r:id="rId6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от 12.10.2019 N 2406-р, медицинскими изделиями в соответствии с Перечнем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утвержденным распоряжением Правительства Российской Федерации от 31.12.2018 N 3053-р, а также специализированными продуктами лечебного питания для детей-инвалидов, входящими в </w:t>
      </w:r>
      <w:hyperlink w:history="0" r:id="rId67" w:tooltip="Распоряжение Правительства РФ от 11.12.2023 N 3551-р (ред. от 01.11.2025) &lt;Об утверждении перечня специализированных продуктов лечебного питания для детей-инвалидов&gt; {КонсультантПлюс}">
        <w:r>
          <w:rPr>
            <w:sz w:val="24"/>
            <w:color w:val="0000ff"/>
          </w:rPr>
          <w:t xml:space="preserve">перечень</w:t>
        </w:r>
      </w:hyperlink>
      <w:r>
        <w:rPr>
          <w:sz w:val="24"/>
        </w:rPr>
        <w:t xml:space="preserve">, утвержденный распоряжением Правительства Российской Федерации от 11.12.2023 N 3551-р - по рецептам врачей бесплатно.</w:t>
      </w:r>
    </w:p>
    <w:p>
      <w:pPr>
        <w:pStyle w:val="0"/>
        <w:spacing w:before="240" w:lineRule="auto"/>
        <w:ind w:firstLine="540"/>
        <w:jc w:val="both"/>
      </w:pPr>
      <w:r>
        <w:rPr>
          <w:sz w:val="24"/>
        </w:rPr>
        <w:t xml:space="preserve">Лекарственное обеспечение при амбулаторном лечении по рецептам врачей с 50-процентной скидкой осуществляется лекарственными препаратами и медицинскими изделиями, а также специализированными продуктами лечебного питания, входящими в Перечень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(далее - Перечень) следующим категориям граждан:</w:t>
      </w:r>
    </w:p>
    <w:p>
      <w:pPr>
        <w:pStyle w:val="0"/>
        <w:spacing w:before="240" w:lineRule="auto"/>
        <w:ind w:firstLine="540"/>
        <w:jc w:val="both"/>
      </w:pPr>
      <w:r>
        <w:rPr>
          <w:sz w:val="24"/>
        </w:rPr>
        <w:t xml:space="preserve">реабилитированным лицам и лицам, признанным пострадавшими от политических репрессий;</w:t>
      </w:r>
    </w:p>
    <w:p>
      <w:pPr>
        <w:pStyle w:val="0"/>
        <w:spacing w:before="240" w:lineRule="auto"/>
        <w:ind w:firstLine="540"/>
        <w:jc w:val="both"/>
      </w:pPr>
      <w:r>
        <w:rPr>
          <w:sz w:val="24"/>
        </w:rPr>
        <w:t xml:space="preserve">лицам, проработавшим в тылу в период с 22 июня 1941 г. по 9 мая 1945 г. не менее шести месяцев, исключая период работы на временно оккупированных территориях СССР, либо проработавшим менее шести месяцев и награжденным орденами или медалями СССР за самоотверженный труд в годы Великой Отечественной войны.</w:t>
      </w:r>
    </w:p>
    <w:p>
      <w:pPr>
        <w:pStyle w:val="0"/>
        <w:spacing w:before="240" w:lineRule="auto"/>
        <w:ind w:firstLine="540"/>
        <w:jc w:val="both"/>
      </w:pPr>
      <w:r>
        <w:rPr>
          <w:sz w:val="24"/>
        </w:rPr>
        <w:t xml:space="preserve">Лекарственное обеспечение при амбулаторном лечении по рецептам врачей бесплатно осуществляется лекарственными препаратами и медицинскими изделиями, а также специализированными продуктами лечебного питания, входящими в Перечень, следующим категориям граждан:</w:t>
      </w:r>
    </w:p>
    <w:p>
      <w:pPr>
        <w:pStyle w:val="0"/>
        <w:spacing w:before="240" w:lineRule="auto"/>
        <w:ind w:firstLine="540"/>
        <w:jc w:val="both"/>
      </w:pPr>
      <w:r>
        <w:rPr>
          <w:sz w:val="24"/>
        </w:rPr>
        <w:t xml:space="preserve">детям первых трех лет жизни, а также детям из многодетных семей в возрасте до 6 лет - лекарственные препараты, включенные в Перечень;</w:t>
      </w:r>
    </w:p>
    <w:p>
      <w:pPr>
        <w:pStyle w:val="0"/>
        <w:spacing w:before="240" w:lineRule="auto"/>
        <w:ind w:firstLine="540"/>
        <w:jc w:val="both"/>
      </w:pPr>
      <w:r>
        <w:rPr>
          <w:sz w:val="24"/>
        </w:rPr>
        <w:t xml:space="preserve">инвалиды, дети-инвалиды в возрасте до 18 лет, участники специальной военной операции, указанные в </w:t>
      </w:r>
      <w:hyperlink w:history="0" r:id="rId68" w:tooltip="Федеральный закон от 12.01.1995 N 5-ФЗ (ред. от 29.12.2025) &quot;О ветеранах&quot; {КонсультантПлюс}">
        <w:r>
          <w:rPr>
            <w:sz w:val="24"/>
            <w:color w:val="0000ff"/>
          </w:rPr>
          <w:t xml:space="preserve">подпунктах 1</w:t>
        </w:r>
      </w:hyperlink>
      <w:r>
        <w:rPr>
          <w:sz w:val="24"/>
        </w:rPr>
        <w:t xml:space="preserve"> - </w:t>
      </w:r>
      <w:hyperlink w:history="0" r:id="rId69" w:tooltip="Федеральный закон от 12.01.1995 N 5-ФЗ (ред. от 29.12.2025) &quot;О ветеранах&quot; {КонсультантПлюс}">
        <w:r>
          <w:rPr>
            <w:sz w:val="24"/>
            <w:color w:val="0000ff"/>
          </w:rPr>
          <w:t xml:space="preserve">4 пункта 1 статьи 3</w:t>
        </w:r>
      </w:hyperlink>
      <w:r>
        <w:rPr>
          <w:sz w:val="24"/>
        </w:rPr>
        <w:t xml:space="preserve"> Федерального закона от 12.01.1995 N 5-ФЗ "О ветеранах" - лекарственные препараты, включенные в Перечень;</w:t>
      </w:r>
    </w:p>
    <w:p>
      <w:pPr>
        <w:pStyle w:val="0"/>
        <w:spacing w:before="240" w:lineRule="auto"/>
        <w:ind w:firstLine="540"/>
        <w:jc w:val="both"/>
      </w:pPr>
      <w:r>
        <w:rPr>
          <w:sz w:val="24"/>
        </w:rPr>
        <w:t xml:space="preserve">инвалиды, дети-инвалиды в возрасте до 18 лет - лекарственные препараты, включенные в Перечень, калоприемники, мочеприемники и перевязочные материалы (по медицинским показаниям);</w:t>
      </w:r>
    </w:p>
    <w:p>
      <w:pPr>
        <w:pStyle w:val="0"/>
        <w:spacing w:before="240" w:lineRule="auto"/>
        <w:ind w:firstLine="540"/>
        <w:jc w:val="both"/>
      </w:pPr>
      <w:r>
        <w:rPr>
          <w:sz w:val="24"/>
        </w:rPr>
        <w:t xml:space="preserve">отдельным группам граждан, страдающих гельминтозами - противоглистные лекарственные препараты, включенные в Перечень;</w:t>
      </w:r>
    </w:p>
    <w:p>
      <w:pPr>
        <w:pStyle w:val="0"/>
        <w:spacing w:before="240" w:lineRule="auto"/>
        <w:ind w:firstLine="540"/>
        <w:jc w:val="both"/>
      </w:pPr>
      <w:r>
        <w:rPr>
          <w:sz w:val="24"/>
        </w:rPr>
        <w:t xml:space="preserve">гражданам, страдающим следующими заболеваниями:</w:t>
      </w:r>
    </w:p>
    <w:p>
      <w:pPr>
        <w:pStyle w:val="0"/>
        <w:spacing w:before="240" w:lineRule="auto"/>
        <w:ind w:firstLine="540"/>
        <w:jc w:val="both"/>
      </w:pPr>
      <w:r>
        <w:rPr>
          <w:sz w:val="24"/>
        </w:rPr>
        <w:t xml:space="preserve">детскими церебральными параличами - лекарственные препараты для лечения данной категории заболеваний, включенные в Перечень;</w:t>
      </w:r>
    </w:p>
    <w:p>
      <w:pPr>
        <w:pStyle w:val="0"/>
        <w:spacing w:before="240" w:lineRule="auto"/>
        <w:ind w:firstLine="540"/>
        <w:jc w:val="both"/>
      </w:pPr>
      <w:r>
        <w:rPr>
          <w:sz w:val="24"/>
        </w:rPr>
        <w:t xml:space="preserve">гепатоцеребральной дистрофией и фенилкетонурией - специализированные продукты лечебного питания, белковые гидролизаты, ферменты, психостимуляторы, витамины, биостимуляторы, включенные в Перечень;</w:t>
      </w:r>
    </w:p>
    <w:p>
      <w:pPr>
        <w:pStyle w:val="0"/>
        <w:spacing w:before="240" w:lineRule="auto"/>
        <w:ind w:firstLine="540"/>
        <w:jc w:val="both"/>
      </w:pPr>
      <w:r>
        <w:rPr>
          <w:sz w:val="24"/>
        </w:rPr>
        <w:t xml:space="preserve">муковисцидозом (больным детям) - ферменты, включенные в Перечень;</w:t>
      </w:r>
    </w:p>
    <w:p>
      <w:pPr>
        <w:pStyle w:val="0"/>
        <w:spacing w:before="240" w:lineRule="auto"/>
        <w:ind w:firstLine="540"/>
        <w:jc w:val="both"/>
      </w:pPr>
      <w:r>
        <w:rPr>
          <w:sz w:val="24"/>
        </w:rPr>
        <w:t xml:space="preserve">острой перемежающейся порфирией - анальгетики, В-блокаторы, инозин, андрогены, включенные в Перечень;</w:t>
      </w:r>
    </w:p>
    <w:p>
      <w:pPr>
        <w:pStyle w:val="0"/>
        <w:spacing w:before="240" w:lineRule="auto"/>
        <w:ind w:firstLine="540"/>
        <w:jc w:val="both"/>
      </w:pPr>
      <w:r>
        <w:rPr>
          <w:sz w:val="24"/>
        </w:rPr>
        <w:t xml:space="preserve">СПИД, ВИЧ-инфецированным - лекарственные препараты, включенные в Перечень;</w:t>
      </w:r>
    </w:p>
    <w:p>
      <w:pPr>
        <w:pStyle w:val="0"/>
        <w:spacing w:before="240" w:lineRule="auto"/>
        <w:ind w:firstLine="540"/>
        <w:jc w:val="both"/>
      </w:pPr>
      <w:r>
        <w:rPr>
          <w:sz w:val="24"/>
        </w:rPr>
        <w:t xml:space="preserve">онкологическими заболеваниями - лекарственные препараты, включенные в Перечень;</w:t>
      </w:r>
    </w:p>
    <w:p>
      <w:pPr>
        <w:pStyle w:val="0"/>
        <w:spacing w:before="240" w:lineRule="auto"/>
        <w:ind w:firstLine="540"/>
        <w:jc w:val="both"/>
      </w:pPr>
      <w:r>
        <w:rPr>
          <w:sz w:val="24"/>
        </w:rPr>
        <w:t xml:space="preserve">гематологическими заболеваниями, гемобластозами, цитопенией, наследственной гемопатией - цитостатики, иммунодепрессанты, иммунокорректоры, стероидные и нестероидные гормоны, антибиотики и другие препараты для лечения данных заболеваний и коррекции осложнений их лечения, включенные в Перечень;</w:t>
      </w:r>
    </w:p>
    <w:p>
      <w:pPr>
        <w:pStyle w:val="0"/>
        <w:spacing w:before="240" w:lineRule="auto"/>
        <w:ind w:firstLine="540"/>
        <w:jc w:val="both"/>
      </w:pPr>
      <w:r>
        <w:rPr>
          <w:sz w:val="24"/>
        </w:rPr>
        <w:t xml:space="preserve">лучевой болезнью - лекарственные препараты, необходимые для лечения данного заболевания, включенные в Перечень;</w:t>
      </w:r>
    </w:p>
    <w:p>
      <w:pPr>
        <w:pStyle w:val="0"/>
        <w:spacing w:before="240" w:lineRule="auto"/>
        <w:ind w:firstLine="540"/>
        <w:jc w:val="both"/>
      </w:pPr>
      <w:r>
        <w:rPr>
          <w:sz w:val="24"/>
        </w:rPr>
        <w:t xml:space="preserve">лепрой - лекарственные препараты, включенные в Перечень;</w:t>
      </w:r>
    </w:p>
    <w:p>
      <w:pPr>
        <w:pStyle w:val="0"/>
        <w:spacing w:before="240" w:lineRule="auto"/>
        <w:ind w:firstLine="540"/>
        <w:jc w:val="both"/>
      </w:pPr>
      <w:r>
        <w:rPr>
          <w:sz w:val="24"/>
        </w:rPr>
        <w:t xml:space="preserve">туберкулезом - противотуберкулезные препараты, гепатопротекторы, включенные в Перечень;</w:t>
      </w:r>
    </w:p>
    <w:p>
      <w:pPr>
        <w:pStyle w:val="0"/>
        <w:spacing w:before="240" w:lineRule="auto"/>
        <w:ind w:firstLine="540"/>
        <w:jc w:val="both"/>
      </w:pPr>
      <w:r>
        <w:rPr>
          <w:sz w:val="24"/>
        </w:rPr>
        <w:t xml:space="preserve">тяжелой формой бруцеллеза - антибиотики, анальгетики, нестероидные и стероидные противовоспалительные препараты, включенные в Перечень;</w:t>
      </w:r>
    </w:p>
    <w:p>
      <w:pPr>
        <w:pStyle w:val="0"/>
        <w:spacing w:before="240" w:lineRule="auto"/>
        <w:ind w:firstLine="540"/>
        <w:jc w:val="both"/>
      </w:pPr>
      <w:r>
        <w:rPr>
          <w:sz w:val="24"/>
        </w:rPr>
        <w:t xml:space="preserve">системными хроническими тяжелыми заболеваниями кожи - лекарственные препараты для лечения данного заболевания, включенные в Перечень;</w:t>
      </w:r>
    </w:p>
    <w:p>
      <w:pPr>
        <w:pStyle w:val="0"/>
        <w:spacing w:before="240" w:lineRule="auto"/>
        <w:ind w:firstLine="540"/>
        <w:jc w:val="both"/>
      </w:pPr>
      <w:r>
        <w:rPr>
          <w:sz w:val="24"/>
        </w:rPr>
        <w:t xml:space="preserve">бронхиальной астмой - лекарственные препараты для лечения данного заболевания, включенные в Перечень;</w:t>
      </w:r>
    </w:p>
    <w:p>
      <w:pPr>
        <w:pStyle w:val="0"/>
        <w:spacing w:before="240" w:lineRule="auto"/>
        <w:ind w:firstLine="540"/>
        <w:jc w:val="both"/>
      </w:pPr>
      <w:r>
        <w:rPr>
          <w:sz w:val="24"/>
        </w:rPr>
        <w:t xml:space="preserve">ревматизмом и ревматоидным артритом, системной (острой) красной волчанкой, болезнью Бехтерева - стероидные гормоны, цитостатики, препараты коллоидного золота, противовоспалительные нестероидные препараты, антибиотики, антигистаминные препараты, сердечные гликозиды, коронаролитики, мочегонные, антагонисты Са, препараты К, хондропротекторы, включенные в Перечень;</w:t>
      </w:r>
    </w:p>
    <w:p>
      <w:pPr>
        <w:pStyle w:val="0"/>
        <w:spacing w:before="240" w:lineRule="auto"/>
        <w:ind w:firstLine="540"/>
        <w:jc w:val="both"/>
      </w:pPr>
      <w:r>
        <w:rPr>
          <w:sz w:val="24"/>
        </w:rPr>
        <w:t xml:space="preserve">инфарктом миокарда (первые шесть месяцев) - лекарственные препараты, необходимые для лечения данного заболевания, включенные в Перечень;</w:t>
      </w:r>
    </w:p>
    <w:p>
      <w:pPr>
        <w:pStyle w:val="0"/>
        <w:spacing w:before="240" w:lineRule="auto"/>
        <w:ind w:firstLine="540"/>
        <w:jc w:val="both"/>
      </w:pPr>
      <w:r>
        <w:rPr>
          <w:sz w:val="24"/>
        </w:rPr>
        <w:t xml:space="preserve">состоянием после операции по протезированию клапанов сердца - антикоагулянты, включенные в Перечень;</w:t>
      </w:r>
    </w:p>
    <w:p>
      <w:pPr>
        <w:pStyle w:val="0"/>
        <w:spacing w:before="240" w:lineRule="auto"/>
        <w:ind w:firstLine="540"/>
        <w:jc w:val="both"/>
      </w:pPr>
      <w:r>
        <w:rPr>
          <w:sz w:val="24"/>
        </w:rPr>
        <w:t xml:space="preserve">состоянием после пересадки органов и тканей - иммунодепрессанты, цитостатики, стероидные гормоны, противогрибковые, противогерпетические и противоиммуновирусные препараты, антибиотики, уросептики, антикоагулянты, дезагреганты, коронаролитики, антагонисты Ca, препараты K, гипотензивные препараты, спазмолитики, диуретики, гепатопротекторы, ферменты поджелудочной железы, включенные в Перечень;</w:t>
      </w:r>
    </w:p>
    <w:p>
      <w:pPr>
        <w:pStyle w:val="0"/>
        <w:spacing w:before="240" w:lineRule="auto"/>
        <w:ind w:firstLine="540"/>
        <w:jc w:val="both"/>
      </w:pPr>
      <w:r>
        <w:rPr>
          <w:sz w:val="24"/>
        </w:rPr>
        <w:t xml:space="preserve">диабетом - лекарственные препараты, включенные в перечень, медицинские изделия, включенные в Перечень;</w:t>
      </w:r>
    </w:p>
    <w:p>
      <w:pPr>
        <w:pStyle w:val="0"/>
        <w:spacing w:before="240" w:lineRule="auto"/>
        <w:ind w:firstLine="540"/>
        <w:jc w:val="both"/>
      </w:pPr>
      <w:r>
        <w:rPr>
          <w:sz w:val="24"/>
        </w:rPr>
        <w:t xml:space="preserve">гипофизарным нанизмом - анаболические стероиды, соматотропный гормон, половые гормоны, инсулин, тиреоидные препараты, поливитамины, включенные в Перечень;</w:t>
      </w:r>
    </w:p>
    <w:p>
      <w:pPr>
        <w:pStyle w:val="0"/>
        <w:spacing w:before="240" w:lineRule="auto"/>
        <w:ind w:firstLine="540"/>
        <w:jc w:val="both"/>
      </w:pPr>
      <w:r>
        <w:rPr>
          <w:sz w:val="24"/>
        </w:rPr>
        <w:t xml:space="preserve">преждевременным половым развитием - стероидные гормоны, включенные в Перечень, ципротерон, бромокриптин;</w:t>
      </w:r>
    </w:p>
    <w:p>
      <w:pPr>
        <w:pStyle w:val="0"/>
        <w:spacing w:before="240" w:lineRule="auto"/>
        <w:ind w:firstLine="540"/>
        <w:jc w:val="both"/>
      </w:pPr>
      <w:r>
        <w:rPr>
          <w:sz w:val="24"/>
        </w:rPr>
        <w:t xml:space="preserve">рассеянным склерозом - лекарственные препараты, необходимые для лечения данного заболевания, включенные в Перечень;</w:t>
      </w:r>
    </w:p>
    <w:p>
      <w:pPr>
        <w:pStyle w:val="0"/>
        <w:spacing w:before="240" w:lineRule="auto"/>
        <w:ind w:firstLine="540"/>
        <w:jc w:val="both"/>
      </w:pPr>
      <w:r>
        <w:rPr>
          <w:sz w:val="24"/>
        </w:rPr>
        <w:t xml:space="preserve">миастенией - антихолинэстеразные лекарственные средства, стероидные гормоны, включенные в Перечень;</w:t>
      </w:r>
    </w:p>
    <w:p>
      <w:pPr>
        <w:pStyle w:val="0"/>
        <w:spacing w:before="240" w:lineRule="auto"/>
        <w:ind w:firstLine="540"/>
        <w:jc w:val="both"/>
      </w:pPr>
      <w:r>
        <w:rPr>
          <w:sz w:val="24"/>
        </w:rPr>
        <w:t xml:space="preserve">миопатией - лекарственные препараты, необходимые для лечения данного заболевания, включенные в Перечень;</w:t>
      </w:r>
    </w:p>
    <w:p>
      <w:pPr>
        <w:pStyle w:val="0"/>
        <w:spacing w:before="240" w:lineRule="auto"/>
        <w:ind w:firstLine="540"/>
        <w:jc w:val="both"/>
      </w:pPr>
      <w:r>
        <w:rPr>
          <w:sz w:val="24"/>
        </w:rPr>
        <w:t xml:space="preserve">мозжечковой атаксией Мари - лекарственные препараты, необходимые для лечения данного заболевания, включенные в Перечень;</w:t>
      </w:r>
    </w:p>
    <w:p>
      <w:pPr>
        <w:pStyle w:val="0"/>
        <w:spacing w:before="240" w:lineRule="auto"/>
        <w:ind w:firstLine="540"/>
        <w:jc w:val="both"/>
      </w:pPr>
      <w:r>
        <w:rPr>
          <w:sz w:val="24"/>
        </w:rPr>
        <w:t xml:space="preserve">болезнью Паркинсона - противопаркинсонические лекарственные средства, включенные в Перечень;</w:t>
      </w:r>
    </w:p>
    <w:p>
      <w:pPr>
        <w:pStyle w:val="0"/>
        <w:spacing w:before="240" w:lineRule="auto"/>
        <w:ind w:firstLine="540"/>
        <w:jc w:val="both"/>
      </w:pPr>
      <w:r>
        <w:rPr>
          <w:sz w:val="24"/>
        </w:rPr>
        <w:t xml:space="preserve">хроническими урологическими заболеваниями - катетеры Пеццера;</w:t>
      </w:r>
    </w:p>
    <w:p>
      <w:pPr>
        <w:pStyle w:val="0"/>
        <w:spacing w:before="240" w:lineRule="auto"/>
        <w:ind w:firstLine="540"/>
        <w:jc w:val="both"/>
      </w:pPr>
      <w:r>
        <w:rPr>
          <w:sz w:val="24"/>
        </w:rPr>
        <w:t xml:space="preserve">сифилисом - антибиотики, препараты висмута, включенные в Перечень;</w:t>
      </w:r>
    </w:p>
    <w:p>
      <w:pPr>
        <w:pStyle w:val="0"/>
        <w:spacing w:before="240" w:lineRule="auto"/>
        <w:ind w:firstLine="540"/>
        <w:jc w:val="both"/>
      </w:pPr>
      <w:r>
        <w:rPr>
          <w:sz w:val="24"/>
        </w:rPr>
        <w:t xml:space="preserve">глаукомой, катарактой - антихолинэстеразные, холиномиметические, дегидратационные, мочегонные средства, включенные в Перечень;</w:t>
      </w:r>
    </w:p>
    <w:p>
      <w:pPr>
        <w:pStyle w:val="0"/>
        <w:spacing w:before="240" w:lineRule="auto"/>
        <w:ind w:firstLine="540"/>
        <w:jc w:val="both"/>
      </w:pPr>
      <w:r>
        <w:rPr>
          <w:sz w:val="24"/>
        </w:rPr>
        <w:t xml:space="preserve">психическими заболеваниями (инвалидам I и II групп, а также больным, работающим в лечебно-производственных государственных предприятиях для проведения трудовой терапии, обучения новым профессиям и трудоустройства на этих предприятиях) - лекарственные препараты, включенные в Перечень;</w:t>
      </w:r>
    </w:p>
    <w:p>
      <w:pPr>
        <w:pStyle w:val="0"/>
        <w:spacing w:before="240" w:lineRule="auto"/>
        <w:ind w:firstLine="540"/>
        <w:jc w:val="both"/>
      </w:pPr>
      <w:r>
        <w:rPr>
          <w:sz w:val="24"/>
        </w:rPr>
        <w:t xml:space="preserve">Аддисоновой болезнью - гормоны коры надпочечников (минерало- и глюкокортикоиды), включенные в Перечень;</w:t>
      </w:r>
    </w:p>
    <w:p>
      <w:pPr>
        <w:pStyle w:val="0"/>
        <w:spacing w:before="240" w:lineRule="auto"/>
        <w:ind w:firstLine="540"/>
        <w:jc w:val="both"/>
      </w:pPr>
      <w:r>
        <w:rPr>
          <w:sz w:val="24"/>
        </w:rPr>
        <w:t xml:space="preserve">шизофренией, эпилепсией - лекарственные препараты, включенные в Перечень.</w:t>
      </w:r>
    </w:p>
    <w:p>
      <w:pPr>
        <w:pStyle w:val="0"/>
        <w:spacing w:before="240" w:lineRule="auto"/>
        <w:ind w:firstLine="540"/>
        <w:jc w:val="both"/>
      </w:pPr>
      <w:r>
        <w:rPr>
          <w:sz w:val="24"/>
        </w:rPr>
        <w:t xml:space="preserve">Лекарственное обеспечение граждан, страдающих заболеваниями, включенными в </w:t>
      </w:r>
      <w:hyperlink w:history="0" r:id="rId7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26.04.2012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(далее - Перечень заболеваний), при амбулаторном лечении осуществляется по рецептам врача бесплатно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заболеваний в соответствии со стандартами медицинской помощи при наличии медицинских показаний.</w:t>
      </w:r>
    </w:p>
    <w:p>
      <w:pPr>
        <w:pStyle w:val="0"/>
        <w:spacing w:before="240" w:lineRule="auto"/>
        <w:ind w:firstLine="540"/>
        <w:jc w:val="both"/>
      </w:pPr>
      <w:r>
        <w:rPr>
          <w:sz w:val="24"/>
        </w:rPr>
        <w:t xml:space="preserve">Граждане, страдающие сахарным диабетом 1-го типа и склонные к частым гипогликемиям, у которых развиваются кризисные состояния, вегетативная нейропатия с нечувствительностью, которым показано применение системы непрерывного мониторинга уровня глюкозы в крови и расходных материалов к ним.</w:t>
      </w:r>
    </w:p>
    <w:p>
      <w:pPr>
        <w:pStyle w:val="0"/>
        <w:spacing w:before="240" w:lineRule="auto"/>
        <w:ind w:firstLine="540"/>
        <w:jc w:val="both"/>
      </w:pPr>
      <w:r>
        <w:rPr>
          <w:sz w:val="24"/>
        </w:rPr>
        <w:t xml:space="preserve">Получение участниками специальной военной операции лекарственных препаратов осуществляется во внеочередном порядке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Назначение и выписывание лекарственных препаратов, медицинских изделий и специализированных продуктов лечебного питания по льготным рецептам осуществляется медицинскими организациями в соответствии с действующим законодательством. Право выписки льготного рецепта предоставляется врачу (фельдшеру) на основании приказа главного врача медицинской организации. Отпуск лекарственных препаратов, медицинских изделий и специализированных продуктов лечебного питания осуществляется аптечными организациями и медицинскими организациями, имеющими соответствующую лицензию.</w:t>
      </w:r>
    </w:p>
    <w:p>
      <w:pPr>
        <w:pStyle w:val="0"/>
        <w:spacing w:before="240" w:lineRule="auto"/>
        <w:ind w:firstLine="540"/>
        <w:jc w:val="both"/>
      </w:pPr>
      <w:r>
        <w:rPr>
          <w:sz w:val="24"/>
        </w:rPr>
        <w:t xml:space="preserve">Перечень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приведен в </w:t>
      </w:r>
      <w:hyperlink w:history="0" w:anchor="P8403" w:tooltip="ПЕРЕЧЕНЬ">
        <w:r>
          <w:rPr>
            <w:sz w:val="24"/>
            <w:color w:val="0000ff"/>
          </w:rPr>
          <w:t xml:space="preserve">приложении N 5</w:t>
        </w:r>
      </w:hyperlink>
      <w:r>
        <w:rPr>
          <w:sz w:val="24"/>
        </w:rPr>
        <w:t xml:space="preserve"> к Территориальной программе государственных гарантий.</w:t>
      </w:r>
    </w:p>
    <w:p>
      <w:pPr>
        <w:pStyle w:val="0"/>
        <w:jc w:val="both"/>
      </w:pPr>
      <w:r>
        <w:rPr>
          <w:sz w:val="24"/>
        </w:rPr>
      </w:r>
    </w:p>
    <w:bookmarkStart w:id="6712" w:name="P6712"/>
    <w:bookmarkEnd w:id="6712"/>
    <w:p>
      <w:pPr>
        <w:pStyle w:val="2"/>
        <w:outlineLvl w:val="2"/>
        <w:jc w:val="center"/>
      </w:pPr>
      <w:r>
        <w:rPr>
          <w:sz w:val="24"/>
        </w:rPr>
        <w:t xml:space="preserve">8.12. Условия предоставления детям-сиротам и детям,</w:t>
      </w:r>
    </w:p>
    <w:p>
      <w:pPr>
        <w:pStyle w:val="2"/>
        <w:jc w:val="center"/>
      </w:pPr>
      <w:r>
        <w:rPr>
          <w:sz w:val="24"/>
        </w:rPr>
        <w:t xml:space="preserve">оставшимся без попечения родителей, детям, находящимся</w:t>
      </w:r>
    </w:p>
    <w:p>
      <w:pPr>
        <w:pStyle w:val="2"/>
        <w:jc w:val="center"/>
      </w:pPr>
      <w:r>
        <w:rPr>
          <w:sz w:val="24"/>
        </w:rPr>
        <w:t xml:space="preserve">в трудной жизненной ситуации, усыновленным (удочеренным)</w:t>
      </w:r>
    </w:p>
    <w:p>
      <w:pPr>
        <w:pStyle w:val="2"/>
        <w:jc w:val="center"/>
      </w:pPr>
      <w:r>
        <w:rPr>
          <w:sz w:val="24"/>
        </w:rPr>
        <w:t xml:space="preserve">детям, детям, принятым под опеку (попечительство) в приемную</w:t>
      </w:r>
    </w:p>
    <w:p>
      <w:pPr>
        <w:pStyle w:val="2"/>
        <w:jc w:val="center"/>
      </w:pPr>
      <w:r>
        <w:rPr>
          <w:sz w:val="24"/>
        </w:rPr>
        <w:t xml:space="preserve">или патронатную семью, в случае выявления у них заболеваний</w:t>
      </w:r>
    </w:p>
    <w:p>
      <w:pPr>
        <w:pStyle w:val="2"/>
        <w:jc w:val="center"/>
      </w:pPr>
      <w:r>
        <w:rPr>
          <w:sz w:val="24"/>
        </w:rPr>
        <w:t xml:space="preserve">медицинской помощи всех видов, включая специализированную,</w:t>
      </w:r>
    </w:p>
    <w:p>
      <w:pPr>
        <w:pStyle w:val="2"/>
        <w:jc w:val="center"/>
      </w:pPr>
      <w:r>
        <w:rPr>
          <w:sz w:val="24"/>
        </w:rPr>
        <w:t xml:space="preserve">в том числе высокотехнологичную, медицинскую помощь, а также</w:t>
      </w:r>
    </w:p>
    <w:p>
      <w:pPr>
        <w:pStyle w:val="2"/>
        <w:jc w:val="center"/>
      </w:pPr>
      <w:r>
        <w:rPr>
          <w:sz w:val="24"/>
        </w:rPr>
        <w:t xml:space="preserve">медицинскую реабилитацию в медицинских организациях,</w:t>
      </w:r>
    </w:p>
    <w:p>
      <w:pPr>
        <w:pStyle w:val="2"/>
        <w:jc w:val="center"/>
      </w:pPr>
      <w:r>
        <w:rPr>
          <w:sz w:val="24"/>
        </w:rPr>
        <w:t xml:space="preserve">находящихся на территории Ростовской области</w:t>
      </w:r>
    </w:p>
    <w:p>
      <w:pPr>
        <w:pStyle w:val="0"/>
        <w:jc w:val="both"/>
      </w:pPr>
      <w:r>
        <w:rPr>
          <w:sz w:val="24"/>
        </w:rPr>
      </w:r>
    </w:p>
    <w:p>
      <w:pPr>
        <w:pStyle w:val="0"/>
        <w:ind w:firstLine="540"/>
        <w:jc w:val="both"/>
      </w:pPr>
      <w:r>
        <w:rPr>
          <w:sz w:val="24"/>
        </w:rPr>
        <w:t xml:space="preserve">8.12.1. Предоставление медицинской помощи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осуществляется в объемах медицинской помощи, установленных Территориальной программой государственных гарантий.</w:t>
      </w:r>
    </w:p>
    <w:p>
      <w:pPr>
        <w:pStyle w:val="0"/>
        <w:spacing w:before="240" w:lineRule="auto"/>
        <w:ind w:firstLine="540"/>
        <w:jc w:val="both"/>
      </w:pPr>
      <w:r>
        <w:rPr>
          <w:sz w:val="24"/>
        </w:rPr>
        <w:t xml:space="preserve">8.12.2. Плановые консультации врачей-специалистов, плановые диагностические инструментальные исследования (рентгенография, функциональные исследования, ультразвуковые исследования) и лабораторные исследования осуществляются в течение 5 рабочих дней со дня назначения лечащим врачом.</w:t>
      </w:r>
    </w:p>
    <w:p>
      <w:pPr>
        <w:pStyle w:val="0"/>
        <w:spacing w:before="240" w:lineRule="auto"/>
        <w:ind w:firstLine="540"/>
        <w:jc w:val="both"/>
      </w:pPr>
      <w:r>
        <w:rPr>
          <w:sz w:val="24"/>
        </w:rPr>
        <w:t xml:space="preserve">8.12.3. Сроки ожидания проведения компьютерной томографии (включая однофотонную эмиссионную компьютерную томографию), ядерно-магнитной резонансной томографии, ангиографии - не более 14 рабочих дней со дня назначения лечащим врачом, а в случае подозрения на онкологическое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8.12.4. Госпитализация в дневной стационар всех типов осуществляется в срок не более 3 рабочих дней со дня выдачи направления.</w:t>
      </w:r>
    </w:p>
    <w:p>
      <w:pPr>
        <w:pStyle w:val="0"/>
        <w:spacing w:before="240" w:lineRule="auto"/>
        <w:ind w:firstLine="540"/>
        <w:jc w:val="both"/>
      </w:pPr>
      <w:r>
        <w:rPr>
          <w:sz w:val="24"/>
        </w:rPr>
        <w:t xml:space="preserve">8.12.5.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10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pPr>
        <w:pStyle w:val="0"/>
        <w:spacing w:before="240" w:lineRule="auto"/>
        <w:ind w:firstLine="540"/>
        <w:jc w:val="both"/>
      </w:pPr>
      <w:r>
        <w:rPr>
          <w:sz w:val="24"/>
        </w:rPr>
        <w:t xml:space="preserve">При необходимости оказания специализированной, в том числе высокотехнологичной, медицинской помощи организация здравоохранения по решению врачебной комиссии направляет граждан с медицинским заключением в областные государственные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помощи и решения вопроса о внеочередном ее предоставлении.</w:t>
      </w:r>
    </w:p>
    <w:p>
      <w:pPr>
        <w:pStyle w:val="0"/>
        <w:spacing w:before="240" w:lineRule="auto"/>
        <w:ind w:firstLine="540"/>
        <w:jc w:val="both"/>
      </w:pPr>
      <w:r>
        <w:rPr>
          <w:sz w:val="24"/>
        </w:rPr>
        <w:t xml:space="preserve">Плановая госпитализация в стационар осуществляется в течение часа с момента поступления. При необходимости обеспечивается присутствие законных представителей при оказании медицинской помощи и консультативных услуг детям до 15 лет.</w:t>
      </w:r>
    </w:p>
    <w:p>
      <w:pPr>
        <w:pStyle w:val="0"/>
        <w:spacing w:before="240" w:lineRule="auto"/>
        <w:ind w:firstLine="540"/>
        <w:jc w:val="both"/>
      </w:pPr>
      <w:r>
        <w:rPr>
          <w:sz w:val="24"/>
        </w:rPr>
        <w:t xml:space="preserve">8.12.6. Медицинские организации, в которых указанные выше категории детей находятся на медицинском обслуживании, организуют в установленном в медицинской организации порядке учет этих детей и динамическое наблюдение за состоянием их здоровья.</w:t>
      </w:r>
    </w:p>
    <w:p>
      <w:pPr>
        <w:pStyle w:val="0"/>
        <w:spacing w:before="240" w:lineRule="auto"/>
        <w:ind w:firstLine="540"/>
        <w:jc w:val="both"/>
      </w:pPr>
      <w:r>
        <w:rPr>
          <w:sz w:val="24"/>
        </w:rPr>
        <w:t xml:space="preserve">8.12.7. Данный порядок не распространяется на экстренные и неотложные состояния.</w:t>
      </w:r>
    </w:p>
    <w:p>
      <w:pPr>
        <w:pStyle w:val="0"/>
        <w:spacing w:before="240" w:lineRule="auto"/>
        <w:ind w:firstLine="540"/>
        <w:jc w:val="both"/>
      </w:pPr>
      <w:r>
        <w:rPr>
          <w:sz w:val="24"/>
        </w:rPr>
        <w:t xml:space="preserve">8.12.8. Для детей-сирот и детей, оставшихся без попечения родителей, детей, находящихся в трудной жизненной ситуации, усыновленных (удочеренных) детей, детей, принятых под опеку (попечительство) в приемную или патронатную семью, высокотехнологичная медицинская помощь оказывается медицинскими организациями, подведомственными министерству здравоохранения Ростовской области, в первоочередном порядке.</w:t>
      </w:r>
    </w:p>
    <w:p>
      <w:pPr>
        <w:pStyle w:val="0"/>
        <w:jc w:val="both"/>
      </w:pPr>
      <w:r>
        <w:rPr>
          <w:sz w:val="24"/>
        </w:rPr>
      </w:r>
    </w:p>
    <w:p>
      <w:pPr>
        <w:pStyle w:val="2"/>
        <w:outlineLvl w:val="2"/>
        <w:jc w:val="center"/>
      </w:pPr>
      <w:r>
        <w:rPr>
          <w:sz w:val="24"/>
        </w:rPr>
        <w:t xml:space="preserve">8.13. Перечень мероприятий по профилактике заболеваний</w:t>
      </w:r>
    </w:p>
    <w:p>
      <w:pPr>
        <w:pStyle w:val="2"/>
        <w:jc w:val="center"/>
      </w:pPr>
      <w:r>
        <w:rPr>
          <w:sz w:val="24"/>
        </w:rPr>
        <w:t xml:space="preserve">и формированию здорового образа жизни, осуществляемых</w:t>
      </w:r>
    </w:p>
    <w:p>
      <w:pPr>
        <w:pStyle w:val="2"/>
        <w:jc w:val="center"/>
      </w:pPr>
      <w:r>
        <w:rPr>
          <w:sz w:val="24"/>
        </w:rPr>
        <w:t xml:space="preserve">в рамках Территориальной программы государственных гарантий,</w:t>
      </w:r>
    </w:p>
    <w:p>
      <w:pPr>
        <w:pStyle w:val="2"/>
        <w:jc w:val="center"/>
      </w:pPr>
      <w:r>
        <w:rPr>
          <w:sz w:val="24"/>
        </w:rPr>
        <w:t xml:space="preserve">включая меры по профилактике распространения ВИЧ-инфекции</w:t>
      </w:r>
    </w:p>
    <w:p>
      <w:pPr>
        <w:pStyle w:val="2"/>
        <w:jc w:val="center"/>
      </w:pPr>
      <w:r>
        <w:rPr>
          <w:sz w:val="24"/>
        </w:rPr>
        <w:t xml:space="preserve">и гепатита С</w:t>
      </w:r>
    </w:p>
    <w:p>
      <w:pPr>
        <w:pStyle w:val="0"/>
        <w:jc w:val="both"/>
      </w:pPr>
      <w:r>
        <w:rPr>
          <w:sz w:val="24"/>
        </w:rPr>
      </w:r>
    </w:p>
    <w:p>
      <w:pPr>
        <w:pStyle w:val="0"/>
        <w:ind w:firstLine="540"/>
        <w:jc w:val="both"/>
      </w:pPr>
      <w:r>
        <w:rPr>
          <w:sz w:val="24"/>
        </w:rPr>
        <w:t xml:space="preserve">8.13.1. В рамках первичной медико-санитарной помощи проводятся мероприятия по профилактике, направленные на сохранение и укрепление здоровья и включающие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 устранение вредного влияния на здоровье человека факторов среды его обитания.</w:t>
      </w:r>
    </w:p>
    <w:p>
      <w:pPr>
        <w:pStyle w:val="0"/>
        <w:spacing w:before="240" w:lineRule="auto"/>
        <w:ind w:firstLine="540"/>
        <w:jc w:val="both"/>
      </w:pPr>
      <w:r>
        <w:rPr>
          <w:sz w:val="24"/>
        </w:rPr>
        <w:t xml:space="preserve">Приоритет профилактики в сфере охраны здоровья обеспечивается путем проведения в Ростовской области мероприятий по следующим направлениям:</w:t>
      </w:r>
    </w:p>
    <w:p>
      <w:pPr>
        <w:pStyle w:val="0"/>
        <w:spacing w:before="240" w:lineRule="auto"/>
        <w:ind w:firstLine="540"/>
        <w:jc w:val="both"/>
      </w:pPr>
      <w:r>
        <w:rPr>
          <w:sz w:val="24"/>
        </w:rPr>
        <w:t xml:space="preserve">Разработка и реализация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 мер по профилактике распространения ВИЧ-инфекции и гепатита С:</w:t>
      </w:r>
    </w:p>
    <w:p>
      <w:pPr>
        <w:pStyle w:val="0"/>
        <w:spacing w:before="240" w:lineRule="auto"/>
        <w:ind w:firstLine="540"/>
        <w:jc w:val="both"/>
      </w:pPr>
      <w:r>
        <w:rPr>
          <w:sz w:val="24"/>
        </w:rPr>
        <w:t xml:space="preserve">активизация работы центров здоровья для детей и взрослых, кабинетов и отделений медицинской профилактики, включая обучение основам здорового образа жизни, в том числе в школах здоровья;</w:t>
      </w:r>
    </w:p>
    <w:p>
      <w:pPr>
        <w:pStyle w:val="0"/>
        <w:spacing w:before="240" w:lineRule="auto"/>
        <w:ind w:firstLine="540"/>
        <w:jc w:val="both"/>
      </w:pPr>
      <w:r>
        <w:rPr>
          <w:sz w:val="24"/>
        </w:rPr>
        <w:t xml:space="preserve">формирование здорового образа жизни путем просвещения и информирования населения, в том числе детского, об основных факторах риска развития заболеваний, о вреде употребления табака и злоупотребления алкоголем, профилактике немедицинского употребления наркотических средств и психотропных веществ, мотивирование граждан к личной ответственности за свое здоровье и здоровье своих детей;</w:t>
      </w:r>
    </w:p>
    <w:p>
      <w:pPr>
        <w:pStyle w:val="0"/>
        <w:spacing w:before="240" w:lineRule="auto"/>
        <w:ind w:firstLine="540"/>
        <w:jc w:val="both"/>
      </w:pPr>
      <w:r>
        <w:rPr>
          <w:sz w:val="24"/>
        </w:rPr>
        <w:t xml:space="preserve">информирование населения о предотвращении социально значимых заболеваний и мотивировании здорового образа жизни (разработка и издание информационных материалов для населения о факторах риска развития заболеваний, о порядке прохождения диспансеризации и профилактических медицинских осмотров; проведение акций и мероприятий по привлечению внимания населения к здоровому образу жизни и формированию здорового образа жизни; пропаганда здорового образа жизни в средствах массовой информации, общеобразовательных организациях);</w:t>
      </w:r>
    </w:p>
    <w:p>
      <w:pPr>
        <w:pStyle w:val="0"/>
        <w:spacing w:before="240" w:lineRule="auto"/>
        <w:ind w:firstLine="540"/>
        <w:jc w:val="both"/>
      </w:pPr>
      <w:r>
        <w:rPr>
          <w:sz w:val="24"/>
        </w:rPr>
        <w:t xml:space="preserve">проведение мониторинга распространенности вредных привычек (курения табака, употребления алкогольных напитков, токсических и наркотических средств) среди обучающихся в общеобразовательных организациях, социологического опроса среди молодежи по проблемам наркомании;</w:t>
      </w:r>
    </w:p>
    <w:p>
      <w:pPr>
        <w:pStyle w:val="0"/>
        <w:spacing w:before="240" w:lineRule="auto"/>
        <w:ind w:firstLine="540"/>
        <w:jc w:val="both"/>
      </w:pPr>
      <w:r>
        <w:rPr>
          <w:sz w:val="24"/>
        </w:rPr>
        <w:t xml:space="preserve">медицинская помощь в отказе от потребления алкоголя, табака, в снижении избыточной массы тела, организации рационального питания, коррекции гиперлипидемии, оптимизации физической активности;</w:t>
      </w:r>
    </w:p>
    <w:p>
      <w:pPr>
        <w:pStyle w:val="0"/>
        <w:spacing w:before="240" w:lineRule="auto"/>
        <w:ind w:firstLine="540"/>
        <w:jc w:val="both"/>
      </w:pPr>
      <w:r>
        <w:rPr>
          <w:sz w:val="24"/>
        </w:rPr>
        <w:t xml:space="preserve">медицинская помощь в оценке функционального состояния организма, диагностике и коррекции факторов риска неинфекционных заболеваний при посещении центров здоровья (в отделениях и кабинетах медицинской профилактики);</w:t>
      </w:r>
    </w:p>
    <w:p>
      <w:pPr>
        <w:pStyle w:val="0"/>
        <w:spacing w:before="240" w:lineRule="auto"/>
        <w:ind w:firstLine="540"/>
        <w:jc w:val="both"/>
      </w:pPr>
      <w:r>
        <w:rPr>
          <w:sz w:val="24"/>
        </w:rPr>
        <w:t xml:space="preserve">поддержка общественных инициатив, направленных на укрепление здоровья населения, привлечение к мероприятиям бизнеса, в первую очередь, производящего товары и услуги, связанные со здоровьем.</w:t>
      </w:r>
    </w:p>
    <w:p>
      <w:pPr>
        <w:pStyle w:val="0"/>
        <w:spacing w:before="240" w:lineRule="auto"/>
        <w:ind w:firstLine="540"/>
        <w:jc w:val="both"/>
      </w:pPr>
      <w:r>
        <w:rPr>
          <w:sz w:val="24"/>
        </w:rPr>
        <w:t xml:space="preserve">8.13.2. Осуществление санитарно-противоэпидемических (профилактических) мероприятий:</w:t>
      </w:r>
    </w:p>
    <w:p>
      <w:pPr>
        <w:pStyle w:val="0"/>
        <w:spacing w:before="240" w:lineRule="auto"/>
        <w:ind w:firstLine="540"/>
        <w:jc w:val="both"/>
      </w:pPr>
      <w:r>
        <w:rPr>
          <w:sz w:val="24"/>
        </w:rPr>
        <w:t xml:space="preserve">проведение профилактических прививок лицам в рамках календаря профилактических прививок по эпидемическим показаниям с предварительным проведением аллергодиагностики в соответствии с действующими нормативными актами федерального органа исполнительной власти в сфере здравоохранения;</w:t>
      </w:r>
    </w:p>
    <w:p>
      <w:pPr>
        <w:pStyle w:val="0"/>
        <w:spacing w:before="240" w:lineRule="auto"/>
        <w:ind w:firstLine="540"/>
        <w:jc w:val="both"/>
      </w:pPr>
      <w:r>
        <w:rPr>
          <w:sz w:val="24"/>
        </w:rPr>
        <w:t xml:space="preserve">проведение клинического и лабораторного обследования лиц, контактировавших с больными инфекционными заболеваниями, и наблюдение за ними в течение среднего инкубационного периода в соответствии с клиническими стандартами и иными правовыми актами, регламентирующими отношения в указанной сфере;</w:t>
      </w:r>
    </w:p>
    <w:p>
      <w:pPr>
        <w:pStyle w:val="0"/>
        <w:spacing w:before="240" w:lineRule="auto"/>
        <w:ind w:firstLine="540"/>
        <w:jc w:val="both"/>
      </w:pPr>
      <w:r>
        <w:rPr>
          <w:sz w:val="24"/>
        </w:rPr>
        <w:t xml:space="preserve">дезинфекция, дезинсекция и дератизация в помещениях, в которых проживают больные инфекционными заболеваниями и где имеются и сохраняются условия для возникновения или распространения инфекционных заболеваний;</w:t>
      </w:r>
    </w:p>
    <w:p>
      <w:pPr>
        <w:pStyle w:val="0"/>
        <w:spacing w:before="240" w:lineRule="auto"/>
        <w:ind w:firstLine="540"/>
        <w:jc w:val="both"/>
      </w:pPr>
      <w:r>
        <w:rPr>
          <w:sz w:val="24"/>
        </w:rPr>
        <w:t xml:space="preserve">санитарная обработка отдельных групп населения по обращаемости в дезинфекционные станции (отдельных групп населения (лиц без определенного места жительства; социально незащищенного населения);</w:t>
      </w:r>
    </w:p>
    <w:p>
      <w:pPr>
        <w:pStyle w:val="0"/>
        <w:spacing w:before="240" w:lineRule="auto"/>
        <w:ind w:firstLine="540"/>
        <w:jc w:val="both"/>
      </w:pPr>
      <w:r>
        <w:rPr>
          <w:sz w:val="24"/>
        </w:rPr>
        <w:t xml:space="preserve">информирование населения,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Ростовской области,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lineRule="auto"/>
        <w:ind w:firstLine="540"/>
        <w:jc w:val="both"/>
      </w:pPr>
      <w:r>
        <w:rPr>
          <w:sz w:val="24"/>
        </w:rPr>
        <w:t xml:space="preserve">8.13.3.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pPr>
        <w:pStyle w:val="0"/>
        <w:spacing w:before="240" w:lineRule="auto"/>
        <w:ind w:firstLine="540"/>
        <w:jc w:val="both"/>
      </w:pPr>
      <w:r>
        <w:rPr>
          <w:sz w:val="24"/>
        </w:rPr>
        <w:t xml:space="preserve">профилактические медицинские осмотры в целях выявления туберкулеза у граждан, проживающих на территории Ростовской области, в соответствии с действующим законодательством, в том числе аллергодиагностика туберкулеза (проба Манту) застрахованным лицам до 17 лет (включительно);</w:t>
      </w:r>
    </w:p>
    <w:p>
      <w:pPr>
        <w:pStyle w:val="0"/>
        <w:spacing w:before="240" w:lineRule="auto"/>
        <w:ind w:firstLine="540"/>
        <w:jc w:val="both"/>
      </w:pPr>
      <w:r>
        <w:rPr>
          <w:sz w:val="24"/>
        </w:rPr>
        <w:t xml:space="preserve">проведение мероприятий, направленных на профилактику ВИЧ-инфекции и вирусных гепатитов В и С (в том числе обследование отдельных категорий лиц, определенных нормативными документами), совершенствование системы противодействия распространению этих заболеваний среди взрослого населения, целевых групп школьников, молодежи;</w:t>
      </w:r>
    </w:p>
    <w:p>
      <w:pPr>
        <w:pStyle w:val="0"/>
        <w:spacing w:before="240" w:lineRule="auto"/>
        <w:ind w:firstLine="540"/>
        <w:jc w:val="both"/>
      </w:pPr>
      <w:r>
        <w:rPr>
          <w:sz w:val="24"/>
        </w:rPr>
        <w:t xml:space="preserve">проведение неонатального скрининга на наследственные врожденные заболевания (адреногенитальный синдром, галактоземия, врожденный гипотиреоз, муковисцидоз, фенилкетонурию) в целях их раннего выявления, своевременного лечения, профилактики развития тяжелых клинических последствий, снижения младенческой смертности и инвалидности у пациентов с выявленными заболеваниями. Неонатальный скрининг на 5 наследственных врожденных заболеваний проводится с охватом не менее 95 процентов от родившихся живыми в соответствии с законодательством Российской Федерации и Ростовской области. Для раннего выявления нарушений слуха у новорожденных детей и детей первого года жизни с целью проведения ранней реабилитации (в том числе кохлеарной имплантации) и снижения инвалидности в Ростовской области проводится аудиологический скрининг с охватом не менее 95 процентов от родившихся живыми в соответствии с законодательством Российской Федерации и Ростовской области;</w:t>
      </w:r>
    </w:p>
    <w:p>
      <w:pPr>
        <w:pStyle w:val="0"/>
        <w:spacing w:before="240" w:lineRule="auto"/>
        <w:ind w:firstLine="540"/>
        <w:jc w:val="both"/>
      </w:pPr>
      <w:r>
        <w:rPr>
          <w:sz w:val="24"/>
        </w:rPr>
        <w:t xml:space="preserve">проведение пренатальной (дородовой) диагностики, биохимического скрининга беременных женщин. С целью раннего выявления нарушений развития плода, для принятия решения о прерывании патологической беременности или дальнейшем медицинском сопровождении беременных с выявленной патологией плода проводится пренатальная (дородовая) диагностика нарушений развития ребенка у беременных женщин, в том числе неинвазивное пренатальное тестирование (определение внеклеточной ДНК плода по крови матери), в соответствии с законодательством Российской Федерации и Ростовской области.</w:t>
      </w:r>
    </w:p>
    <w:p>
      <w:pPr>
        <w:pStyle w:val="0"/>
        <w:spacing w:before="240" w:lineRule="auto"/>
        <w:ind w:firstLine="540"/>
        <w:jc w:val="both"/>
      </w:pPr>
      <w:r>
        <w:rPr>
          <w:sz w:val="24"/>
        </w:rPr>
        <w:t xml:space="preserve">8.13.4. Проведение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lineRule="auto"/>
        <w:ind w:firstLine="540"/>
        <w:jc w:val="both"/>
      </w:pPr>
      <w:r>
        <w:rPr>
          <w:sz w:val="24"/>
        </w:rPr>
        <w:t xml:space="preserve">профилактические осмотры и диспансерное наблюдение застрахованных лиц до 17 лет (включительно) в соответствии с законодательством Российской Федерации и Ростовской области;</w:t>
      </w:r>
    </w:p>
    <w:p>
      <w:pPr>
        <w:pStyle w:val="0"/>
        <w:spacing w:before="240" w:lineRule="auto"/>
        <w:ind w:firstLine="540"/>
        <w:jc w:val="both"/>
      </w:pPr>
      <w:r>
        <w:rPr>
          <w:sz w:val="24"/>
        </w:rPr>
        <w:t xml:space="preserve">диспансерное наблюдение беременных;</w:t>
      </w:r>
    </w:p>
    <w:p>
      <w:pPr>
        <w:pStyle w:val="0"/>
        <w:spacing w:before="240" w:lineRule="auto"/>
        <w:ind w:firstLine="540"/>
        <w:jc w:val="both"/>
      </w:pPr>
      <w:r>
        <w:rPr>
          <w:sz w:val="24"/>
        </w:rPr>
        <w:t xml:space="preserve">проведение диспансеризации граждан различных категорий:</w:t>
      </w:r>
    </w:p>
    <w:p>
      <w:pPr>
        <w:pStyle w:val="0"/>
        <w:spacing w:before="240" w:lineRule="auto"/>
        <w:ind w:firstLine="540"/>
        <w:jc w:val="both"/>
      </w:pPr>
      <w:r>
        <w:rPr>
          <w:sz w:val="24"/>
        </w:rPr>
        <w:t xml:space="preserve">пребывающих в стационарных организациях детей-сирот и детей, находящихся в трудной жизненной ситуации;</w:t>
      </w:r>
    </w:p>
    <w:p>
      <w:pPr>
        <w:pStyle w:val="0"/>
        <w:spacing w:before="240" w:lineRule="auto"/>
        <w:ind w:firstLine="540"/>
        <w:jc w:val="both"/>
      </w:pPr>
      <w:r>
        <w:rPr>
          <w:sz w:val="24"/>
        </w:rPr>
        <w:t xml:space="preserve">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студентов, обучающихся в образовательных организациях, расположенных на территории Ростовской области, по очной форме;</w:t>
      </w:r>
    </w:p>
    <w:p>
      <w:pPr>
        <w:pStyle w:val="0"/>
        <w:spacing w:before="240" w:lineRule="auto"/>
        <w:ind w:firstLine="540"/>
        <w:jc w:val="both"/>
      </w:pPr>
      <w:r>
        <w:rPr>
          <w:sz w:val="24"/>
        </w:rPr>
        <w:t xml:space="preserve">определенных групп взрослого населения;</w:t>
      </w:r>
    </w:p>
    <w:p>
      <w:pPr>
        <w:pStyle w:val="0"/>
        <w:spacing w:before="240" w:lineRule="auto"/>
        <w:ind w:firstLine="540"/>
        <w:jc w:val="both"/>
      </w:pPr>
      <w:r>
        <w:rPr>
          <w:sz w:val="24"/>
        </w:rPr>
        <w:t xml:space="preserve">отдельных категорий граждан в соответствии с действующими нормативными актами Российской Федерации;</w:t>
      </w:r>
    </w:p>
    <w:p>
      <w:pPr>
        <w:pStyle w:val="0"/>
        <w:spacing w:before="240" w:lineRule="auto"/>
        <w:ind w:firstLine="540"/>
        <w:jc w:val="both"/>
      </w:pPr>
      <w:r>
        <w:rPr>
          <w:sz w:val="24"/>
        </w:rPr>
        <w:t xml:space="preserve">проведение профилактических медицинских услуг в центрах здоровья, созданных на базе государственных организаций;</w:t>
      </w:r>
    </w:p>
    <w:p>
      <w:pPr>
        <w:pStyle w:val="0"/>
        <w:spacing w:before="240" w:lineRule="auto"/>
        <w:ind w:firstLine="540"/>
        <w:jc w:val="both"/>
      </w:pPr>
      <w:r>
        <w:rPr>
          <w:sz w:val="24"/>
        </w:rPr>
        <w:t xml:space="preserve">диспансерное наблюдение лиц, страдающих хроническими заболеваниями, с целью снижения рецидивов, осложнений и инвалидизации;</w:t>
      </w:r>
    </w:p>
    <w:p>
      <w:pPr>
        <w:pStyle w:val="0"/>
        <w:spacing w:before="240" w:lineRule="auto"/>
        <w:ind w:firstLine="540"/>
        <w:jc w:val="both"/>
      </w:pPr>
      <w:r>
        <w:rPr>
          <w:sz w:val="24"/>
        </w:rPr>
        <w:t xml:space="preserve">профилактические осмотры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действующими нормативными актами Российской Федерации и Ростовской области;</w:t>
      </w:r>
    </w:p>
    <w:p>
      <w:pPr>
        <w:pStyle w:val="0"/>
        <w:spacing w:before="240" w:lineRule="auto"/>
        <w:ind w:firstLine="540"/>
        <w:jc w:val="both"/>
      </w:pPr>
      <w:r>
        <w:rPr>
          <w:sz w:val="24"/>
        </w:rPr>
        <w:t xml:space="preserve">медицинские осмотры застрахованных лиц, обучающихся в общеобразовательных организациях, для поступления в учебные заведения.</w:t>
      </w:r>
    </w:p>
    <w:p>
      <w:pPr>
        <w:pStyle w:val="0"/>
        <w:spacing w:before="240" w:lineRule="auto"/>
        <w:ind w:firstLine="540"/>
        <w:jc w:val="both"/>
      </w:pPr>
      <w:r>
        <w:rPr>
          <w:sz w:val="24"/>
        </w:rPr>
        <w:t xml:space="preserve">8.13.5. Осуществление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spacing w:before="240" w:lineRule="auto"/>
        <w:ind w:firstLine="540"/>
        <w:jc w:val="both"/>
      </w:pPr>
      <w:r>
        <w:rPr>
          <w:sz w:val="24"/>
        </w:rPr>
        <w:t xml:space="preserve">проведение медицинских осмотров с целью установления диагноза заболевания, препятствующего поступлению на государственную и муниципальную службу в соответствии с действующими нормативными документами;</w:t>
      </w:r>
    </w:p>
    <w:p>
      <w:pPr>
        <w:pStyle w:val="0"/>
        <w:spacing w:before="240" w:lineRule="auto"/>
        <w:ind w:firstLine="540"/>
        <w:jc w:val="both"/>
      </w:pPr>
      <w:r>
        <w:rPr>
          <w:sz w:val="24"/>
        </w:rPr>
        <w:t xml:space="preserve">осмотры для допуска к занятиям физкультурой и спортом детей, подростков, учащихся, пенсионеров и инвалидов.</w:t>
      </w:r>
    </w:p>
    <w:p>
      <w:pPr>
        <w:pStyle w:val="0"/>
        <w:jc w:val="both"/>
      </w:pPr>
      <w:r>
        <w:rPr>
          <w:sz w:val="24"/>
        </w:rPr>
      </w:r>
    </w:p>
    <w:p>
      <w:pPr>
        <w:pStyle w:val="2"/>
        <w:outlineLvl w:val="2"/>
        <w:jc w:val="center"/>
      </w:pPr>
      <w:r>
        <w:rPr>
          <w:sz w:val="24"/>
        </w:rPr>
        <w:t xml:space="preserve">8.14. Условия и сроки диспансеризации</w:t>
      </w:r>
    </w:p>
    <w:p>
      <w:pPr>
        <w:pStyle w:val="2"/>
        <w:jc w:val="center"/>
      </w:pPr>
      <w:r>
        <w:rPr>
          <w:sz w:val="24"/>
        </w:rPr>
        <w:t xml:space="preserve">для отдельных категорий населения, профилактических осмотров</w:t>
      </w:r>
    </w:p>
    <w:p>
      <w:pPr>
        <w:pStyle w:val="2"/>
        <w:jc w:val="center"/>
      </w:pPr>
      <w:r>
        <w:rPr>
          <w:sz w:val="24"/>
        </w:rPr>
        <w:t xml:space="preserve">несовершеннолетних, диспансерного наблюдения застрахованных</w:t>
      </w:r>
    </w:p>
    <w:p>
      <w:pPr>
        <w:pStyle w:val="2"/>
        <w:jc w:val="center"/>
      </w:pPr>
      <w:r>
        <w:rPr>
          <w:sz w:val="24"/>
        </w:rPr>
        <w:t xml:space="preserve">лиц</w:t>
      </w:r>
    </w:p>
    <w:p>
      <w:pPr>
        <w:pStyle w:val="0"/>
        <w:jc w:val="both"/>
      </w:pPr>
      <w:r>
        <w:rPr>
          <w:sz w:val="24"/>
        </w:rPr>
      </w:r>
    </w:p>
    <w:p>
      <w:pPr>
        <w:pStyle w:val="0"/>
        <w:ind w:firstLine="540"/>
        <w:jc w:val="both"/>
      </w:pPr>
      <w:r>
        <w:rPr>
          <w:sz w:val="24"/>
        </w:rPr>
        <w:t xml:space="preserve">8.14.1.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spacing w:before="240" w:lineRule="auto"/>
        <w:ind w:firstLine="540"/>
        <w:jc w:val="both"/>
      </w:pPr>
      <w:r>
        <w:rPr>
          <w:sz w:val="24"/>
        </w:rPr>
        <w:t xml:space="preserve">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spacing w:before="240" w:lineRule="auto"/>
        <w:ind w:firstLine="540"/>
        <w:jc w:val="both"/>
      </w:pPr>
      <w:r>
        <w:rPr>
          <w:sz w:val="24"/>
        </w:rPr>
        <w:t xml:space="preserve">Профилактический медицинский осмотр проводится ежегодно:</w:t>
      </w:r>
    </w:p>
    <w:p>
      <w:pPr>
        <w:pStyle w:val="0"/>
        <w:spacing w:before="240" w:lineRule="auto"/>
        <w:ind w:firstLine="540"/>
        <w:jc w:val="both"/>
      </w:pPr>
      <w:r>
        <w:rPr>
          <w:sz w:val="24"/>
        </w:rPr>
        <w:t xml:space="preserve">в качестве самостоятельного мероприятия;</w:t>
      </w:r>
    </w:p>
    <w:p>
      <w:pPr>
        <w:pStyle w:val="0"/>
        <w:spacing w:before="240" w:lineRule="auto"/>
        <w:ind w:firstLine="540"/>
        <w:jc w:val="both"/>
      </w:pPr>
      <w:r>
        <w:rPr>
          <w:sz w:val="24"/>
        </w:rPr>
        <w:t xml:space="preserve">в рамках диспансеризации;</w:t>
      </w:r>
    </w:p>
    <w:p>
      <w:pPr>
        <w:pStyle w:val="0"/>
        <w:spacing w:before="240" w:lineRule="auto"/>
        <w:ind w:firstLine="540"/>
        <w:jc w:val="both"/>
      </w:pPr>
      <w:r>
        <w:rPr>
          <w:sz w:val="24"/>
        </w:rPr>
        <w:t xml:space="preserve">в рамках диспансерного наблюдения (при проведении первого в текущем году диспансерного приема (осмотра, консультации).</w:t>
      </w:r>
    </w:p>
    <w:p>
      <w:pPr>
        <w:pStyle w:val="0"/>
        <w:spacing w:before="240" w:lineRule="auto"/>
        <w:ind w:firstLine="540"/>
        <w:jc w:val="both"/>
      </w:pPr>
      <w:r>
        <w:rPr>
          <w:sz w:val="24"/>
        </w:rPr>
        <w:t xml:space="preserve">В рамках Территориальной программы государственных гарантий осуществляются:</w:t>
      </w:r>
    </w:p>
    <w:p>
      <w:pPr>
        <w:pStyle w:val="0"/>
        <w:spacing w:before="240" w:lineRule="auto"/>
        <w:ind w:firstLine="540"/>
        <w:jc w:val="both"/>
      </w:pPr>
      <w:r>
        <w:rPr>
          <w:sz w:val="24"/>
        </w:rPr>
        <w:t xml:space="preserve">диспансеризация определенных групп взрослого населения (в возрасте от 18 до 39 лет с периодичностью один раз в три года, в возрасте 40 лет и старше - ежегодно), в том числе работающих и неработающих, обучающихся в образовательных организациях по очной форме;</w:t>
      </w:r>
    </w:p>
    <w:p>
      <w:pPr>
        <w:pStyle w:val="0"/>
        <w:spacing w:before="240" w:lineRule="auto"/>
        <w:ind w:firstLine="540"/>
        <w:jc w:val="both"/>
      </w:pPr>
      <w:r>
        <w:rPr>
          <w:sz w:val="24"/>
        </w:rPr>
        <w:t xml:space="preserve">ежегодные профилактические медицинские осмотры определенных групп взрослого населения;</w:t>
      </w:r>
    </w:p>
    <w:p>
      <w:pPr>
        <w:pStyle w:val="0"/>
        <w:spacing w:before="240" w:lineRule="auto"/>
        <w:ind w:firstLine="540"/>
        <w:jc w:val="both"/>
      </w:pPr>
      <w:r>
        <w:rPr>
          <w:sz w:val="24"/>
        </w:rPr>
        <w:t xml:space="preserve">ежегодная диспансеризация пребывающих в стационарных организациях детей-сирот и детей, находящихся в трудной жизненной ситуации;</w:t>
      </w:r>
    </w:p>
    <w:p>
      <w:pPr>
        <w:pStyle w:val="0"/>
        <w:spacing w:before="240" w:lineRule="auto"/>
        <w:ind w:firstLine="540"/>
        <w:jc w:val="both"/>
      </w:pPr>
      <w:r>
        <w:rPr>
          <w:sz w:val="24"/>
        </w:rPr>
        <w:t xml:space="preserve">ежегодная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ежегодные профилактические медицинские осмотры несовершеннолетних, в том числе при поступлении в образовательные организации и в период обучения в них;</w:t>
      </w:r>
    </w:p>
    <w:p>
      <w:pPr>
        <w:pStyle w:val="0"/>
        <w:spacing w:before="240" w:lineRule="auto"/>
        <w:ind w:firstLine="540"/>
        <w:jc w:val="both"/>
      </w:pPr>
      <w:r>
        <w:rPr>
          <w:sz w:val="24"/>
        </w:rPr>
        <w:t xml:space="preserve">ежегодная диспансеризация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pPr>
        <w:pStyle w:val="0"/>
        <w:spacing w:before="240" w:lineRule="auto"/>
        <w:ind w:firstLine="540"/>
        <w:jc w:val="both"/>
      </w:pPr>
      <w:r>
        <w:rPr>
          <w:sz w:val="24"/>
        </w:rPr>
        <w:t xml:space="preserve">ежегодная диспансеризация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pPr>
        <w:pStyle w:val="0"/>
        <w:spacing w:before="240" w:lineRule="auto"/>
        <w:ind w:firstLine="540"/>
        <w:jc w:val="both"/>
      </w:pPr>
      <w:r>
        <w:rPr>
          <w:sz w:val="24"/>
        </w:rPr>
        <w:t xml:space="preserve">8.14.2. Диспансеризация детей-сирот и детей, находящихся в трудной жизненной ситуации, пребывающих в стационарных организациях господдержки детства,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бесплатно по полису ОМС и может быть осуществлена как специалистами медицинской организации по территориальному принципу, так и специалистами областных медицинских организаций (мобильный модуль, бригады врачей-специалистов).</w:t>
      </w:r>
    </w:p>
    <w:p>
      <w:pPr>
        <w:pStyle w:val="0"/>
        <w:spacing w:before="240" w:lineRule="auto"/>
        <w:ind w:firstLine="540"/>
        <w:jc w:val="both"/>
      </w:pPr>
      <w:r>
        <w:rPr>
          <w:sz w:val="24"/>
        </w:rPr>
        <w:t xml:space="preserve">Диспансеризация проводится при наличии информированного добровольного согласия, данного с соблюдением требований, установленных законодательством.</w:t>
      </w:r>
    </w:p>
    <w:p>
      <w:pPr>
        <w:pStyle w:val="0"/>
        <w:spacing w:before="240" w:lineRule="auto"/>
        <w:ind w:firstLine="540"/>
        <w:jc w:val="both"/>
      </w:pPr>
      <w:r>
        <w:rPr>
          <w:sz w:val="24"/>
        </w:rPr>
        <w:t xml:space="preserve">8.14.3. Диспансеризация проводится:</w:t>
      </w:r>
    </w:p>
    <w:p>
      <w:pPr>
        <w:pStyle w:val="0"/>
        <w:spacing w:before="240" w:lineRule="auto"/>
        <w:ind w:firstLine="540"/>
        <w:jc w:val="both"/>
      </w:pPr>
      <w:r>
        <w:rPr>
          <w:sz w:val="24"/>
        </w:rPr>
        <w:t xml:space="preserve">врачами-терапевтами,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отделениях (кабинетах) медицинской профилактики, кабинетах (отделениях) доврачебной помощи поликлиник (врачебных амбулаториях, центрах общей врачебной практики (семейной медицины), а также медицинскими бригадами для жителей населенных пунктов Ростовской области с преимущественным проживанием лиц старше трудоспособного возраста либо расположенных на значительном удалении.</w:t>
      </w:r>
    </w:p>
    <w:p>
      <w:pPr>
        <w:pStyle w:val="0"/>
        <w:spacing w:before="240" w:lineRule="auto"/>
        <w:ind w:firstLine="540"/>
        <w:jc w:val="both"/>
      </w:pPr>
      <w:r>
        <w:rPr>
          <w:sz w:val="24"/>
        </w:rPr>
        <w:t xml:space="preserve">8.14.4. Перечень выполняемых при проведении диспансеризации клинико-лабораторных и лабораторно-диагностических методов исследований, осмотров врачами-специалистами (фельдшерами/акушерками) определяется в зависимости от возраста и пола гражданина и утверждается Министерством здравоохранения Российской Федерации.</w:t>
      </w:r>
    </w:p>
    <w:p>
      <w:pPr>
        <w:pStyle w:val="0"/>
        <w:spacing w:before="240" w:lineRule="auto"/>
        <w:ind w:firstLine="540"/>
        <w:jc w:val="both"/>
      </w:pPr>
      <w:r>
        <w:rPr>
          <w:sz w:val="24"/>
        </w:rPr>
        <w:t xml:space="preserve">8.14.5. Порядок проведения диспансеризации застрахованных граждан определяется правовыми актами Российской Федерации.</w:t>
      </w:r>
    </w:p>
    <w:p>
      <w:pPr>
        <w:pStyle w:val="0"/>
        <w:spacing w:before="240" w:lineRule="auto"/>
        <w:ind w:firstLine="540"/>
        <w:jc w:val="both"/>
      </w:pPr>
      <w:r>
        <w:rPr>
          <w:sz w:val="24"/>
        </w:rPr>
        <w:t xml:space="preserve">8.14.6. Профилактический медицинский осмотр и первый этап диспансеризации определенных групп взрослого населения в соответствии с </w:t>
      </w:r>
      <w:hyperlink w:history="0" r:id="rId71"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приказом</w:t>
        </w:r>
      </w:hyperlink>
      <w:r>
        <w:rPr>
          <w:sz w:val="24"/>
        </w:rP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 рекомендуется проводить в течение одного рабочего дня.</w:t>
      </w:r>
    </w:p>
    <w:p>
      <w:pPr>
        <w:pStyle w:val="0"/>
        <w:spacing w:before="240" w:lineRule="auto"/>
        <w:ind w:firstLine="540"/>
        <w:jc w:val="both"/>
      </w:pPr>
      <w:r>
        <w:rPr>
          <w:sz w:val="24"/>
        </w:rPr>
        <w:t xml:space="preserve">8.14.7. Обеспечивается организация прохождения гражданами профилактических медицинских осмотров, диспансеризации, в том числе в вечерние часы в будние дни и субботу, а также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 Перечень медицинских организаций, участвующих в проведении диспансеризации определенных групп взрослого населения, профилактических медицинских осмотров с указанием ответственного лица за проведение в медицинской организации диспансеризации и профилактических медицинских осмотров, номер телефона для записи на диспансеризацию и профилактические медицинские осмотры, специально выделенных дней и часов проведения диспансеризации и профилактических медицинских осмотров, в том числе в выходные дни и вечернее время, размещается на официальном сайте исполнительного органа Ростовской области в сфере охраны здоровья в информационно-телекоммуникационной сети "Интернет".</w:t>
      </w:r>
    </w:p>
    <w:p>
      <w:pPr>
        <w:pStyle w:val="0"/>
        <w:spacing w:before="240" w:lineRule="auto"/>
        <w:ind w:firstLine="540"/>
        <w:jc w:val="both"/>
      </w:pPr>
      <w:r>
        <w:rPr>
          <w:sz w:val="24"/>
        </w:rPr>
        <w:t xml:space="preserve">8.14.8. При выявлении у гражданина (в том числе у детей до 17 лет включительно)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по профилю выявленного или предполагаемого заболевания и стандартами медицинской помощи.</w:t>
      </w:r>
    </w:p>
    <w:p>
      <w:pPr>
        <w:pStyle w:val="0"/>
        <w:spacing w:before="240" w:lineRule="auto"/>
        <w:ind w:firstLine="540"/>
        <w:jc w:val="both"/>
      </w:pPr>
      <w:r>
        <w:rPr>
          <w:sz w:val="24"/>
        </w:rPr>
        <w:t xml:space="preserve">8.14.9. Ежегодные медицинские профилактические осмотры проводятся детям с рождения до 17 лет включительно.</w:t>
      </w:r>
    </w:p>
    <w:p>
      <w:pPr>
        <w:pStyle w:val="0"/>
        <w:spacing w:before="240" w:lineRule="auto"/>
        <w:ind w:firstLine="540"/>
        <w:jc w:val="both"/>
      </w:pPr>
      <w:r>
        <w:rPr>
          <w:sz w:val="24"/>
        </w:rPr>
        <w:t xml:space="preserve">Порядок проведения медицинских профилактических осмотров несовершеннолетних в медицинских организациях, оказывающих первичную медико-санитарную помощь в Ростовской области, регламентируется Министерством здравоохранения Российской Федерации.</w:t>
      </w:r>
    </w:p>
    <w:p>
      <w:pPr>
        <w:pStyle w:val="0"/>
        <w:spacing w:before="240" w:lineRule="auto"/>
        <w:ind w:firstLine="540"/>
        <w:jc w:val="both"/>
      </w:pPr>
      <w:r>
        <w:rPr>
          <w:sz w:val="24"/>
        </w:rPr>
        <w:t xml:space="preserve">Профилактические медицинские осмотры проводятся врачами-педиатрами, врачами-педиатрами участковыми, врачами общей практики (семейными врачами),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в медицинских кабинетах (отделениях) в дошкольных образовательных организациях и общеобразовательных организациях (школы), а также медицинскими бригадами врачей-специалистов областных медицинских организаций.</w:t>
      </w:r>
    </w:p>
    <w:p>
      <w:pPr>
        <w:pStyle w:val="0"/>
        <w:spacing w:before="240" w:lineRule="auto"/>
        <w:ind w:firstLine="540"/>
        <w:jc w:val="both"/>
      </w:pPr>
      <w:r>
        <w:rPr>
          <w:sz w:val="24"/>
        </w:rPr>
        <w:t xml:space="preserve">Перечень выполняемых при проведении медицинских профилактических осмотров клинико-лабораторных и лабораторно-диагностических методов исследований, осмотров врачами-специалистами определяется приказом Министерства здравоохранения Российской Федерации.</w:t>
      </w:r>
    </w:p>
    <w:p>
      <w:pPr>
        <w:pStyle w:val="0"/>
        <w:spacing w:before="240" w:lineRule="auto"/>
        <w:ind w:firstLine="540"/>
        <w:jc w:val="both"/>
      </w:pPr>
      <w:r>
        <w:rPr>
          <w:sz w:val="24"/>
        </w:rPr>
        <w:t xml:space="preserve">8.14.10. Диспансерное наблюдение лиц, страдающих хроническими заболеваниями, в том числе отдельных категорий лиц из числа взрослого населения с болезнями системы кровообращения, сахарным диабетом и онкологическими заболеваниями, функциональными расстройствами, иными состояниями, а также лиц, находящихся в восстановительном периоде после перенесенных острых заболеваний (состояний, в том числе травм и отравлений), проводится в соответствии с нормативными правовыми актами, определяющими перечень заболеваний и состояний (групп заболеваний и состояний), при наличии которых устанавливается диспансерное наблюдение. 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проведению лечебных, реабилитационных и профилактических мероприятий.</w:t>
      </w:r>
    </w:p>
    <w:p>
      <w:pPr>
        <w:pStyle w:val="0"/>
        <w:jc w:val="both"/>
      </w:pPr>
      <w:r>
        <w:rPr>
          <w:sz w:val="24"/>
        </w:rPr>
      </w:r>
    </w:p>
    <w:p>
      <w:pPr>
        <w:pStyle w:val="2"/>
        <w:outlineLvl w:val="2"/>
        <w:jc w:val="center"/>
      </w:pPr>
      <w:r>
        <w:rPr>
          <w:sz w:val="24"/>
        </w:rPr>
        <w:t xml:space="preserve">8.15. Порядок предоставления медицинской помощи</w:t>
      </w:r>
    </w:p>
    <w:p>
      <w:pPr>
        <w:pStyle w:val="2"/>
        <w:jc w:val="center"/>
      </w:pPr>
      <w:r>
        <w:rPr>
          <w:sz w:val="24"/>
        </w:rPr>
        <w:t xml:space="preserve">по всем видам ее оказания ветеранам боевых действий,</w:t>
      </w:r>
    </w:p>
    <w:p>
      <w:pPr>
        <w:pStyle w:val="2"/>
        <w:jc w:val="center"/>
      </w:pPr>
      <w:r>
        <w:rPr>
          <w:sz w:val="24"/>
        </w:rPr>
        <w:t xml:space="preserve">принимавших участие (содействовавших выполнению задач)</w:t>
      </w:r>
    </w:p>
    <w:p>
      <w:pPr>
        <w:pStyle w:val="2"/>
        <w:jc w:val="center"/>
      </w:pPr>
      <w:r>
        <w:rPr>
          <w:sz w:val="24"/>
        </w:rPr>
        <w:t xml:space="preserve">в специальной военной операции, уволенным с военной службы</w:t>
      </w:r>
    </w:p>
    <w:p>
      <w:pPr>
        <w:pStyle w:val="2"/>
        <w:jc w:val="center"/>
      </w:pPr>
      <w:r>
        <w:rPr>
          <w:sz w:val="24"/>
        </w:rPr>
        <w:t xml:space="preserve">(службы, работы)</w:t>
      </w:r>
    </w:p>
    <w:p>
      <w:pPr>
        <w:pStyle w:val="0"/>
        <w:jc w:val="both"/>
      </w:pPr>
      <w:r>
        <w:rPr>
          <w:sz w:val="24"/>
        </w:rPr>
      </w:r>
    </w:p>
    <w:p>
      <w:pPr>
        <w:pStyle w:val="0"/>
        <w:ind w:firstLine="540"/>
        <w:jc w:val="both"/>
      </w:pPr>
      <w:r>
        <w:rPr>
          <w:sz w:val="24"/>
        </w:rPr>
        <w:t xml:space="preserve">8.15.1. Ветеранам боевых действий, включая участников специальной военной операции Российской Федерации на территориях Украины, Донецкой Народной Республики и Луганской Народной Республики, в медицинских организациях, находящихся на территории Ростовской области, медицинская помощь предоставляется во внеочередном порядке, в том числе:</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включающая профилактику, диагностику и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оказываемая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медицинская реабилитация (в том числе продолжительная, длительностью 30 суток и более), представляющая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w:t>
      </w:r>
    </w:p>
    <w:p>
      <w:pPr>
        <w:pStyle w:val="0"/>
        <w:spacing w:before="240" w:lineRule="auto"/>
        <w:ind w:firstLine="540"/>
        <w:jc w:val="both"/>
      </w:pPr>
      <w:r>
        <w:rPr>
          <w:sz w:val="24"/>
        </w:rPr>
        <w:t xml:space="preserve">паллиативная медицинская помощь, включающая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в том числе предоставление во внеочередном порядке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w:t>
      </w:r>
    </w:p>
    <w:p>
      <w:pPr>
        <w:pStyle w:val="0"/>
        <w:spacing w:before="240" w:lineRule="auto"/>
        <w:ind w:firstLine="540"/>
        <w:jc w:val="both"/>
      </w:pPr>
      <w:r>
        <w:rPr>
          <w:sz w:val="24"/>
        </w:rPr>
        <w:t xml:space="preserve">Основанием для внеочередного оказания медицинской помощи является документ, подтверждающий соответствующую категорию граждан.</w:t>
      </w:r>
    </w:p>
    <w:p>
      <w:pPr>
        <w:pStyle w:val="0"/>
        <w:jc w:val="both"/>
      </w:pPr>
      <w:r>
        <w:rPr>
          <w:sz w:val="24"/>
        </w:rPr>
      </w:r>
    </w:p>
    <w:p>
      <w:pPr>
        <w:pStyle w:val="2"/>
        <w:outlineLvl w:val="2"/>
        <w:jc w:val="center"/>
      </w:pPr>
      <w:r>
        <w:rPr>
          <w:sz w:val="24"/>
        </w:rPr>
        <w:t xml:space="preserve">8.16. Перечень медицинских организаций,</w:t>
      </w:r>
    </w:p>
    <w:p>
      <w:pPr>
        <w:pStyle w:val="2"/>
        <w:jc w:val="center"/>
      </w:pPr>
      <w:r>
        <w:rPr>
          <w:sz w:val="24"/>
        </w:rPr>
        <w:t xml:space="preserve">участвующих в реализации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Ростовской области, в том числе</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с указанием медицинских организаций, проводящих</w:t>
      </w:r>
    </w:p>
    <w:p>
      <w:pPr>
        <w:pStyle w:val="2"/>
        <w:jc w:val="center"/>
      </w:pPr>
      <w:r>
        <w:rPr>
          <w:sz w:val="24"/>
        </w:rPr>
        <w:t xml:space="preserve">профилактические медицинские осмотры и диспансеризацию,</w:t>
      </w:r>
    </w:p>
    <w:p>
      <w:pPr>
        <w:pStyle w:val="2"/>
        <w:jc w:val="center"/>
      </w:pPr>
      <w:r>
        <w:rPr>
          <w:sz w:val="24"/>
        </w:rPr>
        <w:t xml:space="preserve">в том числе углубленную диспансеризацию в 2026 году</w:t>
      </w:r>
    </w:p>
    <w:p>
      <w:pPr>
        <w:pStyle w:val="0"/>
        <w:jc w:val="both"/>
      </w:pPr>
      <w:r>
        <w:rPr>
          <w:sz w:val="24"/>
        </w:rPr>
      </w:r>
    </w:p>
    <w:p>
      <w:pPr>
        <w:pStyle w:val="0"/>
        <w:ind w:firstLine="540"/>
        <w:jc w:val="both"/>
      </w:pPr>
      <w:r>
        <w:rPr>
          <w:sz w:val="24"/>
        </w:rPr>
        <w:t xml:space="preserve">8.16.1. 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ОМС, и перечень медицинских организаций, проводящих профилактические осмотры и диспансеризацию, в том числе углубленную диспансеризацию в 2026 году, приведен в </w:t>
      </w:r>
      <w:hyperlink w:history="0" w:anchor="P12521" w:tooltip="ПЕРЕЧЕНЬ">
        <w:r>
          <w:rPr>
            <w:sz w:val="24"/>
            <w:color w:val="0000ff"/>
          </w:rPr>
          <w:t xml:space="preserve">приложении N 6</w:t>
        </w:r>
      </w:hyperlink>
      <w:r>
        <w:rPr>
          <w:sz w:val="24"/>
        </w:rPr>
        <w:t xml:space="preserve"> к Территориальной программе государственных гарантий.</w:t>
      </w:r>
    </w:p>
    <w:p>
      <w:pPr>
        <w:pStyle w:val="0"/>
        <w:jc w:val="both"/>
      </w:pPr>
      <w:r>
        <w:rPr>
          <w:sz w:val="24"/>
        </w:rPr>
      </w:r>
    </w:p>
    <w:p>
      <w:pPr>
        <w:pStyle w:val="2"/>
        <w:outlineLvl w:val="2"/>
        <w:jc w:val="center"/>
      </w:pPr>
      <w:r>
        <w:rPr>
          <w:sz w:val="24"/>
        </w:rPr>
        <w:t xml:space="preserve">8.17. Порядок обеспечения граждан,</w:t>
      </w:r>
    </w:p>
    <w:p>
      <w:pPr>
        <w:pStyle w:val="2"/>
        <w:jc w:val="center"/>
      </w:pPr>
      <w:r>
        <w:rPr>
          <w:sz w:val="24"/>
        </w:rPr>
        <w:t xml:space="preserve">в том числе детей, в рамках оказания паллиативной</w:t>
      </w:r>
    </w:p>
    <w:p>
      <w:pPr>
        <w:pStyle w:val="2"/>
        <w:jc w:val="center"/>
      </w:pPr>
      <w:r>
        <w:rPr>
          <w:sz w:val="24"/>
        </w:rPr>
        <w:t xml:space="preserve">медицинской помощи для использования на дому медицинских</w:t>
      </w:r>
    </w:p>
    <w:p>
      <w:pPr>
        <w:pStyle w:val="2"/>
        <w:jc w:val="center"/>
      </w:pPr>
      <w:r>
        <w:rPr>
          <w:sz w:val="24"/>
        </w:rPr>
        <w:t xml:space="preserve">изделий, предназначенных для поддержания функций органов</w:t>
      </w:r>
    </w:p>
    <w:p>
      <w:pPr>
        <w:pStyle w:val="2"/>
        <w:jc w:val="center"/>
      </w:pPr>
      <w:r>
        <w:rPr>
          <w:sz w:val="24"/>
        </w:rPr>
        <w:t xml:space="preserve">и систем организма человека, а также наркотических</w:t>
      </w:r>
    </w:p>
    <w:p>
      <w:pPr>
        <w:pStyle w:val="2"/>
        <w:jc w:val="center"/>
      </w:pPr>
      <w:r>
        <w:rPr>
          <w:sz w:val="24"/>
        </w:rPr>
        <w:t xml:space="preserve">лекарственных препаратов и психотропных лекарственных</w:t>
      </w:r>
    </w:p>
    <w:p>
      <w:pPr>
        <w:pStyle w:val="2"/>
        <w:jc w:val="center"/>
      </w:pPr>
      <w:r>
        <w:rPr>
          <w:sz w:val="24"/>
        </w:rPr>
        <w:t xml:space="preserve">препаратов при посещениях на дому</w:t>
      </w:r>
    </w:p>
    <w:p>
      <w:pPr>
        <w:pStyle w:val="0"/>
        <w:jc w:val="both"/>
      </w:pPr>
      <w:r>
        <w:rPr>
          <w:sz w:val="24"/>
        </w:rPr>
      </w:r>
    </w:p>
    <w:p>
      <w:pPr>
        <w:pStyle w:val="0"/>
        <w:ind w:firstLine="540"/>
        <w:jc w:val="both"/>
      </w:pPr>
      <w:r>
        <w:rPr>
          <w:sz w:val="24"/>
        </w:rPr>
        <w:t xml:space="preserve">8.17.1. В целях совершенствования работы по организации медицинской помощи паллиативным больным правовыми актами министерства здравоохранения Ростовской области утверждаются порядки обеспечения паллиативных взрослых пациентов медицинскими изделиями, предназначенными для поддержания функций органов и систем организма человека, для использования на дому и обеспечения паллиативных детей медицинскими изделиями, предназначенными для поддержания функций органов и систем организма человека, для использования на дому.</w:t>
      </w:r>
    </w:p>
    <w:p>
      <w:pPr>
        <w:pStyle w:val="0"/>
        <w:spacing w:before="240" w:lineRule="auto"/>
        <w:ind w:firstLine="540"/>
        <w:jc w:val="both"/>
      </w:pPr>
      <w:r>
        <w:rPr>
          <w:sz w:val="24"/>
        </w:rPr>
        <w:t xml:space="preserve">Учет пациентов, подбор и выдача пациентам медицинских изделий для использования на дому осуществляется медицинской организацией по месту прикрепления гражданина.</w:t>
      </w:r>
    </w:p>
    <w:p>
      <w:pPr>
        <w:pStyle w:val="0"/>
        <w:spacing w:before="240" w:lineRule="auto"/>
        <w:ind w:firstLine="540"/>
        <w:jc w:val="both"/>
      </w:pPr>
      <w:r>
        <w:rPr>
          <w:sz w:val="24"/>
        </w:rPr>
        <w:t xml:space="preserve">Лечащий врач государственной медицинской организации, к которой прикреплен по территориально-участковому принципу паллиативный пациент, при наличии показания для использования медицинских изделий, предназначенных для поддержания функции органов и систем организма человека, для использования на дому, выдает заключение о наличии у пациента медицинских показаний для использования медицинских изделий на дому.</w:t>
      </w:r>
    </w:p>
    <w:p>
      <w:pPr>
        <w:pStyle w:val="0"/>
        <w:spacing w:before="240" w:lineRule="auto"/>
        <w:ind w:firstLine="540"/>
        <w:jc w:val="both"/>
      </w:pPr>
      <w:r>
        <w:rPr>
          <w:sz w:val="24"/>
        </w:rPr>
        <w:t xml:space="preserve">Государственная медицинская организация, осуществляющая первичную медико-санитарную помощь паллиативному пациенту, проводит врачебную комиссию с вынесением решения об обеспечении пациента медицинскими изделиями. Перечень медицинских изделий предварительно должен быть согласован с главным специалистом по паллиативной помощи, определенным министерством здравоохранения Ростовской области.</w:t>
      </w:r>
    </w:p>
    <w:p>
      <w:pPr>
        <w:pStyle w:val="0"/>
        <w:spacing w:before="240" w:lineRule="auto"/>
        <w:ind w:firstLine="540"/>
        <w:jc w:val="both"/>
      </w:pPr>
      <w:r>
        <w:rPr>
          <w:sz w:val="24"/>
        </w:rPr>
        <w:t xml:space="preserve">Наблюдение за пациентом на дому осуществляется медицинской организацией, оказывающей первичную медико-санитарную помощь, во взаимодействии врачей-терапевтов участковых, врачей-педиатров участковых, врачей общей практики (семейных врачей), врачей паллиативной медицинской помощи, иных медицинских работников.</w:t>
      </w:r>
    </w:p>
    <w:p>
      <w:pPr>
        <w:pStyle w:val="0"/>
        <w:spacing w:before="240" w:lineRule="auto"/>
        <w:ind w:firstLine="540"/>
        <w:jc w:val="both"/>
      </w:pPr>
      <w:r>
        <w:rPr>
          <w:sz w:val="24"/>
        </w:rPr>
        <w:t xml:space="preserve">Медицинские изделия предоставляются пациенту бесплатно и не подлежат отчуждению в пользу третьих лиц, в том числе продаже.</w:t>
      </w:r>
    </w:p>
    <w:p>
      <w:pPr>
        <w:pStyle w:val="0"/>
        <w:jc w:val="both"/>
      </w:pPr>
      <w:r>
        <w:rPr>
          <w:sz w:val="24"/>
        </w:rPr>
      </w:r>
    </w:p>
    <w:p>
      <w:pPr>
        <w:pStyle w:val="2"/>
        <w:outlineLvl w:val="2"/>
        <w:jc w:val="center"/>
      </w:pPr>
      <w:r>
        <w:rPr>
          <w:sz w:val="24"/>
        </w:rPr>
        <w:t xml:space="preserve">8.18. Порядок оказания медицинской помощи</w:t>
      </w:r>
    </w:p>
    <w:p>
      <w:pPr>
        <w:pStyle w:val="2"/>
        <w:jc w:val="center"/>
      </w:pPr>
      <w:r>
        <w:rPr>
          <w:sz w:val="24"/>
        </w:rPr>
        <w:t xml:space="preserve">гражданам и их маршрутизации при проведении медицинской</w:t>
      </w:r>
    </w:p>
    <w:p>
      <w:pPr>
        <w:pStyle w:val="2"/>
        <w:jc w:val="center"/>
      </w:pPr>
      <w:r>
        <w:rPr>
          <w:sz w:val="24"/>
        </w:rPr>
        <w:t xml:space="preserve">реабилитации на всех этапах ее оказания</w:t>
      </w:r>
    </w:p>
    <w:p>
      <w:pPr>
        <w:pStyle w:val="0"/>
        <w:jc w:val="both"/>
      </w:pPr>
      <w:r>
        <w:rPr>
          <w:sz w:val="24"/>
        </w:rPr>
      </w:r>
    </w:p>
    <w:p>
      <w:pPr>
        <w:pStyle w:val="0"/>
        <w:ind w:firstLine="540"/>
        <w:jc w:val="both"/>
      </w:pPr>
      <w:r>
        <w:rPr>
          <w:sz w:val="24"/>
        </w:rPr>
        <w:t xml:space="preserve">8.18.1. Медицинская реабилитация осуществляется медицинскими организациями, имеющими лицензию на медицинскую деятельность, с указанием работ (услуг) по профилю "медицинская реабилитация".</w:t>
      </w:r>
    </w:p>
    <w:p>
      <w:pPr>
        <w:pStyle w:val="0"/>
        <w:spacing w:before="240" w:lineRule="auto"/>
        <w:ind w:firstLine="540"/>
        <w:jc w:val="both"/>
      </w:pPr>
      <w:r>
        <w:rPr>
          <w:sz w:val="24"/>
        </w:rPr>
        <w:t xml:space="preserve">Медицинская реабилитация осуществляется при оказании первичной медико-санитарной помощи 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осуществляется согласно клиническим рекомендациям и с учетом стандартов оказания медицинской помощи.</w:t>
      </w:r>
    </w:p>
    <w:p>
      <w:pPr>
        <w:pStyle w:val="0"/>
        <w:spacing w:before="240" w:lineRule="auto"/>
        <w:ind w:firstLine="540"/>
        <w:jc w:val="both"/>
      </w:pPr>
      <w:r>
        <w:rPr>
          <w:sz w:val="24"/>
        </w:rPr>
        <w:t xml:space="preserve">Организация оказания медицинской помощи населению по профилю "медицинская реабилитация" в Ростовской области осуществляется в соответствии с правовыми актами министерства здравоохранения Ростовской области.</w:t>
      </w:r>
    </w:p>
    <w:p>
      <w:pPr>
        <w:pStyle w:val="0"/>
        <w:spacing w:before="240" w:lineRule="auto"/>
        <w:ind w:firstLine="540"/>
        <w:jc w:val="both"/>
      </w:pPr>
      <w:r>
        <w:rPr>
          <w:sz w:val="24"/>
        </w:rPr>
        <w:t xml:space="preserve">8.18.2. Для определения индивидуальной маршрутизации пациента реализации мероприятий по медицинской реабилитации применяется школа реабилитационной маршрутизации (далее - ШРМ). При этом не исключается применение дополнительных профильных шкал.</w:t>
      </w:r>
    </w:p>
    <w:p>
      <w:pPr>
        <w:pStyle w:val="0"/>
        <w:spacing w:before="240" w:lineRule="auto"/>
        <w:ind w:firstLine="540"/>
        <w:jc w:val="both"/>
      </w:pPr>
      <w:r>
        <w:rPr>
          <w:sz w:val="24"/>
        </w:rPr>
        <w:t xml:space="preserve">8.18.3. Медицинская реабилитация осуществляется в три этапа. Этапная медицинская помощь по профилю "медицинская реабилитация" взрослым пациентам проводится по трем основным профилям:</w:t>
      </w:r>
    </w:p>
    <w:p>
      <w:pPr>
        <w:pStyle w:val="0"/>
        <w:spacing w:before="240" w:lineRule="auto"/>
        <w:ind w:firstLine="540"/>
        <w:jc w:val="both"/>
      </w:pPr>
      <w:r>
        <w:rPr>
          <w:sz w:val="24"/>
        </w:rPr>
        <w:t xml:space="preserve">нейрореабилитация, в том числе пациентам с острыми нарушениями мозгового кровообращения (все возможные нарушения в разной степени выраженности при заболеваниях или состояниях центральной нервной системы);</w:t>
      </w:r>
    </w:p>
    <w:p>
      <w:pPr>
        <w:pStyle w:val="0"/>
        <w:spacing w:before="240" w:lineRule="auto"/>
        <w:ind w:firstLine="540"/>
        <w:jc w:val="both"/>
      </w:pPr>
      <w:r>
        <w:rPr>
          <w:sz w:val="24"/>
        </w:rPr>
        <w:t xml:space="preserve">медицинская реабилитация при заболеваниях или состояниях опорно-двигательного аппарата и периферической нервной системы (преимущественно двигательные нарушения);</w:t>
      </w:r>
    </w:p>
    <w:p>
      <w:pPr>
        <w:pStyle w:val="0"/>
        <w:spacing w:before="240" w:lineRule="auto"/>
        <w:ind w:firstLine="540"/>
        <w:jc w:val="both"/>
      </w:pPr>
      <w:r>
        <w:rPr>
          <w:sz w:val="24"/>
        </w:rPr>
        <w:t xml:space="preserve">медицинская реабилитация при соматических заболеваниях (преимущественно кардио-респираторные и метаболические нарушения), в том числе кардиореабилитация, онкореабилитация, постковидная реабилитация.</w:t>
      </w:r>
    </w:p>
    <w:p>
      <w:pPr>
        <w:pStyle w:val="0"/>
        <w:spacing w:before="240" w:lineRule="auto"/>
        <w:ind w:firstLine="540"/>
        <w:jc w:val="both"/>
      </w:pPr>
      <w:r>
        <w:rPr>
          <w:sz w:val="24"/>
        </w:rPr>
        <w:t xml:space="preserve">Медицинская реабилитация на первом этапе осуществляется пациентам, получающим медицинскую специализированную, в том числе высокотехнологичную, медицинскую помощь в стационарных условиях по профилям: "неврология", "травматология и ортопедия", "сердечно-сосудистая хирургия", "кардиология", "терапия", "онкология", "нейрохирургия", "пульмонология" в период их пребывания в отделении реанимации и интенсивной терапии (далее - ОРИТ) более 48 часов.</w:t>
      </w:r>
    </w:p>
    <w:p>
      <w:pPr>
        <w:pStyle w:val="0"/>
        <w:spacing w:before="240" w:lineRule="auto"/>
        <w:ind w:firstLine="540"/>
        <w:jc w:val="both"/>
      </w:pPr>
      <w:r>
        <w:rPr>
          <w:sz w:val="24"/>
        </w:rPr>
        <w:t xml:space="preserve">На второй этап медицинской реабилитации маршрутизируются пациенты со степенью зависимости по ШРМ 4 - 6 баллов.</w:t>
      </w:r>
    </w:p>
    <w:p>
      <w:pPr>
        <w:pStyle w:val="0"/>
        <w:spacing w:before="240" w:lineRule="auto"/>
        <w:ind w:firstLine="540"/>
        <w:jc w:val="both"/>
      </w:pPr>
      <w:r>
        <w:rPr>
          <w:sz w:val="24"/>
        </w:rPr>
        <w:t xml:space="preserve">Реабилитационное лечение на втором этапе осуществляется в стационарных условиях в отделении медицинской реабилитации пациентов.</w:t>
      </w:r>
    </w:p>
    <w:p>
      <w:pPr>
        <w:pStyle w:val="0"/>
        <w:spacing w:before="240" w:lineRule="auto"/>
        <w:ind w:firstLine="540"/>
        <w:jc w:val="both"/>
      </w:pPr>
      <w:r>
        <w:rPr>
          <w:sz w:val="24"/>
        </w:rPr>
        <w:t xml:space="preserve">Выбор этапа и отделения медицинской реабилитации маршрутизации осуществляется непосредственно врачом-специалистом с учетом оценки пациента по ШРМ; наличия медицинских показаний и противопоказаний медицинской реабилитации; наличия свободных мест в стационарных отделениях медицинской реабилитации медицинских организаций, с оформлением направления на госпитализацию (</w:t>
      </w:r>
      <w:hyperlink w:history="0" r:id="rId72" w:tooltip="Приказ Минздрава России от 02.09.2025 N 519н &quot;Об утверждении учетной формы &quot;Направление для оказания медицинской помощи&quot; и порядка ее ведения&quot; (Зарегистрировано в Минюсте России 16.10.2025 N 83857) {КонсультантПлюс}">
        <w:r>
          <w:rPr>
            <w:sz w:val="24"/>
            <w:color w:val="0000ff"/>
          </w:rPr>
          <w:t xml:space="preserve">форма 057/у-04</w:t>
        </w:r>
      </w:hyperlink>
      <w:r>
        <w:rPr>
          <w:sz w:val="24"/>
        </w:rPr>
        <w:t xml:space="preserve">).</w:t>
      </w:r>
    </w:p>
    <w:p>
      <w:pPr>
        <w:pStyle w:val="0"/>
        <w:spacing w:before="240" w:lineRule="auto"/>
        <w:ind w:firstLine="540"/>
        <w:jc w:val="both"/>
      </w:pPr>
      <w:r>
        <w:rPr>
          <w:sz w:val="24"/>
        </w:rPr>
        <w:t xml:space="preserve">На третий этап медицинской реабилитации маршрутизируются пациенты со степенью зависимости по ШРМ 2 - 3 балла.</w:t>
      </w:r>
    </w:p>
    <w:p>
      <w:pPr>
        <w:pStyle w:val="0"/>
        <w:spacing w:before="240" w:lineRule="auto"/>
        <w:ind w:firstLine="540"/>
        <w:jc w:val="both"/>
      </w:pPr>
      <w:r>
        <w:rPr>
          <w:sz w:val="24"/>
        </w:rPr>
        <w:t xml:space="preserve">Реабилитационное лечение на третьем этапе медицинской реабилитации осуществляется при оказании первичной медико-санитарной помощи в условиях дневного стационара (отделение медицинской реабилитации дневного стационара) и амбулаторных условиях (амбулаторное отделение медицинской реабилитации).</w:t>
      </w:r>
    </w:p>
    <w:p>
      <w:pPr>
        <w:pStyle w:val="0"/>
        <w:spacing w:before="240" w:lineRule="auto"/>
        <w:ind w:firstLine="540"/>
        <w:jc w:val="both"/>
      </w:pPr>
      <w:r>
        <w:rPr>
          <w:sz w:val="24"/>
        </w:rPr>
        <w:t xml:space="preserve">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pPr>
        <w:pStyle w:val="0"/>
        <w:spacing w:before="240" w:lineRule="auto"/>
        <w:ind w:firstLine="540"/>
        <w:jc w:val="both"/>
      </w:pPr>
      <w:r>
        <w:rPr>
          <w:sz w:val="24"/>
        </w:rPr>
        <w:t xml:space="preserve">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pPr>
        <w:pStyle w:val="0"/>
        <w:spacing w:before="240" w:lineRule="auto"/>
        <w:ind w:firstLine="540"/>
        <w:jc w:val="both"/>
      </w:pPr>
      <w:r>
        <w:rPr>
          <w:sz w:val="24"/>
        </w:rPr>
        <w:t xml:space="preserve">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соответствии с маршрутизацией паллиативных пациентов, утвержденным законодательством Российской Федерации.</w:t>
      </w:r>
    </w:p>
    <w:p>
      <w:pPr>
        <w:pStyle w:val="0"/>
        <w:jc w:val="both"/>
      </w:pPr>
      <w:r>
        <w:rPr>
          <w:sz w:val="24"/>
        </w:rPr>
      </w:r>
    </w:p>
    <w:p>
      <w:pPr>
        <w:pStyle w:val="2"/>
        <w:outlineLvl w:val="2"/>
        <w:jc w:val="center"/>
      </w:pPr>
      <w:r>
        <w:rPr>
          <w:sz w:val="24"/>
        </w:rPr>
        <w:t xml:space="preserve">8.19. Порядок взаимодействия с референс-центрами</w:t>
      </w:r>
    </w:p>
    <w:p>
      <w:pPr>
        <w:pStyle w:val="2"/>
        <w:jc w:val="center"/>
      </w:pPr>
      <w:r>
        <w:rPr>
          <w:sz w:val="24"/>
        </w:rPr>
        <w:t xml:space="preserve">Министерства здравоохранения Российской Федерации,</w:t>
      </w:r>
    </w:p>
    <w:p>
      <w:pPr>
        <w:pStyle w:val="2"/>
        <w:jc w:val="center"/>
      </w:pPr>
      <w:r>
        <w:rPr>
          <w:sz w:val="24"/>
        </w:rPr>
        <w:t xml:space="preserve">созданными в целях предупреждения распространения</w:t>
      </w:r>
    </w:p>
    <w:p>
      <w:pPr>
        <w:pStyle w:val="2"/>
        <w:jc w:val="center"/>
      </w:pPr>
      <w:r>
        <w:rPr>
          <w:sz w:val="24"/>
        </w:rPr>
        <w:t xml:space="preserve">биологических угроз (опасностей), а также порядок</w:t>
      </w:r>
    </w:p>
    <w:p>
      <w:pPr>
        <w:pStyle w:val="2"/>
        <w:jc w:val="center"/>
      </w:pPr>
      <w:r>
        <w:rPr>
          <w:sz w:val="24"/>
        </w:rPr>
        <w:t xml:space="preserve">взаимодействия с референс-центрами иммуногистохимических,</w:t>
      </w:r>
    </w:p>
    <w:p>
      <w:pPr>
        <w:pStyle w:val="2"/>
        <w:jc w:val="center"/>
      </w:pPr>
      <w:r>
        <w:rPr>
          <w:sz w:val="24"/>
        </w:rPr>
        <w:t xml:space="preserve">патоморфологических и лучевых методов исследований,</w:t>
      </w:r>
    </w:p>
    <w:p>
      <w:pPr>
        <w:pStyle w:val="2"/>
        <w:jc w:val="center"/>
      </w:pPr>
      <w:r>
        <w:rPr>
          <w:sz w:val="24"/>
        </w:rPr>
        <w:t xml:space="preserve">функционирующими на базе медицинских организаций,</w:t>
      </w:r>
    </w:p>
    <w:p>
      <w:pPr>
        <w:pStyle w:val="2"/>
        <w:jc w:val="center"/>
      </w:pPr>
      <w:r>
        <w:rPr>
          <w:sz w:val="24"/>
        </w:rPr>
        <w:t xml:space="preserve">подведомственных Министерству здравоохранения</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8.19.1.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регламентирован </w:t>
      </w:r>
      <w:hyperlink w:history="0" r:id="rId73" w:tooltip="Приказ Минздрава России от 25.12.2020 N 1372 &quot;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quot; {КонсультантПлюс}">
        <w:r>
          <w:rPr>
            <w:sz w:val="24"/>
            <w:color w:val="0000ff"/>
          </w:rPr>
          <w:t xml:space="preserve">приказом</w:t>
        </w:r>
      </w:hyperlink>
      <w:r>
        <w:rPr>
          <w:sz w:val="24"/>
        </w:rPr>
        <w:t xml:space="preserve">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pPr>
        <w:pStyle w:val="0"/>
        <w:spacing w:before="240" w:lineRule="auto"/>
        <w:ind w:firstLine="540"/>
        <w:jc w:val="both"/>
      </w:pPr>
      <w:r>
        <w:rPr>
          <w:sz w:val="24"/>
        </w:rPr>
        <w:t xml:space="preserve">Взаимодействие медицинских организаций с референс-центрами осуществляется в рамках Федерального </w:t>
      </w:r>
      <w:hyperlink w:history="0" r:id="rId74" w:tooltip="Федеральный закон от 30.12.2020 N 492-ФЗ (ред. от 23.07.2025) &quot;О биологической безопасности в Российской Федерации&quot; {КонсультантПлюс}">
        <w:r>
          <w:rPr>
            <w:sz w:val="24"/>
            <w:color w:val="0000ff"/>
          </w:rPr>
          <w:t xml:space="preserve">закона</w:t>
        </w:r>
      </w:hyperlink>
      <w:r>
        <w:rPr>
          <w:sz w:val="24"/>
        </w:rPr>
        <w:t xml:space="preserve"> от 30.12.2020 N 492-ФЗ "О биологической безопасности в Российской Федерации".</w:t>
      </w:r>
    </w:p>
    <w:p>
      <w:pPr>
        <w:pStyle w:val="0"/>
        <w:spacing w:before="240" w:lineRule="auto"/>
        <w:ind w:firstLine="540"/>
        <w:jc w:val="both"/>
      </w:pPr>
      <w:r>
        <w:rPr>
          <w:sz w:val="24"/>
        </w:rPr>
        <w:t xml:space="preserve">Разъяснения по вопросам взаимодействия референс-центров с медицинскими организациями осуществляет Координационно-аналитический центр по обеспечению химической и биологической безопасности, функционирующий на базе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p>
      <w:pPr>
        <w:pStyle w:val="0"/>
        <w:jc w:val="both"/>
      </w:pPr>
      <w:r>
        <w:rPr>
          <w:sz w:val="24"/>
        </w:rPr>
      </w:r>
    </w:p>
    <w:p>
      <w:pPr>
        <w:pStyle w:val="2"/>
        <w:outlineLvl w:val="2"/>
        <w:jc w:val="center"/>
      </w:pPr>
      <w:r>
        <w:rPr>
          <w:sz w:val="24"/>
        </w:rPr>
        <w:t xml:space="preserve">8.20. Перечень медицинских организаций,</w:t>
      </w:r>
    </w:p>
    <w:p>
      <w:pPr>
        <w:pStyle w:val="2"/>
        <w:jc w:val="center"/>
      </w:pPr>
      <w:r>
        <w:rPr>
          <w:sz w:val="24"/>
        </w:rPr>
        <w:t xml:space="preserve">подведомственных министерству здравоохранения Ростовской</w:t>
      </w:r>
    </w:p>
    <w:p>
      <w:pPr>
        <w:pStyle w:val="2"/>
        <w:jc w:val="center"/>
      </w:pPr>
      <w:r>
        <w:rPr>
          <w:sz w:val="24"/>
        </w:rPr>
        <w:t xml:space="preserve">области, уполномоченных проводить врачебные комиссии в целях</w:t>
      </w:r>
    </w:p>
    <w:p>
      <w:pPr>
        <w:pStyle w:val="2"/>
        <w:jc w:val="center"/>
      </w:pPr>
      <w:r>
        <w:rPr>
          <w:sz w:val="24"/>
        </w:rPr>
        <w:t xml:space="preserve">принятия решений о назначении незарегистрированных</w:t>
      </w:r>
    </w:p>
    <w:p>
      <w:pPr>
        <w:pStyle w:val="2"/>
        <w:jc w:val="center"/>
      </w:pPr>
      <w:r>
        <w:rPr>
          <w:sz w:val="24"/>
        </w:rPr>
        <w:t xml:space="preserve">лекарственных препаратов</w:t>
      </w:r>
    </w:p>
    <w:p>
      <w:pPr>
        <w:pStyle w:val="0"/>
        <w:jc w:val="both"/>
      </w:pPr>
      <w:r>
        <w:rPr>
          <w:sz w:val="24"/>
        </w:rPr>
      </w:r>
    </w:p>
    <w:p>
      <w:pPr>
        <w:pStyle w:val="0"/>
        <w:ind w:firstLine="540"/>
        <w:jc w:val="both"/>
      </w:pPr>
      <w:r>
        <w:rPr>
          <w:sz w:val="24"/>
        </w:rPr>
        <w:t xml:space="preserve">8.20.1. Перечень медицинских организаций, подведомственных министерству здравоохранения Ростовской области, уполномоченных проводить врачебные комиссии в целях принятия решений о назначении незарегистрированных лекарственных препаратов, приведен в </w:t>
      </w:r>
      <w:hyperlink w:history="0" w:anchor="P12521" w:tooltip="ПЕРЕЧЕНЬ">
        <w:r>
          <w:rPr>
            <w:sz w:val="24"/>
            <w:color w:val="0000ff"/>
          </w:rPr>
          <w:t xml:space="preserve">приложении N 6</w:t>
        </w:r>
      </w:hyperlink>
      <w:r>
        <w:rPr>
          <w:sz w:val="24"/>
        </w:rPr>
        <w:t xml:space="preserve"> к Территориальной программе государственных гарантий.</w:t>
      </w:r>
    </w:p>
    <w:p>
      <w:pPr>
        <w:pStyle w:val="0"/>
        <w:jc w:val="both"/>
      </w:pPr>
      <w:r>
        <w:rPr>
          <w:sz w:val="24"/>
        </w:rPr>
      </w:r>
    </w:p>
    <w:p>
      <w:pPr>
        <w:pStyle w:val="2"/>
        <w:outlineLvl w:val="2"/>
        <w:jc w:val="center"/>
      </w:pPr>
      <w:r>
        <w:rPr>
          <w:sz w:val="24"/>
        </w:rPr>
        <w:t xml:space="preserve">8.21. Перечень санаторно-курортных организаций,</w:t>
      </w:r>
    </w:p>
    <w:p>
      <w:pPr>
        <w:pStyle w:val="2"/>
        <w:jc w:val="center"/>
      </w:pPr>
      <w:r>
        <w:rPr>
          <w:sz w:val="24"/>
        </w:rPr>
        <w:t xml:space="preserve">подведомственных министерству здравоохранения Ростовской</w:t>
      </w:r>
    </w:p>
    <w:p>
      <w:pPr>
        <w:pStyle w:val="2"/>
        <w:jc w:val="center"/>
      </w:pPr>
      <w:r>
        <w:rPr>
          <w:sz w:val="24"/>
        </w:rPr>
        <w:t xml:space="preserve">области, в которые могут быть направлены ветераны боевых</w:t>
      </w:r>
    </w:p>
    <w:p>
      <w:pPr>
        <w:pStyle w:val="2"/>
        <w:jc w:val="center"/>
      </w:pPr>
      <w:r>
        <w:rPr>
          <w:sz w:val="24"/>
        </w:rPr>
        <w:t xml:space="preserve">действий</w:t>
      </w:r>
    </w:p>
    <w:p>
      <w:pPr>
        <w:pStyle w:val="0"/>
        <w:jc w:val="both"/>
      </w:pPr>
      <w:r>
        <w:rPr>
          <w:sz w:val="24"/>
        </w:rPr>
      </w:r>
    </w:p>
    <w:p>
      <w:pPr>
        <w:pStyle w:val="0"/>
        <w:ind w:firstLine="540"/>
        <w:jc w:val="both"/>
      </w:pPr>
      <w:r>
        <w:rPr>
          <w:sz w:val="24"/>
        </w:rPr>
        <w:t xml:space="preserve">8.21.1. Перечень, санаторно-курортных организаций, подведомственных министерству здравоохранения Ростовской области, в которые могут быть направлены ветераны боевых действий, указанные в </w:t>
      </w:r>
      <w:hyperlink w:history="0" r:id="rId7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w:t>
      </w:r>
      <w:hyperlink w:history="0" r:id="rId7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 приведен в </w:t>
      </w:r>
      <w:hyperlink w:history="0" w:anchor="P16110" w:tooltip="ПЕРЕЧЕНЬ">
        <w:r>
          <w:rPr>
            <w:sz w:val="24"/>
            <w:color w:val="0000ff"/>
          </w:rPr>
          <w:t xml:space="preserve">приложении N 7</w:t>
        </w:r>
      </w:hyperlink>
      <w:r>
        <w:rPr>
          <w:sz w:val="24"/>
        </w:rPr>
        <w:t xml:space="preserve"> к Территориальной программе государственных гарантий.</w:t>
      </w:r>
    </w:p>
    <w:p>
      <w:pPr>
        <w:pStyle w:val="0"/>
        <w:jc w:val="both"/>
      </w:pPr>
      <w:r>
        <w:rPr>
          <w:sz w:val="24"/>
        </w:rPr>
      </w:r>
    </w:p>
    <w:p>
      <w:pPr>
        <w:pStyle w:val="2"/>
        <w:outlineLvl w:val="1"/>
        <w:jc w:val="center"/>
      </w:pPr>
      <w:r>
        <w:rPr>
          <w:sz w:val="24"/>
        </w:rPr>
        <w:t xml:space="preserve">9. Критерии доступности и качества</w:t>
      </w:r>
    </w:p>
    <w:p>
      <w:pPr>
        <w:pStyle w:val="2"/>
        <w:jc w:val="center"/>
      </w:pPr>
      <w:r>
        <w:rPr>
          <w:sz w:val="24"/>
        </w:rPr>
        <w:t xml:space="preserve">медицинской помощи, оказываемой в рамках</w:t>
      </w:r>
    </w:p>
    <w:p>
      <w:pPr>
        <w:pStyle w:val="2"/>
        <w:jc w:val="center"/>
      </w:pPr>
      <w:r>
        <w:rPr>
          <w:sz w:val="24"/>
        </w:rPr>
        <w:t xml:space="preserve">Территориальной программы государственных гарантий</w:t>
      </w:r>
    </w:p>
    <w:p>
      <w:pPr>
        <w:pStyle w:val="0"/>
        <w:jc w:val="both"/>
      </w:pPr>
      <w:r>
        <w:rPr>
          <w:sz w:val="24"/>
        </w:rPr>
      </w:r>
    </w:p>
    <w:p>
      <w:pPr>
        <w:pStyle w:val="0"/>
        <w:ind w:firstLine="540"/>
        <w:jc w:val="both"/>
      </w:pPr>
      <w:r>
        <w:rPr>
          <w:sz w:val="24"/>
        </w:rPr>
        <w:t xml:space="preserve">9.1. Критерии доступности и качества медицинской помощи, оказываемой в рамках Территориальной программы государственных гарантий, приведены в таблице N 12.</w:t>
      </w:r>
    </w:p>
    <w:p>
      <w:pPr>
        <w:pStyle w:val="0"/>
        <w:jc w:val="both"/>
      </w:pPr>
      <w:r>
        <w:rPr>
          <w:sz w:val="24"/>
        </w:rPr>
      </w:r>
    </w:p>
    <w:p>
      <w:pPr>
        <w:pStyle w:val="0"/>
        <w:jc w:val="right"/>
      </w:pPr>
      <w:r>
        <w:rPr>
          <w:sz w:val="24"/>
        </w:rPr>
        <w:t xml:space="preserve">Таблица N 12</w:t>
      </w:r>
    </w:p>
    <w:p>
      <w:pPr>
        <w:pStyle w:val="0"/>
        <w:jc w:val="both"/>
      </w:pPr>
      <w:r>
        <w:rPr>
          <w:sz w:val="24"/>
        </w:rPr>
      </w:r>
    </w:p>
    <w:p>
      <w:pPr>
        <w:pStyle w:val="0"/>
        <w:jc w:val="center"/>
      </w:pPr>
      <w:r>
        <w:rPr>
          <w:sz w:val="24"/>
        </w:rPr>
        <w:t xml:space="preserve">КРИТЕРИИ</w:t>
      </w:r>
    </w:p>
    <w:p>
      <w:pPr>
        <w:pStyle w:val="0"/>
        <w:jc w:val="center"/>
      </w:pPr>
      <w:r>
        <w:rPr>
          <w:sz w:val="24"/>
        </w:rPr>
        <w:t xml:space="preserve">ДОСТУПНОСТИ И КАЧЕСТВА МЕДИЦИНСКОЙ ПОМОЩИ,</w:t>
      </w:r>
    </w:p>
    <w:p>
      <w:pPr>
        <w:pStyle w:val="0"/>
        <w:jc w:val="center"/>
      </w:pPr>
      <w:r>
        <w:rPr>
          <w:sz w:val="24"/>
        </w:rPr>
        <w:t xml:space="preserve">ОКАЗЫВАЕМОЙ В РАМКАХ ТЕРРИТОРИАЛЬНОЙ ПРОГРАММЫ</w:t>
      </w:r>
    </w:p>
    <w:p>
      <w:pPr>
        <w:pStyle w:val="0"/>
        <w:jc w:val="center"/>
      </w:pPr>
      <w:r>
        <w:rPr>
          <w:sz w:val="24"/>
        </w:rPr>
        <w:t xml:space="preserve">ГОСУДАРСТВЕННЫХ ГАРАНТИЙ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798"/>
        <w:gridCol w:w="1531"/>
        <w:gridCol w:w="1020"/>
        <w:gridCol w:w="1020"/>
        <w:gridCol w:w="1020"/>
      </w:tblGrid>
      <w:tr>
        <w:tc>
          <w:tcPr>
            <w:tcW w:w="680" w:type="dxa"/>
            <w:vMerge w:val="restart"/>
          </w:tcPr>
          <w:p>
            <w:pPr>
              <w:pStyle w:val="0"/>
              <w:jc w:val="center"/>
            </w:pPr>
            <w:r>
              <w:rPr>
                <w:sz w:val="24"/>
              </w:rPr>
              <w:t xml:space="preserve">N</w:t>
            </w:r>
          </w:p>
          <w:p>
            <w:pPr>
              <w:pStyle w:val="0"/>
              <w:jc w:val="center"/>
            </w:pPr>
            <w:r>
              <w:rPr>
                <w:sz w:val="24"/>
              </w:rPr>
              <w:t xml:space="preserve">п/п</w:t>
            </w:r>
          </w:p>
        </w:tc>
        <w:tc>
          <w:tcPr>
            <w:tcW w:w="3798" w:type="dxa"/>
            <w:vMerge w:val="restart"/>
          </w:tcPr>
          <w:p>
            <w:pPr>
              <w:pStyle w:val="0"/>
              <w:jc w:val="center"/>
            </w:pPr>
            <w:r>
              <w:rPr>
                <w:sz w:val="24"/>
              </w:rPr>
              <w:t xml:space="preserve">Наименование показателя</w:t>
            </w:r>
          </w:p>
        </w:tc>
        <w:tc>
          <w:tcPr>
            <w:tcW w:w="1531" w:type="dxa"/>
            <w:vMerge w:val="restart"/>
          </w:tcPr>
          <w:p>
            <w:pPr>
              <w:pStyle w:val="0"/>
              <w:jc w:val="center"/>
            </w:pPr>
            <w:r>
              <w:rPr>
                <w:sz w:val="24"/>
              </w:rPr>
              <w:t xml:space="preserve">Единица измерения</w:t>
            </w:r>
          </w:p>
        </w:tc>
        <w:tc>
          <w:tcPr>
            <w:gridSpan w:val="3"/>
            <w:tcW w:w="3060" w:type="dxa"/>
          </w:tcPr>
          <w:p>
            <w:pPr>
              <w:pStyle w:val="0"/>
              <w:jc w:val="center"/>
            </w:pPr>
            <w:r>
              <w:rPr>
                <w:sz w:val="24"/>
              </w:rPr>
              <w:t xml:space="preserve">Целевые значения показателей ТПГГ по годам</w:t>
            </w:r>
          </w:p>
        </w:tc>
      </w:tr>
      <w:tr>
        <w:tc>
          <w:tcPr>
            <w:vMerge w:val="continue"/>
          </w:tcPr>
          <w:p/>
        </w:tc>
        <w:tc>
          <w:tcPr>
            <w:vMerge w:val="continue"/>
          </w:tcPr>
          <w:p/>
        </w:tc>
        <w:tc>
          <w:tcPr>
            <w:vMerge w:val="continue"/>
          </w:tcPr>
          <w:p/>
        </w:tc>
        <w:tc>
          <w:tcPr>
            <w:tcW w:w="1020" w:type="dxa"/>
          </w:tcPr>
          <w:p>
            <w:pPr>
              <w:pStyle w:val="0"/>
              <w:jc w:val="center"/>
            </w:pPr>
            <w:r>
              <w:rPr>
                <w:sz w:val="24"/>
              </w:rPr>
              <w:t xml:space="preserve">2026</w:t>
            </w:r>
          </w:p>
        </w:tc>
        <w:tc>
          <w:tcPr>
            <w:tcW w:w="1020" w:type="dxa"/>
          </w:tcPr>
          <w:p>
            <w:pPr>
              <w:pStyle w:val="0"/>
              <w:jc w:val="center"/>
            </w:pPr>
            <w:r>
              <w:rPr>
                <w:sz w:val="24"/>
              </w:rPr>
              <w:t xml:space="preserve">2027</w:t>
            </w:r>
          </w:p>
        </w:tc>
        <w:tc>
          <w:tcPr>
            <w:tcW w:w="1020" w:type="dxa"/>
          </w:tcPr>
          <w:p>
            <w:pPr>
              <w:pStyle w:val="0"/>
              <w:jc w:val="center"/>
            </w:pPr>
            <w:r>
              <w:rPr>
                <w:sz w:val="24"/>
              </w:rPr>
              <w:t xml:space="preserve">2028</w:t>
            </w:r>
          </w:p>
        </w:tc>
      </w:tr>
      <w:tr>
        <w:tc>
          <w:tcPr>
            <w:gridSpan w:val="6"/>
            <w:tcW w:w="9069" w:type="dxa"/>
          </w:tcPr>
          <w:p>
            <w:pPr>
              <w:pStyle w:val="0"/>
              <w:jc w:val="center"/>
            </w:pPr>
            <w:r>
              <w:rPr>
                <w:sz w:val="24"/>
              </w:rPr>
              <w:t xml:space="preserve">I. Критерии качества медицинской помощи</w:t>
            </w:r>
          </w:p>
        </w:tc>
      </w:tr>
      <w:tr>
        <w:tc>
          <w:tcPr>
            <w:tcW w:w="680" w:type="dxa"/>
          </w:tcPr>
          <w:p>
            <w:pPr>
              <w:pStyle w:val="0"/>
              <w:jc w:val="center"/>
            </w:pPr>
            <w:r>
              <w:rPr>
                <w:sz w:val="24"/>
              </w:rPr>
              <w:t xml:space="preserve">1.</w:t>
            </w:r>
          </w:p>
        </w:tc>
        <w:tc>
          <w:tcPr>
            <w:tcW w:w="3798" w:type="dxa"/>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18,8</w:t>
            </w:r>
          </w:p>
        </w:tc>
        <w:tc>
          <w:tcPr>
            <w:tcW w:w="1020" w:type="dxa"/>
          </w:tcPr>
          <w:p>
            <w:pPr>
              <w:pStyle w:val="0"/>
              <w:jc w:val="center"/>
            </w:pPr>
            <w:r>
              <w:rPr>
                <w:sz w:val="24"/>
              </w:rPr>
              <w:t xml:space="preserve">18,8</w:t>
            </w:r>
          </w:p>
        </w:tc>
        <w:tc>
          <w:tcPr>
            <w:tcW w:w="1020" w:type="dxa"/>
          </w:tcPr>
          <w:p>
            <w:pPr>
              <w:pStyle w:val="0"/>
              <w:jc w:val="center"/>
            </w:pPr>
            <w:r>
              <w:rPr>
                <w:sz w:val="24"/>
              </w:rPr>
              <w:t xml:space="preserve">18,8</w:t>
            </w:r>
          </w:p>
        </w:tc>
      </w:tr>
      <w:tr>
        <w:tc>
          <w:tcPr>
            <w:tcW w:w="680" w:type="dxa"/>
          </w:tcPr>
          <w:p>
            <w:pPr>
              <w:pStyle w:val="0"/>
              <w:jc w:val="center"/>
            </w:pPr>
            <w:r>
              <w:rPr>
                <w:sz w:val="24"/>
              </w:rPr>
              <w:t xml:space="preserve">2.</w:t>
            </w:r>
          </w:p>
        </w:tc>
        <w:tc>
          <w:tcPr>
            <w:tcW w:w="3798"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90,0</w:t>
            </w:r>
          </w:p>
        </w:tc>
        <w:tc>
          <w:tcPr>
            <w:tcW w:w="1020" w:type="dxa"/>
          </w:tcPr>
          <w:p>
            <w:pPr>
              <w:pStyle w:val="0"/>
              <w:jc w:val="center"/>
            </w:pPr>
            <w:r>
              <w:rPr>
                <w:sz w:val="24"/>
              </w:rPr>
              <w:t xml:space="preserve">90,0</w:t>
            </w:r>
          </w:p>
        </w:tc>
        <w:tc>
          <w:tcPr>
            <w:tcW w:w="1020" w:type="dxa"/>
          </w:tcPr>
          <w:p>
            <w:pPr>
              <w:pStyle w:val="0"/>
              <w:jc w:val="center"/>
            </w:pPr>
            <w:r>
              <w:rPr>
                <w:sz w:val="24"/>
              </w:rPr>
              <w:t xml:space="preserve">90,0</w:t>
            </w:r>
          </w:p>
        </w:tc>
      </w:tr>
      <w:tr>
        <w:tc>
          <w:tcPr>
            <w:tcW w:w="680" w:type="dxa"/>
          </w:tcPr>
          <w:p>
            <w:pPr>
              <w:pStyle w:val="0"/>
              <w:jc w:val="center"/>
            </w:pPr>
            <w:r>
              <w:rPr>
                <w:sz w:val="24"/>
              </w:rPr>
              <w:t xml:space="preserve">3.</w:t>
            </w:r>
          </w:p>
        </w:tc>
        <w:tc>
          <w:tcPr>
            <w:tcW w:w="3798" w:type="dxa"/>
          </w:tcPr>
          <w:p>
            <w:pPr>
              <w:pStyle w:val="0"/>
            </w:pPr>
            <w:r>
              <w:rPr>
                <w:sz w:val="24"/>
              </w:rPr>
              <w:t xml:space="preserve">Доля впервые выявленных онкологических заболеваний при профилактических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30,1</w:t>
            </w:r>
          </w:p>
        </w:tc>
        <w:tc>
          <w:tcPr>
            <w:tcW w:w="1020" w:type="dxa"/>
          </w:tcPr>
          <w:p>
            <w:pPr>
              <w:pStyle w:val="0"/>
              <w:jc w:val="center"/>
            </w:pPr>
            <w:r>
              <w:rPr>
                <w:sz w:val="24"/>
              </w:rPr>
              <w:t xml:space="preserve">30,1</w:t>
            </w:r>
          </w:p>
        </w:tc>
        <w:tc>
          <w:tcPr>
            <w:tcW w:w="1020" w:type="dxa"/>
          </w:tcPr>
          <w:p>
            <w:pPr>
              <w:pStyle w:val="0"/>
              <w:jc w:val="center"/>
            </w:pPr>
            <w:r>
              <w:rPr>
                <w:sz w:val="24"/>
              </w:rPr>
              <w:t xml:space="preserve">30,1</w:t>
            </w:r>
          </w:p>
        </w:tc>
      </w:tr>
      <w:tr>
        <w:tc>
          <w:tcPr>
            <w:tcW w:w="680" w:type="dxa"/>
          </w:tcPr>
          <w:p>
            <w:pPr>
              <w:pStyle w:val="0"/>
              <w:jc w:val="center"/>
            </w:pPr>
            <w:r>
              <w:rPr>
                <w:sz w:val="24"/>
              </w:rPr>
              <w:t xml:space="preserve">4.</w:t>
            </w:r>
          </w:p>
        </w:tc>
        <w:tc>
          <w:tcPr>
            <w:tcW w:w="3798"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1,0</w:t>
            </w:r>
          </w:p>
        </w:tc>
        <w:tc>
          <w:tcPr>
            <w:tcW w:w="1020" w:type="dxa"/>
          </w:tcPr>
          <w:p>
            <w:pPr>
              <w:pStyle w:val="0"/>
              <w:jc w:val="center"/>
            </w:pPr>
            <w:r>
              <w:rPr>
                <w:sz w:val="24"/>
              </w:rPr>
              <w:t xml:space="preserve">1,0</w:t>
            </w:r>
          </w:p>
        </w:tc>
        <w:tc>
          <w:tcPr>
            <w:tcW w:w="1020" w:type="dxa"/>
          </w:tcPr>
          <w:p>
            <w:pPr>
              <w:pStyle w:val="0"/>
              <w:jc w:val="center"/>
            </w:pPr>
            <w:r>
              <w:rPr>
                <w:sz w:val="24"/>
              </w:rPr>
              <w:t xml:space="preserve">1,2</w:t>
            </w:r>
          </w:p>
        </w:tc>
      </w:tr>
      <w:tr>
        <w:tc>
          <w:tcPr>
            <w:tcW w:w="680" w:type="dxa"/>
          </w:tcPr>
          <w:p>
            <w:pPr>
              <w:pStyle w:val="0"/>
              <w:jc w:val="center"/>
            </w:pPr>
            <w:r>
              <w:rPr>
                <w:sz w:val="24"/>
              </w:rPr>
              <w:t xml:space="preserve">5.</w:t>
            </w:r>
          </w:p>
        </w:tc>
        <w:tc>
          <w:tcPr>
            <w:tcW w:w="3798" w:type="dxa"/>
          </w:tcPr>
          <w:p>
            <w:pPr>
              <w:pStyle w:val="0"/>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97,2</w:t>
            </w:r>
          </w:p>
        </w:tc>
        <w:tc>
          <w:tcPr>
            <w:tcW w:w="1020" w:type="dxa"/>
          </w:tcPr>
          <w:p>
            <w:pPr>
              <w:pStyle w:val="0"/>
              <w:jc w:val="center"/>
            </w:pPr>
            <w:r>
              <w:rPr>
                <w:sz w:val="24"/>
              </w:rPr>
              <w:t xml:space="preserve">97,2</w:t>
            </w:r>
          </w:p>
        </w:tc>
        <w:tc>
          <w:tcPr>
            <w:tcW w:w="1020" w:type="dxa"/>
          </w:tcPr>
          <w:p>
            <w:pPr>
              <w:pStyle w:val="0"/>
              <w:jc w:val="center"/>
            </w:pPr>
            <w:r>
              <w:rPr>
                <w:sz w:val="24"/>
              </w:rPr>
              <w:t xml:space="preserve">99,0</w:t>
            </w:r>
          </w:p>
        </w:tc>
      </w:tr>
      <w:tr>
        <w:tc>
          <w:tcPr>
            <w:tcW w:w="680" w:type="dxa"/>
          </w:tcPr>
          <w:p>
            <w:pPr>
              <w:pStyle w:val="0"/>
              <w:jc w:val="center"/>
            </w:pPr>
            <w:r>
              <w:rPr>
                <w:sz w:val="24"/>
              </w:rPr>
              <w:t xml:space="preserve">6.</w:t>
            </w:r>
          </w:p>
        </w:tc>
        <w:tc>
          <w:tcPr>
            <w:tcW w:w="3798" w:type="dxa"/>
          </w:tcPr>
          <w:p>
            <w:pPr>
              <w:pStyle w:val="0"/>
            </w:pPr>
            <w:r>
              <w:rPr>
                <w:sz w:val="24"/>
              </w:rPr>
              <w:t xml:space="preserve">Доля пациентов с инфарктом миокарда, госпитализированных впервые 12 часов от начала заболевания, в общем количестве госпитализированных пациентов с инфарктом миокарда</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39,0</w:t>
            </w:r>
          </w:p>
        </w:tc>
        <w:tc>
          <w:tcPr>
            <w:tcW w:w="1020" w:type="dxa"/>
          </w:tcPr>
          <w:p>
            <w:pPr>
              <w:pStyle w:val="0"/>
              <w:jc w:val="center"/>
            </w:pPr>
            <w:r>
              <w:rPr>
                <w:sz w:val="24"/>
              </w:rPr>
              <w:t xml:space="preserve">39,0</w:t>
            </w:r>
          </w:p>
        </w:tc>
        <w:tc>
          <w:tcPr>
            <w:tcW w:w="1020" w:type="dxa"/>
          </w:tcPr>
          <w:p>
            <w:pPr>
              <w:pStyle w:val="0"/>
              <w:jc w:val="center"/>
            </w:pPr>
            <w:r>
              <w:rPr>
                <w:sz w:val="24"/>
              </w:rPr>
              <w:t xml:space="preserve">45,0</w:t>
            </w:r>
          </w:p>
        </w:tc>
      </w:tr>
      <w:tr>
        <w:tc>
          <w:tcPr>
            <w:tcW w:w="680" w:type="dxa"/>
          </w:tcPr>
          <w:p>
            <w:pPr>
              <w:pStyle w:val="0"/>
              <w:jc w:val="center"/>
            </w:pPr>
            <w:r>
              <w:rPr>
                <w:sz w:val="24"/>
              </w:rPr>
              <w:t xml:space="preserve">7.</w:t>
            </w:r>
          </w:p>
        </w:tc>
        <w:tc>
          <w:tcPr>
            <w:tcW w:w="3798"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26,0</w:t>
            </w:r>
          </w:p>
        </w:tc>
        <w:tc>
          <w:tcPr>
            <w:tcW w:w="1020" w:type="dxa"/>
          </w:tcPr>
          <w:p>
            <w:pPr>
              <w:pStyle w:val="0"/>
              <w:jc w:val="center"/>
            </w:pPr>
            <w:r>
              <w:rPr>
                <w:sz w:val="24"/>
              </w:rPr>
              <w:t xml:space="preserve">26,0</w:t>
            </w:r>
          </w:p>
        </w:tc>
        <w:tc>
          <w:tcPr>
            <w:tcW w:w="1020" w:type="dxa"/>
          </w:tcPr>
          <w:p>
            <w:pPr>
              <w:pStyle w:val="0"/>
              <w:jc w:val="center"/>
            </w:pPr>
            <w:r>
              <w:rPr>
                <w:sz w:val="24"/>
              </w:rPr>
              <w:t xml:space="preserve">28,0</w:t>
            </w:r>
          </w:p>
        </w:tc>
      </w:tr>
      <w:tr>
        <w:tc>
          <w:tcPr>
            <w:tcW w:w="680" w:type="dxa"/>
          </w:tcPr>
          <w:p>
            <w:pPr>
              <w:pStyle w:val="0"/>
              <w:jc w:val="center"/>
            </w:pPr>
            <w:r>
              <w:rPr>
                <w:sz w:val="24"/>
              </w:rPr>
              <w:t xml:space="preserve">8.</w:t>
            </w:r>
          </w:p>
        </w:tc>
        <w:tc>
          <w:tcPr>
            <w:tcW w:w="3798"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28,0</w:t>
            </w:r>
          </w:p>
        </w:tc>
        <w:tc>
          <w:tcPr>
            <w:tcW w:w="1020" w:type="dxa"/>
          </w:tcPr>
          <w:p>
            <w:pPr>
              <w:pStyle w:val="0"/>
              <w:jc w:val="center"/>
            </w:pPr>
            <w:r>
              <w:rPr>
                <w:sz w:val="24"/>
              </w:rPr>
              <w:t xml:space="preserve">28,0</w:t>
            </w:r>
          </w:p>
        </w:tc>
        <w:tc>
          <w:tcPr>
            <w:tcW w:w="1020" w:type="dxa"/>
          </w:tcPr>
          <w:p>
            <w:pPr>
              <w:pStyle w:val="0"/>
              <w:jc w:val="center"/>
            </w:pPr>
            <w:r>
              <w:rPr>
                <w:sz w:val="24"/>
              </w:rPr>
              <w:t xml:space="preserve">35,0</w:t>
            </w:r>
          </w:p>
        </w:tc>
      </w:tr>
      <w:tr>
        <w:tc>
          <w:tcPr>
            <w:tcW w:w="680" w:type="dxa"/>
          </w:tcPr>
          <w:p>
            <w:pPr>
              <w:pStyle w:val="0"/>
              <w:jc w:val="center"/>
            </w:pPr>
            <w:r>
              <w:rPr>
                <w:sz w:val="24"/>
              </w:rPr>
              <w:t xml:space="preserve">9.</w:t>
            </w:r>
          </w:p>
        </w:tc>
        <w:tc>
          <w:tcPr>
            <w:tcW w:w="3798" w:type="dxa"/>
          </w:tcPr>
          <w:p>
            <w:pPr>
              <w:pStyle w:val="0"/>
            </w:pPr>
            <w:r>
              <w:rPr>
                <w:sz w:val="24"/>
              </w:rPr>
              <w:t xml:space="preserve">Доля пациентов с острым инфарктом миокарда, которым проведена тромболитическая терапия, впервые 12 часов от начала заболевания, в общем количестве пациентов с острым инфарктом миокарда, имеющих показания к ее проведению</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75,0</w:t>
            </w:r>
          </w:p>
        </w:tc>
        <w:tc>
          <w:tcPr>
            <w:tcW w:w="1020" w:type="dxa"/>
          </w:tcPr>
          <w:p>
            <w:pPr>
              <w:pStyle w:val="0"/>
              <w:jc w:val="center"/>
            </w:pPr>
            <w:r>
              <w:rPr>
                <w:sz w:val="24"/>
              </w:rPr>
              <w:t xml:space="preserve">75,0</w:t>
            </w:r>
          </w:p>
        </w:tc>
        <w:tc>
          <w:tcPr>
            <w:tcW w:w="1020" w:type="dxa"/>
          </w:tcPr>
          <w:p>
            <w:pPr>
              <w:pStyle w:val="0"/>
              <w:jc w:val="center"/>
            </w:pPr>
            <w:r>
              <w:rPr>
                <w:sz w:val="24"/>
              </w:rPr>
              <w:t xml:space="preserve">75,0</w:t>
            </w:r>
          </w:p>
        </w:tc>
      </w:tr>
      <w:tr>
        <w:tc>
          <w:tcPr>
            <w:tcW w:w="680" w:type="dxa"/>
          </w:tcPr>
          <w:p>
            <w:pPr>
              <w:pStyle w:val="0"/>
              <w:jc w:val="center"/>
            </w:pPr>
            <w:r>
              <w:rPr>
                <w:sz w:val="24"/>
              </w:rPr>
              <w:t xml:space="preserve">10.</w:t>
            </w:r>
          </w:p>
        </w:tc>
        <w:tc>
          <w:tcPr>
            <w:tcW w:w="3798"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2,0</w:t>
            </w:r>
          </w:p>
        </w:tc>
        <w:tc>
          <w:tcPr>
            <w:tcW w:w="1020" w:type="dxa"/>
          </w:tcPr>
          <w:p>
            <w:pPr>
              <w:pStyle w:val="0"/>
              <w:jc w:val="center"/>
            </w:pPr>
            <w:r>
              <w:rPr>
                <w:sz w:val="24"/>
              </w:rPr>
              <w:t xml:space="preserve">5,0</w:t>
            </w:r>
          </w:p>
        </w:tc>
        <w:tc>
          <w:tcPr>
            <w:tcW w:w="1020" w:type="dxa"/>
          </w:tcPr>
          <w:p>
            <w:pPr>
              <w:pStyle w:val="0"/>
              <w:jc w:val="center"/>
            </w:pPr>
            <w:r>
              <w:rPr>
                <w:sz w:val="24"/>
              </w:rPr>
              <w:t xml:space="preserve">10,0</w:t>
            </w:r>
          </w:p>
        </w:tc>
      </w:tr>
      <w:tr>
        <w:tc>
          <w:tcPr>
            <w:tcW w:w="680" w:type="dxa"/>
          </w:tcPr>
          <w:p>
            <w:pPr>
              <w:pStyle w:val="0"/>
              <w:jc w:val="center"/>
            </w:pPr>
            <w:r>
              <w:rPr>
                <w:sz w:val="24"/>
              </w:rPr>
              <w:t xml:space="preserve">11.</w:t>
            </w:r>
          </w:p>
        </w:tc>
        <w:tc>
          <w:tcPr>
            <w:tcW w:w="3798" w:type="dxa"/>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46,0</w:t>
            </w:r>
          </w:p>
        </w:tc>
        <w:tc>
          <w:tcPr>
            <w:tcW w:w="1020" w:type="dxa"/>
          </w:tcPr>
          <w:p>
            <w:pPr>
              <w:pStyle w:val="0"/>
              <w:jc w:val="center"/>
            </w:pPr>
            <w:r>
              <w:rPr>
                <w:sz w:val="24"/>
              </w:rPr>
              <w:t xml:space="preserve">46,0</w:t>
            </w:r>
          </w:p>
        </w:tc>
        <w:tc>
          <w:tcPr>
            <w:tcW w:w="1020" w:type="dxa"/>
          </w:tcPr>
          <w:p>
            <w:pPr>
              <w:pStyle w:val="0"/>
              <w:jc w:val="center"/>
            </w:pPr>
            <w:r>
              <w:rPr>
                <w:sz w:val="24"/>
              </w:rPr>
              <w:t xml:space="preserve">46,0</w:t>
            </w:r>
          </w:p>
        </w:tc>
      </w:tr>
      <w:tr>
        <w:tc>
          <w:tcPr>
            <w:tcW w:w="680" w:type="dxa"/>
          </w:tcPr>
          <w:p>
            <w:pPr>
              <w:pStyle w:val="0"/>
              <w:jc w:val="center"/>
            </w:pPr>
            <w:r>
              <w:rPr>
                <w:sz w:val="24"/>
              </w:rPr>
              <w:t xml:space="preserve">12.</w:t>
            </w:r>
          </w:p>
        </w:tc>
        <w:tc>
          <w:tcPr>
            <w:tcW w:w="3798"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12,5</w:t>
            </w:r>
          </w:p>
        </w:tc>
        <w:tc>
          <w:tcPr>
            <w:tcW w:w="1020" w:type="dxa"/>
          </w:tcPr>
          <w:p>
            <w:pPr>
              <w:pStyle w:val="0"/>
              <w:jc w:val="center"/>
            </w:pPr>
            <w:r>
              <w:rPr>
                <w:sz w:val="24"/>
              </w:rPr>
              <w:t xml:space="preserve">12,5</w:t>
            </w:r>
          </w:p>
        </w:tc>
        <w:tc>
          <w:tcPr>
            <w:tcW w:w="1020" w:type="dxa"/>
          </w:tcPr>
          <w:p>
            <w:pPr>
              <w:pStyle w:val="0"/>
              <w:jc w:val="center"/>
            </w:pPr>
            <w:r>
              <w:rPr>
                <w:sz w:val="24"/>
              </w:rPr>
              <w:t xml:space="preserve">15,0</w:t>
            </w:r>
          </w:p>
        </w:tc>
      </w:tr>
      <w:tr>
        <w:tc>
          <w:tcPr>
            <w:tcW w:w="680" w:type="dxa"/>
          </w:tcPr>
          <w:p>
            <w:pPr>
              <w:pStyle w:val="0"/>
              <w:jc w:val="center"/>
            </w:pPr>
            <w:r>
              <w:rPr>
                <w:sz w:val="24"/>
              </w:rPr>
              <w:t xml:space="preserve">13.</w:t>
            </w:r>
          </w:p>
        </w:tc>
        <w:tc>
          <w:tcPr>
            <w:tcW w:w="3798"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11,0</w:t>
            </w:r>
          </w:p>
        </w:tc>
        <w:tc>
          <w:tcPr>
            <w:tcW w:w="1020" w:type="dxa"/>
          </w:tcPr>
          <w:p>
            <w:pPr>
              <w:pStyle w:val="0"/>
              <w:jc w:val="center"/>
            </w:pPr>
            <w:r>
              <w:rPr>
                <w:sz w:val="24"/>
              </w:rPr>
              <w:t xml:space="preserve">11,0</w:t>
            </w:r>
          </w:p>
        </w:tc>
        <w:tc>
          <w:tcPr>
            <w:tcW w:w="1020" w:type="dxa"/>
          </w:tcPr>
          <w:p>
            <w:pPr>
              <w:pStyle w:val="0"/>
              <w:jc w:val="center"/>
            </w:pPr>
            <w:r>
              <w:rPr>
                <w:sz w:val="24"/>
              </w:rPr>
              <w:t xml:space="preserve">11,5</w:t>
            </w:r>
          </w:p>
        </w:tc>
      </w:tr>
      <w:tr>
        <w:tc>
          <w:tcPr>
            <w:tcW w:w="680" w:type="dxa"/>
          </w:tcPr>
          <w:p>
            <w:pPr>
              <w:pStyle w:val="0"/>
              <w:jc w:val="center"/>
            </w:pPr>
            <w:r>
              <w:rPr>
                <w:sz w:val="24"/>
              </w:rPr>
              <w:t xml:space="preserve">14.</w:t>
            </w:r>
          </w:p>
        </w:tc>
        <w:tc>
          <w:tcPr>
            <w:tcW w:w="3798" w:type="dxa"/>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100,0</w:t>
            </w:r>
          </w:p>
        </w:tc>
        <w:tc>
          <w:tcPr>
            <w:tcW w:w="1020" w:type="dxa"/>
          </w:tcPr>
          <w:p>
            <w:pPr>
              <w:pStyle w:val="0"/>
              <w:jc w:val="center"/>
            </w:pPr>
            <w:r>
              <w:rPr>
                <w:sz w:val="24"/>
              </w:rPr>
              <w:t xml:space="preserve">100,0</w:t>
            </w:r>
          </w:p>
        </w:tc>
        <w:tc>
          <w:tcPr>
            <w:tcW w:w="1020" w:type="dxa"/>
          </w:tcPr>
          <w:p>
            <w:pPr>
              <w:pStyle w:val="0"/>
              <w:jc w:val="center"/>
            </w:pPr>
            <w:r>
              <w:rPr>
                <w:sz w:val="24"/>
              </w:rPr>
              <w:t xml:space="preserve">100,0</w:t>
            </w:r>
          </w:p>
        </w:tc>
      </w:tr>
      <w:tr>
        <w:tc>
          <w:tcPr>
            <w:tcW w:w="680" w:type="dxa"/>
          </w:tcPr>
          <w:p>
            <w:pPr>
              <w:pStyle w:val="0"/>
              <w:jc w:val="center"/>
            </w:pPr>
            <w:r>
              <w:rPr>
                <w:sz w:val="24"/>
              </w:rPr>
              <w:t xml:space="preserve">15.</w:t>
            </w:r>
          </w:p>
        </w:tc>
        <w:tc>
          <w:tcPr>
            <w:tcW w:w="3798" w:type="dxa"/>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85,0</w:t>
            </w:r>
          </w:p>
        </w:tc>
        <w:tc>
          <w:tcPr>
            <w:tcW w:w="1020" w:type="dxa"/>
          </w:tcPr>
          <w:p>
            <w:pPr>
              <w:pStyle w:val="0"/>
            </w:pPr>
            <w:r>
              <w:rPr>
                <w:sz w:val="24"/>
              </w:rPr>
              <w:t xml:space="preserve">85,0</w:t>
            </w:r>
          </w:p>
        </w:tc>
        <w:tc>
          <w:tcPr>
            <w:tcW w:w="1020" w:type="dxa"/>
          </w:tcPr>
          <w:p>
            <w:pPr>
              <w:pStyle w:val="0"/>
            </w:pPr>
            <w:r>
              <w:rPr>
                <w:sz w:val="24"/>
              </w:rPr>
              <w:t xml:space="preserve">85,0</w:t>
            </w:r>
          </w:p>
        </w:tc>
      </w:tr>
      <w:tr>
        <w:tc>
          <w:tcPr>
            <w:tcW w:w="680" w:type="dxa"/>
          </w:tcPr>
          <w:p>
            <w:pPr>
              <w:pStyle w:val="0"/>
              <w:jc w:val="center"/>
            </w:pPr>
            <w:r>
              <w:rPr>
                <w:sz w:val="24"/>
              </w:rPr>
              <w:t xml:space="preserve">16.</w:t>
            </w:r>
          </w:p>
        </w:tc>
        <w:tc>
          <w:tcPr>
            <w:tcW w:w="3798" w:type="dxa"/>
          </w:tcPr>
          <w:p>
            <w:pPr>
              <w:pStyle w:val="0"/>
            </w:pPr>
            <w:r>
              <w:rPr>
                <w:sz w:val="24"/>
              </w:rPr>
              <w:t xml:space="preserve">Доля лиц репродуктивного возраста, прошедших диспансеризацию для оценки репродуктивного здоровья мужчин</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10,0</w:t>
            </w:r>
          </w:p>
        </w:tc>
        <w:tc>
          <w:tcPr>
            <w:tcW w:w="1020" w:type="dxa"/>
          </w:tcPr>
          <w:p>
            <w:pPr>
              <w:pStyle w:val="0"/>
              <w:jc w:val="center"/>
            </w:pPr>
            <w:r>
              <w:rPr>
                <w:sz w:val="24"/>
              </w:rPr>
              <w:t xml:space="preserve">10,0</w:t>
            </w:r>
          </w:p>
        </w:tc>
        <w:tc>
          <w:tcPr>
            <w:tcW w:w="1020" w:type="dxa"/>
          </w:tcPr>
          <w:p>
            <w:pPr>
              <w:pStyle w:val="0"/>
              <w:jc w:val="center"/>
            </w:pPr>
            <w:r>
              <w:rPr>
                <w:sz w:val="24"/>
              </w:rPr>
              <w:t xml:space="preserve">15,0</w:t>
            </w:r>
          </w:p>
        </w:tc>
      </w:tr>
      <w:tr>
        <w:tc>
          <w:tcPr>
            <w:tcW w:w="680" w:type="dxa"/>
          </w:tcPr>
          <w:p>
            <w:pPr>
              <w:pStyle w:val="0"/>
              <w:jc w:val="center"/>
            </w:pPr>
            <w:r>
              <w:rPr>
                <w:sz w:val="24"/>
              </w:rPr>
              <w:t xml:space="preserve">17.</w:t>
            </w:r>
          </w:p>
        </w:tc>
        <w:tc>
          <w:tcPr>
            <w:tcW w:w="3798" w:type="dxa"/>
          </w:tcPr>
          <w:p>
            <w:pPr>
              <w:pStyle w:val="0"/>
            </w:pPr>
            <w:r>
              <w:rPr>
                <w:sz w:val="24"/>
              </w:rPr>
              <w:t xml:space="preserve">Доля лиц репродуктивного возраста, прошедших диспансеризацию для оценки репродуктивного здоровья женщин</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15,0</w:t>
            </w:r>
          </w:p>
        </w:tc>
        <w:tc>
          <w:tcPr>
            <w:tcW w:w="1020" w:type="dxa"/>
          </w:tcPr>
          <w:p>
            <w:pPr>
              <w:pStyle w:val="0"/>
              <w:jc w:val="center"/>
            </w:pPr>
            <w:r>
              <w:rPr>
                <w:sz w:val="24"/>
              </w:rPr>
              <w:t xml:space="preserve">15,0</w:t>
            </w:r>
          </w:p>
        </w:tc>
        <w:tc>
          <w:tcPr>
            <w:tcW w:w="1020" w:type="dxa"/>
          </w:tcPr>
          <w:p>
            <w:pPr>
              <w:pStyle w:val="0"/>
              <w:jc w:val="center"/>
            </w:pPr>
            <w:r>
              <w:rPr>
                <w:sz w:val="24"/>
              </w:rPr>
              <w:t xml:space="preserve">20,0</w:t>
            </w:r>
          </w:p>
        </w:tc>
      </w:tr>
      <w:tr>
        <w:tc>
          <w:tcPr>
            <w:tcW w:w="680" w:type="dxa"/>
          </w:tcPr>
          <w:p>
            <w:pPr>
              <w:pStyle w:val="0"/>
              <w:jc w:val="center"/>
            </w:pPr>
            <w:r>
              <w:rPr>
                <w:sz w:val="24"/>
              </w:rPr>
              <w:t xml:space="preserve">18.</w:t>
            </w:r>
          </w:p>
        </w:tc>
        <w:tc>
          <w:tcPr>
            <w:tcW w:w="3798" w:type="dxa"/>
          </w:tcPr>
          <w:p>
            <w:pPr>
              <w:pStyle w:val="0"/>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100,0</w:t>
            </w:r>
          </w:p>
        </w:tc>
        <w:tc>
          <w:tcPr>
            <w:tcW w:w="1020" w:type="dxa"/>
          </w:tcPr>
          <w:p>
            <w:pPr>
              <w:pStyle w:val="0"/>
            </w:pPr>
            <w:r>
              <w:rPr>
                <w:sz w:val="24"/>
              </w:rPr>
              <w:t xml:space="preserve">100,0</w:t>
            </w:r>
          </w:p>
        </w:tc>
        <w:tc>
          <w:tcPr>
            <w:tcW w:w="1020" w:type="dxa"/>
          </w:tcPr>
          <w:p>
            <w:pPr>
              <w:pStyle w:val="0"/>
            </w:pPr>
            <w:r>
              <w:rPr>
                <w:sz w:val="24"/>
              </w:rPr>
              <w:t xml:space="preserve">100,0</w:t>
            </w:r>
          </w:p>
        </w:tc>
      </w:tr>
      <w:tr>
        <w:tc>
          <w:tcPr>
            <w:tcW w:w="680" w:type="dxa"/>
          </w:tcPr>
          <w:p>
            <w:pPr>
              <w:pStyle w:val="0"/>
              <w:jc w:val="center"/>
            </w:pPr>
            <w:r>
              <w:rPr>
                <w:sz w:val="24"/>
              </w:rPr>
              <w:t xml:space="preserve">19.</w:t>
            </w:r>
          </w:p>
        </w:tc>
        <w:tc>
          <w:tcPr>
            <w:tcW w:w="3798" w:type="dxa"/>
          </w:tcPr>
          <w:p>
            <w:pPr>
              <w:pStyle w:val="0"/>
            </w:pPr>
            <w:r>
              <w:rPr>
                <w:sz w:val="24"/>
              </w:rPr>
              <w:t xml:space="preserve">Число циклов экстракорпорального оплодотворения, выполняемых медицинской организацией, в течение года</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250,0</w:t>
            </w:r>
          </w:p>
        </w:tc>
        <w:tc>
          <w:tcPr>
            <w:tcW w:w="1020" w:type="dxa"/>
          </w:tcPr>
          <w:p>
            <w:pPr>
              <w:pStyle w:val="0"/>
              <w:jc w:val="center"/>
            </w:pPr>
            <w:r>
              <w:rPr>
                <w:sz w:val="24"/>
              </w:rPr>
              <w:t xml:space="preserve">250,0</w:t>
            </w:r>
          </w:p>
        </w:tc>
        <w:tc>
          <w:tcPr>
            <w:tcW w:w="1020" w:type="dxa"/>
          </w:tcPr>
          <w:p>
            <w:pPr>
              <w:pStyle w:val="0"/>
              <w:jc w:val="center"/>
            </w:pPr>
            <w:r>
              <w:rPr>
                <w:sz w:val="24"/>
              </w:rPr>
              <w:t xml:space="preserve">250,0</w:t>
            </w:r>
          </w:p>
        </w:tc>
      </w:tr>
      <w:tr>
        <w:tc>
          <w:tcPr>
            <w:tcW w:w="680" w:type="dxa"/>
          </w:tcPr>
          <w:p>
            <w:pPr>
              <w:pStyle w:val="0"/>
              <w:jc w:val="center"/>
            </w:pPr>
            <w:r>
              <w:rPr>
                <w:sz w:val="24"/>
              </w:rPr>
              <w:t xml:space="preserve">20.</w:t>
            </w:r>
          </w:p>
        </w:tc>
        <w:tc>
          <w:tcPr>
            <w:tcW w:w="3798" w:type="dxa"/>
          </w:tcPr>
          <w:p>
            <w:pPr>
              <w:pStyle w:val="0"/>
            </w:pPr>
            <w:r>
              <w:rPr>
                <w:sz w:val="24"/>
              </w:rPr>
              <w:t xml:space="preserve">Доля случаев экстракорпорального оплодотворения, по результатам которого у женщины наступила беременность</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35,0</w:t>
            </w:r>
          </w:p>
        </w:tc>
        <w:tc>
          <w:tcPr>
            <w:tcW w:w="1020" w:type="dxa"/>
          </w:tcPr>
          <w:p>
            <w:pPr>
              <w:pStyle w:val="0"/>
              <w:jc w:val="center"/>
            </w:pPr>
            <w:r>
              <w:rPr>
                <w:sz w:val="24"/>
              </w:rPr>
              <w:t xml:space="preserve">35,0</w:t>
            </w:r>
          </w:p>
        </w:tc>
        <w:tc>
          <w:tcPr>
            <w:tcW w:w="1020" w:type="dxa"/>
          </w:tcPr>
          <w:p>
            <w:pPr>
              <w:pStyle w:val="0"/>
              <w:jc w:val="center"/>
            </w:pPr>
            <w:r>
              <w:rPr>
                <w:sz w:val="24"/>
              </w:rPr>
              <w:t xml:space="preserve">35,0</w:t>
            </w:r>
          </w:p>
        </w:tc>
      </w:tr>
      <w:tr>
        <w:tc>
          <w:tcPr>
            <w:tcW w:w="680" w:type="dxa"/>
          </w:tcPr>
          <w:p>
            <w:pPr>
              <w:pStyle w:val="0"/>
              <w:jc w:val="center"/>
            </w:pPr>
            <w:r>
              <w:rPr>
                <w:sz w:val="24"/>
              </w:rPr>
              <w:t xml:space="preserve">21.</w:t>
            </w:r>
          </w:p>
        </w:tc>
        <w:tc>
          <w:tcPr>
            <w:tcW w:w="3798" w:type="dxa"/>
          </w:tcPr>
          <w:p>
            <w:pPr>
              <w:pStyle w:val="0"/>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33,0</w:t>
            </w:r>
          </w:p>
        </w:tc>
        <w:tc>
          <w:tcPr>
            <w:tcW w:w="1020" w:type="dxa"/>
          </w:tcPr>
          <w:p>
            <w:pPr>
              <w:pStyle w:val="0"/>
              <w:jc w:val="center"/>
            </w:pPr>
            <w:r>
              <w:rPr>
                <w:sz w:val="24"/>
              </w:rPr>
              <w:t xml:space="preserve">33,0</w:t>
            </w:r>
          </w:p>
        </w:tc>
        <w:tc>
          <w:tcPr>
            <w:tcW w:w="1020" w:type="dxa"/>
          </w:tcPr>
          <w:p>
            <w:pPr>
              <w:pStyle w:val="0"/>
              <w:jc w:val="center"/>
            </w:pPr>
            <w:r>
              <w:rPr>
                <w:sz w:val="24"/>
              </w:rPr>
              <w:t xml:space="preserve">33,0</w:t>
            </w:r>
          </w:p>
        </w:tc>
      </w:tr>
      <w:tr>
        <w:tc>
          <w:tcPr>
            <w:tcW w:w="680" w:type="dxa"/>
          </w:tcPr>
          <w:p>
            <w:pPr>
              <w:pStyle w:val="0"/>
              <w:jc w:val="center"/>
            </w:pPr>
            <w:r>
              <w:rPr>
                <w:sz w:val="24"/>
              </w:rPr>
              <w:t xml:space="preserve">22.</w:t>
            </w:r>
          </w:p>
        </w:tc>
        <w:tc>
          <w:tcPr>
            <w:tcW w:w="3798" w:type="dxa"/>
          </w:tcPr>
          <w:p>
            <w:pPr>
              <w:pStyle w:val="0"/>
            </w:pPr>
            <w:r>
              <w:rPr>
                <w:sz w:val="24"/>
              </w:rPr>
              <w:t xml:space="preserve">Количество обоснованных жалоб, в том числе на отказ в оказании медицинской помощи, предоставляемой в рамках Территориальной программы государственных гарантий</w:t>
            </w:r>
          </w:p>
        </w:tc>
        <w:tc>
          <w:tcPr>
            <w:tcW w:w="1531" w:type="dxa"/>
          </w:tcPr>
          <w:p>
            <w:pPr>
              <w:pStyle w:val="0"/>
              <w:jc w:val="center"/>
            </w:pPr>
            <w:r>
              <w:rPr>
                <w:sz w:val="24"/>
              </w:rPr>
              <w:t xml:space="preserve">жалоб</w:t>
            </w:r>
          </w:p>
        </w:tc>
        <w:tc>
          <w:tcPr>
            <w:tcW w:w="1020" w:type="dxa"/>
          </w:tcPr>
          <w:p>
            <w:pPr>
              <w:pStyle w:val="0"/>
              <w:jc w:val="center"/>
            </w:pPr>
            <w:r>
              <w:rPr>
                <w:sz w:val="24"/>
              </w:rPr>
              <w:t xml:space="preserve">80,0</w:t>
            </w:r>
          </w:p>
        </w:tc>
        <w:tc>
          <w:tcPr>
            <w:tcW w:w="1020" w:type="dxa"/>
          </w:tcPr>
          <w:p>
            <w:pPr>
              <w:pStyle w:val="0"/>
              <w:jc w:val="center"/>
            </w:pPr>
            <w:r>
              <w:rPr>
                <w:sz w:val="24"/>
              </w:rPr>
              <w:t xml:space="preserve">90,0</w:t>
            </w:r>
          </w:p>
        </w:tc>
        <w:tc>
          <w:tcPr>
            <w:tcW w:w="1020" w:type="dxa"/>
          </w:tcPr>
          <w:p>
            <w:pPr>
              <w:pStyle w:val="0"/>
              <w:jc w:val="center"/>
            </w:pPr>
            <w:r>
              <w:rPr>
                <w:sz w:val="24"/>
              </w:rPr>
              <w:t xml:space="preserve">100,0</w:t>
            </w:r>
          </w:p>
        </w:tc>
      </w:tr>
      <w:tr>
        <w:tc>
          <w:tcPr>
            <w:tcW w:w="680" w:type="dxa"/>
          </w:tcPr>
          <w:p>
            <w:pPr>
              <w:pStyle w:val="0"/>
              <w:jc w:val="center"/>
            </w:pPr>
            <w:r>
              <w:rPr>
                <w:sz w:val="24"/>
              </w:rPr>
              <w:t xml:space="preserve">23.</w:t>
            </w:r>
          </w:p>
        </w:tc>
        <w:tc>
          <w:tcPr>
            <w:tcW w:w="3798" w:type="dxa"/>
          </w:tcPr>
          <w:p>
            <w:pPr>
              <w:pStyle w:val="0"/>
            </w:pPr>
            <w:r>
              <w:rPr>
                <w:sz w:val="24"/>
              </w:rPr>
              <w:t xml:space="preserve">Охват диспансерным наблюдением граждан, состоящих на учете в медицинской организации с диагнозом "Бронхиальная астма"</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81,0</w:t>
            </w:r>
          </w:p>
        </w:tc>
        <w:tc>
          <w:tcPr>
            <w:tcW w:w="1020" w:type="dxa"/>
          </w:tcPr>
          <w:p>
            <w:pPr>
              <w:pStyle w:val="0"/>
              <w:jc w:val="center"/>
            </w:pPr>
            <w:r>
              <w:rPr>
                <w:sz w:val="24"/>
              </w:rPr>
              <w:t xml:space="preserve">81,0</w:t>
            </w:r>
          </w:p>
        </w:tc>
        <w:tc>
          <w:tcPr>
            <w:tcW w:w="1020" w:type="dxa"/>
          </w:tcPr>
          <w:p>
            <w:pPr>
              <w:pStyle w:val="0"/>
              <w:jc w:val="center"/>
            </w:pPr>
            <w:r>
              <w:rPr>
                <w:sz w:val="24"/>
              </w:rPr>
              <w:t xml:space="preserve">81,0</w:t>
            </w:r>
          </w:p>
        </w:tc>
      </w:tr>
      <w:tr>
        <w:tc>
          <w:tcPr>
            <w:tcW w:w="680" w:type="dxa"/>
          </w:tcPr>
          <w:p>
            <w:pPr>
              <w:pStyle w:val="0"/>
              <w:jc w:val="center"/>
            </w:pPr>
            <w:r>
              <w:rPr>
                <w:sz w:val="24"/>
              </w:rPr>
              <w:t xml:space="preserve">24.</w:t>
            </w:r>
          </w:p>
        </w:tc>
        <w:tc>
          <w:tcPr>
            <w:tcW w:w="3798"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79,0</w:t>
            </w:r>
          </w:p>
        </w:tc>
        <w:tc>
          <w:tcPr>
            <w:tcW w:w="1020" w:type="dxa"/>
          </w:tcPr>
          <w:p>
            <w:pPr>
              <w:pStyle w:val="0"/>
              <w:jc w:val="center"/>
            </w:pPr>
            <w:r>
              <w:rPr>
                <w:sz w:val="24"/>
              </w:rPr>
              <w:t xml:space="preserve">79,0</w:t>
            </w:r>
          </w:p>
        </w:tc>
        <w:tc>
          <w:tcPr>
            <w:tcW w:w="1020" w:type="dxa"/>
          </w:tcPr>
          <w:p>
            <w:pPr>
              <w:pStyle w:val="0"/>
              <w:jc w:val="center"/>
            </w:pPr>
            <w:r>
              <w:rPr>
                <w:sz w:val="24"/>
              </w:rPr>
              <w:t xml:space="preserve">79,0</w:t>
            </w:r>
          </w:p>
        </w:tc>
      </w:tr>
      <w:tr>
        <w:tc>
          <w:tcPr>
            <w:tcW w:w="680" w:type="dxa"/>
          </w:tcPr>
          <w:p>
            <w:pPr>
              <w:pStyle w:val="0"/>
              <w:jc w:val="center"/>
            </w:pPr>
            <w:r>
              <w:rPr>
                <w:sz w:val="24"/>
              </w:rPr>
              <w:t xml:space="preserve">25.</w:t>
            </w:r>
          </w:p>
        </w:tc>
        <w:tc>
          <w:tcPr>
            <w:tcW w:w="3798"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36,0</w:t>
            </w:r>
          </w:p>
        </w:tc>
        <w:tc>
          <w:tcPr>
            <w:tcW w:w="1020" w:type="dxa"/>
          </w:tcPr>
          <w:p>
            <w:pPr>
              <w:pStyle w:val="0"/>
              <w:jc w:val="center"/>
            </w:pPr>
            <w:r>
              <w:rPr>
                <w:sz w:val="24"/>
              </w:rPr>
              <w:t xml:space="preserve">36,0</w:t>
            </w:r>
          </w:p>
        </w:tc>
        <w:tc>
          <w:tcPr>
            <w:tcW w:w="1020" w:type="dxa"/>
          </w:tcPr>
          <w:p>
            <w:pPr>
              <w:pStyle w:val="0"/>
              <w:jc w:val="center"/>
            </w:pPr>
            <w:r>
              <w:rPr>
                <w:sz w:val="24"/>
              </w:rPr>
              <w:t xml:space="preserve">36,0</w:t>
            </w:r>
          </w:p>
        </w:tc>
      </w:tr>
      <w:tr>
        <w:tc>
          <w:tcPr>
            <w:tcW w:w="680" w:type="dxa"/>
          </w:tcPr>
          <w:p>
            <w:pPr>
              <w:pStyle w:val="0"/>
              <w:jc w:val="center"/>
            </w:pPr>
            <w:r>
              <w:rPr>
                <w:sz w:val="24"/>
              </w:rPr>
              <w:t xml:space="preserve">26.</w:t>
            </w:r>
          </w:p>
        </w:tc>
        <w:tc>
          <w:tcPr>
            <w:tcW w:w="3798"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520,0</w:t>
            </w:r>
          </w:p>
        </w:tc>
        <w:tc>
          <w:tcPr>
            <w:tcW w:w="1020" w:type="dxa"/>
          </w:tcPr>
          <w:p>
            <w:pPr>
              <w:pStyle w:val="0"/>
              <w:jc w:val="center"/>
            </w:pPr>
            <w:r>
              <w:rPr>
                <w:sz w:val="24"/>
              </w:rPr>
              <w:t xml:space="preserve">520,0</w:t>
            </w:r>
          </w:p>
        </w:tc>
        <w:tc>
          <w:tcPr>
            <w:tcW w:w="1020" w:type="dxa"/>
          </w:tcPr>
          <w:p>
            <w:pPr>
              <w:pStyle w:val="0"/>
              <w:jc w:val="center"/>
            </w:pPr>
            <w:r>
              <w:rPr>
                <w:sz w:val="24"/>
              </w:rPr>
              <w:t xml:space="preserve">520,0</w:t>
            </w:r>
          </w:p>
        </w:tc>
      </w:tr>
      <w:tr>
        <w:tc>
          <w:tcPr>
            <w:tcW w:w="680" w:type="dxa"/>
          </w:tcPr>
          <w:p>
            <w:pPr>
              <w:pStyle w:val="0"/>
              <w:jc w:val="center"/>
            </w:pPr>
            <w:r>
              <w:rPr>
                <w:sz w:val="24"/>
              </w:rPr>
              <w:t xml:space="preserve">27.</w:t>
            </w:r>
          </w:p>
        </w:tc>
        <w:tc>
          <w:tcPr>
            <w:tcW w:w="3798"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222,0</w:t>
            </w:r>
          </w:p>
        </w:tc>
        <w:tc>
          <w:tcPr>
            <w:tcW w:w="1020" w:type="dxa"/>
          </w:tcPr>
          <w:p>
            <w:pPr>
              <w:pStyle w:val="0"/>
              <w:jc w:val="center"/>
            </w:pPr>
            <w:r>
              <w:rPr>
                <w:sz w:val="24"/>
              </w:rPr>
              <w:t xml:space="preserve">222,0</w:t>
            </w:r>
          </w:p>
        </w:tc>
        <w:tc>
          <w:tcPr>
            <w:tcW w:w="1020" w:type="dxa"/>
          </w:tcPr>
          <w:p>
            <w:pPr>
              <w:pStyle w:val="0"/>
              <w:jc w:val="center"/>
            </w:pPr>
            <w:r>
              <w:rPr>
                <w:sz w:val="24"/>
              </w:rPr>
              <w:t xml:space="preserve">222,0</w:t>
            </w:r>
          </w:p>
        </w:tc>
      </w:tr>
      <w:tr>
        <w:tc>
          <w:tcPr>
            <w:tcW w:w="680" w:type="dxa"/>
          </w:tcPr>
          <w:p>
            <w:pPr>
              <w:pStyle w:val="0"/>
              <w:jc w:val="center"/>
            </w:pPr>
            <w:r>
              <w:rPr>
                <w:sz w:val="24"/>
              </w:rPr>
              <w:t xml:space="preserve">28.</w:t>
            </w:r>
          </w:p>
        </w:tc>
        <w:tc>
          <w:tcPr>
            <w:tcW w:w="3798" w:type="dxa"/>
          </w:tcPr>
          <w:p>
            <w:pPr>
              <w:pStyle w:val="0"/>
            </w:pPr>
            <w:r>
              <w:rPr>
                <w:sz w:val="24"/>
              </w:rPr>
              <w:t xml:space="preserve">Количество пациентов с гепатитом С, получивших противовирусную терапию</w:t>
            </w:r>
          </w:p>
        </w:tc>
        <w:tc>
          <w:tcPr>
            <w:tcW w:w="1531" w:type="dxa"/>
          </w:tcPr>
          <w:p>
            <w:pPr>
              <w:pStyle w:val="0"/>
              <w:jc w:val="center"/>
            </w:pPr>
            <w:r>
              <w:rPr>
                <w:sz w:val="24"/>
              </w:rPr>
              <w:t xml:space="preserve">пациентов на 100 тыс. населения в год</w:t>
            </w:r>
          </w:p>
        </w:tc>
        <w:tc>
          <w:tcPr>
            <w:tcW w:w="1020" w:type="dxa"/>
          </w:tcPr>
          <w:p>
            <w:pPr>
              <w:pStyle w:val="0"/>
              <w:jc w:val="center"/>
            </w:pPr>
            <w:r>
              <w:rPr>
                <w:sz w:val="24"/>
              </w:rPr>
              <w:t xml:space="preserve">45,9</w:t>
            </w:r>
          </w:p>
        </w:tc>
        <w:tc>
          <w:tcPr>
            <w:tcW w:w="1020" w:type="dxa"/>
          </w:tcPr>
          <w:p>
            <w:pPr>
              <w:pStyle w:val="0"/>
              <w:jc w:val="center"/>
            </w:pPr>
            <w:r>
              <w:rPr>
                <w:sz w:val="24"/>
              </w:rPr>
              <w:t xml:space="preserve">45,9</w:t>
            </w:r>
          </w:p>
        </w:tc>
        <w:tc>
          <w:tcPr>
            <w:tcW w:w="1020" w:type="dxa"/>
          </w:tcPr>
          <w:p>
            <w:pPr>
              <w:pStyle w:val="0"/>
              <w:jc w:val="center"/>
            </w:pPr>
            <w:r>
              <w:rPr>
                <w:sz w:val="24"/>
              </w:rPr>
              <w:t xml:space="preserve">45,9</w:t>
            </w:r>
          </w:p>
        </w:tc>
      </w:tr>
      <w:tr>
        <w:tc>
          <w:tcPr>
            <w:tcW w:w="680" w:type="dxa"/>
          </w:tcPr>
          <w:p>
            <w:pPr>
              <w:pStyle w:val="0"/>
              <w:jc w:val="center"/>
            </w:pPr>
            <w:r>
              <w:rPr>
                <w:sz w:val="24"/>
              </w:rPr>
              <w:t xml:space="preserve">29.</w:t>
            </w:r>
          </w:p>
        </w:tc>
        <w:tc>
          <w:tcPr>
            <w:tcW w:w="3798" w:type="dxa"/>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90,0</w:t>
            </w:r>
          </w:p>
        </w:tc>
        <w:tc>
          <w:tcPr>
            <w:tcW w:w="1020" w:type="dxa"/>
          </w:tcPr>
          <w:p>
            <w:pPr>
              <w:pStyle w:val="0"/>
              <w:jc w:val="center"/>
            </w:pPr>
            <w:r>
              <w:rPr>
                <w:sz w:val="24"/>
              </w:rPr>
              <w:t xml:space="preserve">90,0</w:t>
            </w:r>
          </w:p>
        </w:tc>
        <w:tc>
          <w:tcPr>
            <w:tcW w:w="1020" w:type="dxa"/>
          </w:tcPr>
          <w:p>
            <w:pPr>
              <w:pStyle w:val="0"/>
              <w:jc w:val="center"/>
            </w:pPr>
            <w:r>
              <w:rPr>
                <w:sz w:val="24"/>
              </w:rPr>
              <w:t xml:space="preserve">90,0</w:t>
            </w:r>
          </w:p>
        </w:tc>
      </w:tr>
      <w:tr>
        <w:tc>
          <w:tcPr>
            <w:tcW w:w="680" w:type="dxa"/>
          </w:tcPr>
          <w:p>
            <w:pPr>
              <w:pStyle w:val="0"/>
              <w:jc w:val="center"/>
            </w:pPr>
            <w:r>
              <w:rPr>
                <w:sz w:val="24"/>
              </w:rPr>
              <w:t xml:space="preserve">30.</w:t>
            </w:r>
          </w:p>
        </w:tc>
        <w:tc>
          <w:tcPr>
            <w:tcW w:w="3798" w:type="dxa"/>
          </w:tcPr>
          <w:p>
            <w:pPr>
              <w:pStyle w:val="0"/>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531" w:type="dxa"/>
          </w:tcPr>
          <w:p>
            <w:pPr>
              <w:pStyle w:val="0"/>
              <w:jc w:val="center"/>
            </w:pPr>
            <w:r>
              <w:rPr>
                <w:sz w:val="24"/>
              </w:rPr>
              <w:t xml:space="preserve">-</w:t>
            </w:r>
          </w:p>
        </w:tc>
        <w:tc>
          <w:tcPr>
            <w:tcW w:w="1020" w:type="dxa"/>
          </w:tcPr>
          <w:p>
            <w:pPr>
              <w:pStyle w:val="0"/>
              <w:jc w:val="center"/>
            </w:pPr>
            <w:r>
              <w:rPr>
                <w:sz w:val="24"/>
              </w:rPr>
              <w:t xml:space="preserve">0,9</w:t>
            </w:r>
          </w:p>
        </w:tc>
        <w:tc>
          <w:tcPr>
            <w:tcW w:w="1020" w:type="dxa"/>
          </w:tcPr>
          <w:p>
            <w:pPr>
              <w:pStyle w:val="0"/>
              <w:jc w:val="center"/>
            </w:pPr>
            <w:r>
              <w:rPr>
                <w:sz w:val="24"/>
              </w:rPr>
              <w:t xml:space="preserve">0,9</w:t>
            </w:r>
          </w:p>
        </w:tc>
        <w:tc>
          <w:tcPr>
            <w:tcW w:w="1020" w:type="dxa"/>
          </w:tcPr>
          <w:p>
            <w:pPr>
              <w:pStyle w:val="0"/>
              <w:jc w:val="center"/>
            </w:pPr>
            <w:r>
              <w:rPr>
                <w:sz w:val="24"/>
              </w:rPr>
              <w:t xml:space="preserve">0,9</w:t>
            </w:r>
          </w:p>
        </w:tc>
      </w:tr>
      <w:tr>
        <w:tc>
          <w:tcPr>
            <w:tcW w:w="680" w:type="dxa"/>
          </w:tcPr>
          <w:p>
            <w:pPr>
              <w:pStyle w:val="0"/>
              <w:jc w:val="center"/>
            </w:pPr>
            <w:r>
              <w:rPr>
                <w:sz w:val="24"/>
              </w:rPr>
              <w:t xml:space="preserve">31.</w:t>
            </w:r>
          </w:p>
        </w:tc>
        <w:tc>
          <w:tcPr>
            <w:tcW w:w="3798" w:type="dxa"/>
          </w:tcPr>
          <w:p>
            <w:pPr>
              <w:pStyle w:val="0"/>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51,3</w:t>
            </w:r>
          </w:p>
        </w:tc>
        <w:tc>
          <w:tcPr>
            <w:tcW w:w="1020" w:type="dxa"/>
          </w:tcPr>
          <w:p>
            <w:pPr>
              <w:pStyle w:val="0"/>
              <w:jc w:val="center"/>
            </w:pPr>
            <w:r>
              <w:rPr>
                <w:sz w:val="24"/>
              </w:rPr>
              <w:t xml:space="preserve">51,3</w:t>
            </w:r>
          </w:p>
        </w:tc>
        <w:tc>
          <w:tcPr>
            <w:tcW w:w="1020" w:type="dxa"/>
          </w:tcPr>
          <w:p>
            <w:pPr>
              <w:pStyle w:val="0"/>
              <w:jc w:val="center"/>
            </w:pPr>
            <w:r>
              <w:rPr>
                <w:sz w:val="24"/>
              </w:rPr>
              <w:t xml:space="preserve">51,3</w:t>
            </w:r>
          </w:p>
        </w:tc>
      </w:tr>
      <w:tr>
        <w:tc>
          <w:tcPr>
            <w:tcW w:w="680" w:type="dxa"/>
          </w:tcPr>
          <w:p>
            <w:pPr>
              <w:pStyle w:val="0"/>
              <w:jc w:val="center"/>
            </w:pPr>
            <w:r>
              <w:rPr>
                <w:sz w:val="24"/>
              </w:rPr>
              <w:t xml:space="preserve">32.</w:t>
            </w:r>
          </w:p>
        </w:tc>
        <w:tc>
          <w:tcPr>
            <w:tcW w:w="3798" w:type="dxa"/>
          </w:tcPr>
          <w:p>
            <w:pPr>
              <w:pStyle w:val="0"/>
            </w:pPr>
            <w:r>
              <w:rPr>
                <w:sz w:val="24"/>
              </w:rPr>
              <w:t xml:space="preserve">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10,0</w:t>
            </w:r>
          </w:p>
        </w:tc>
        <w:tc>
          <w:tcPr>
            <w:tcW w:w="1020" w:type="dxa"/>
          </w:tcPr>
          <w:p>
            <w:pPr>
              <w:pStyle w:val="0"/>
              <w:jc w:val="center"/>
            </w:pPr>
            <w:r>
              <w:rPr>
                <w:sz w:val="24"/>
              </w:rPr>
              <w:t xml:space="preserve">15,0</w:t>
            </w:r>
          </w:p>
        </w:tc>
        <w:tc>
          <w:tcPr>
            <w:tcW w:w="1020" w:type="dxa"/>
          </w:tcPr>
          <w:p>
            <w:pPr>
              <w:pStyle w:val="0"/>
              <w:jc w:val="center"/>
            </w:pPr>
            <w:r>
              <w:rPr>
                <w:sz w:val="24"/>
              </w:rPr>
              <w:t xml:space="preserve">20,0</w:t>
            </w:r>
          </w:p>
        </w:tc>
      </w:tr>
      <w:tr>
        <w:tc>
          <w:tcPr>
            <w:tcW w:w="680" w:type="dxa"/>
          </w:tcPr>
          <w:p>
            <w:pPr>
              <w:pStyle w:val="0"/>
              <w:jc w:val="center"/>
            </w:pPr>
            <w:r>
              <w:rPr>
                <w:sz w:val="24"/>
              </w:rPr>
              <w:t xml:space="preserve">33.</w:t>
            </w:r>
          </w:p>
        </w:tc>
        <w:tc>
          <w:tcPr>
            <w:tcW w:w="3798" w:type="dxa"/>
          </w:tcPr>
          <w:p>
            <w:pPr>
              <w:pStyle w:val="0"/>
            </w:pPr>
            <w:r>
              <w:rPr>
                <w:sz w:val="24"/>
              </w:rPr>
              <w:t xml:space="preserve">Доля пациентов старше 65 лет, взятых на диспансерное наблюдение с диагнозом "Остеопороз с патологическим переломом" (код МКБ-10 - М80), "Остеопороз безпатологического перелома" (код МКБ-10 - М81)</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70,0</w:t>
            </w:r>
          </w:p>
        </w:tc>
        <w:tc>
          <w:tcPr>
            <w:tcW w:w="1020" w:type="dxa"/>
          </w:tcPr>
          <w:p>
            <w:pPr>
              <w:pStyle w:val="0"/>
              <w:jc w:val="center"/>
            </w:pPr>
            <w:r>
              <w:rPr>
                <w:sz w:val="24"/>
              </w:rPr>
              <w:t xml:space="preserve">75,0</w:t>
            </w:r>
          </w:p>
        </w:tc>
        <w:tc>
          <w:tcPr>
            <w:tcW w:w="1020" w:type="dxa"/>
          </w:tcPr>
          <w:p>
            <w:pPr>
              <w:pStyle w:val="0"/>
              <w:jc w:val="center"/>
            </w:pPr>
            <w:r>
              <w:rPr>
                <w:sz w:val="24"/>
              </w:rPr>
              <w:t xml:space="preserve">80,0</w:t>
            </w:r>
          </w:p>
        </w:tc>
      </w:tr>
      <w:tr>
        <w:tc>
          <w:tcPr>
            <w:tcW w:w="680" w:type="dxa"/>
          </w:tcPr>
          <w:p>
            <w:pPr>
              <w:pStyle w:val="0"/>
              <w:jc w:val="center"/>
            </w:pPr>
            <w:r>
              <w:rPr>
                <w:sz w:val="24"/>
              </w:rPr>
              <w:t xml:space="preserve">34.</w:t>
            </w:r>
          </w:p>
        </w:tc>
        <w:tc>
          <w:tcPr>
            <w:tcW w:w="3798" w:type="dxa"/>
          </w:tcPr>
          <w:p>
            <w:pPr>
              <w:pStyle w:val="0"/>
            </w:pPr>
            <w:r>
              <w:rPr>
                <w:sz w:val="24"/>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60,0</w:t>
            </w:r>
          </w:p>
        </w:tc>
        <w:tc>
          <w:tcPr>
            <w:tcW w:w="1020" w:type="dxa"/>
          </w:tcPr>
          <w:p>
            <w:pPr>
              <w:pStyle w:val="0"/>
              <w:jc w:val="center"/>
            </w:pPr>
            <w:r>
              <w:rPr>
                <w:sz w:val="24"/>
              </w:rPr>
              <w:t xml:space="preserve">60,0</w:t>
            </w:r>
          </w:p>
        </w:tc>
        <w:tc>
          <w:tcPr>
            <w:tcW w:w="1020" w:type="dxa"/>
          </w:tcPr>
          <w:p>
            <w:pPr>
              <w:pStyle w:val="0"/>
              <w:jc w:val="center"/>
            </w:pPr>
            <w:r>
              <w:rPr>
                <w:sz w:val="24"/>
              </w:rPr>
              <w:t xml:space="preserve">60,0</w:t>
            </w:r>
          </w:p>
        </w:tc>
      </w:tr>
      <w:tr>
        <w:tc>
          <w:tcPr>
            <w:tcW w:w="680" w:type="dxa"/>
          </w:tcPr>
          <w:p>
            <w:pPr>
              <w:pStyle w:val="0"/>
              <w:jc w:val="center"/>
            </w:pPr>
            <w:r>
              <w:rPr>
                <w:sz w:val="24"/>
              </w:rPr>
              <w:t xml:space="preserve">35.</w:t>
            </w:r>
          </w:p>
        </w:tc>
        <w:tc>
          <w:tcPr>
            <w:tcW w:w="3798" w:type="dxa"/>
          </w:tcPr>
          <w:p>
            <w:pPr>
              <w:pStyle w:val="0"/>
            </w:pPr>
            <w:r>
              <w:rPr>
                <w:sz w:val="24"/>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50,0</w:t>
            </w:r>
          </w:p>
        </w:tc>
        <w:tc>
          <w:tcPr>
            <w:tcW w:w="1020" w:type="dxa"/>
          </w:tcPr>
          <w:p>
            <w:pPr>
              <w:pStyle w:val="0"/>
              <w:jc w:val="center"/>
            </w:pPr>
            <w:r>
              <w:rPr>
                <w:sz w:val="24"/>
              </w:rPr>
              <w:t xml:space="preserve">55,0</w:t>
            </w:r>
          </w:p>
        </w:tc>
        <w:tc>
          <w:tcPr>
            <w:tcW w:w="1020" w:type="dxa"/>
          </w:tcPr>
          <w:p>
            <w:pPr>
              <w:pStyle w:val="0"/>
              <w:jc w:val="center"/>
            </w:pPr>
            <w:r>
              <w:rPr>
                <w:sz w:val="24"/>
              </w:rPr>
              <w:t xml:space="preserve">60,0</w:t>
            </w:r>
          </w:p>
        </w:tc>
      </w:tr>
      <w:tr>
        <w:tc>
          <w:tcPr>
            <w:tcW w:w="680" w:type="dxa"/>
          </w:tcPr>
          <w:p>
            <w:pPr>
              <w:pStyle w:val="0"/>
              <w:jc w:val="center"/>
            </w:pPr>
            <w:r>
              <w:rPr>
                <w:sz w:val="24"/>
              </w:rPr>
              <w:t xml:space="preserve">36.</w:t>
            </w:r>
          </w:p>
        </w:tc>
        <w:tc>
          <w:tcPr>
            <w:tcW w:w="3798" w:type="dxa"/>
          </w:tcPr>
          <w:p>
            <w:pPr>
              <w:pStyle w:val="0"/>
            </w:pPr>
            <w:r>
              <w:rPr>
                <w:sz w:val="24"/>
              </w:rPr>
              <w:t xml:space="preserve">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50,0</w:t>
            </w:r>
          </w:p>
        </w:tc>
        <w:tc>
          <w:tcPr>
            <w:tcW w:w="1020" w:type="dxa"/>
          </w:tcPr>
          <w:p>
            <w:pPr>
              <w:pStyle w:val="0"/>
              <w:jc w:val="center"/>
            </w:pPr>
            <w:r>
              <w:rPr>
                <w:sz w:val="24"/>
              </w:rPr>
              <w:t xml:space="preserve">55,0</w:t>
            </w:r>
          </w:p>
        </w:tc>
        <w:tc>
          <w:tcPr>
            <w:tcW w:w="1020" w:type="dxa"/>
          </w:tcPr>
          <w:p>
            <w:pPr>
              <w:pStyle w:val="0"/>
              <w:jc w:val="center"/>
            </w:pPr>
            <w:r>
              <w:rPr>
                <w:sz w:val="24"/>
              </w:rPr>
              <w:t xml:space="preserve">60,0</w:t>
            </w:r>
          </w:p>
        </w:tc>
      </w:tr>
      <w:tr>
        <w:tc>
          <w:tcPr>
            <w:tcW w:w="680" w:type="dxa"/>
          </w:tcPr>
          <w:p>
            <w:pPr>
              <w:pStyle w:val="0"/>
              <w:jc w:val="center"/>
            </w:pPr>
            <w:r>
              <w:rPr>
                <w:sz w:val="24"/>
              </w:rPr>
              <w:t xml:space="preserve">37.</w:t>
            </w:r>
          </w:p>
        </w:tc>
        <w:tc>
          <w:tcPr>
            <w:tcW w:w="3798" w:type="dxa"/>
          </w:tcPr>
          <w:p>
            <w:pPr>
              <w:pStyle w:val="0"/>
            </w:pPr>
            <w:r>
              <w:rPr>
                <w:sz w:val="24"/>
              </w:rPr>
              <w:t xml:space="preserve">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50,0</w:t>
            </w:r>
          </w:p>
        </w:tc>
        <w:tc>
          <w:tcPr>
            <w:tcW w:w="1020" w:type="dxa"/>
          </w:tcPr>
          <w:p>
            <w:pPr>
              <w:pStyle w:val="0"/>
              <w:jc w:val="center"/>
            </w:pPr>
            <w:r>
              <w:rPr>
                <w:sz w:val="24"/>
              </w:rPr>
              <w:t xml:space="preserve">55,0</w:t>
            </w:r>
          </w:p>
        </w:tc>
        <w:tc>
          <w:tcPr>
            <w:tcW w:w="1020" w:type="dxa"/>
          </w:tcPr>
          <w:p>
            <w:pPr>
              <w:pStyle w:val="0"/>
              <w:jc w:val="center"/>
            </w:pPr>
            <w:r>
              <w:rPr>
                <w:sz w:val="24"/>
              </w:rPr>
              <w:t xml:space="preserve">60,0</w:t>
            </w:r>
          </w:p>
        </w:tc>
      </w:tr>
      <w:tr>
        <w:tc>
          <w:tcPr>
            <w:tcW w:w="680" w:type="dxa"/>
          </w:tcPr>
          <w:p>
            <w:pPr>
              <w:pStyle w:val="0"/>
              <w:jc w:val="center"/>
            </w:pPr>
            <w:r>
              <w:rPr>
                <w:sz w:val="24"/>
              </w:rPr>
              <w:t xml:space="preserve">38.</w:t>
            </w:r>
          </w:p>
        </w:tc>
        <w:tc>
          <w:tcPr>
            <w:tcW w:w="3798" w:type="dxa"/>
          </w:tcPr>
          <w:p>
            <w:pPr>
              <w:pStyle w:val="0"/>
            </w:pPr>
            <w:r>
              <w:rPr>
                <w:sz w:val="24"/>
              </w:rPr>
              <w:t xml:space="preserve">Доля лиц старше 65 лет, которым проведена противопневмококковая вакцинация (13-валентной и/или 23-валентной вакциной)</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10,0</w:t>
            </w:r>
          </w:p>
        </w:tc>
        <w:tc>
          <w:tcPr>
            <w:tcW w:w="1020" w:type="dxa"/>
          </w:tcPr>
          <w:p>
            <w:pPr>
              <w:pStyle w:val="0"/>
              <w:jc w:val="center"/>
            </w:pPr>
            <w:r>
              <w:rPr>
                <w:sz w:val="24"/>
              </w:rPr>
              <w:t xml:space="preserve">12,0</w:t>
            </w:r>
          </w:p>
        </w:tc>
        <w:tc>
          <w:tcPr>
            <w:tcW w:w="1020" w:type="dxa"/>
          </w:tcPr>
          <w:p>
            <w:pPr>
              <w:pStyle w:val="0"/>
              <w:jc w:val="center"/>
            </w:pPr>
            <w:r>
              <w:rPr>
                <w:sz w:val="24"/>
              </w:rPr>
              <w:t xml:space="preserve">15,0</w:t>
            </w:r>
          </w:p>
        </w:tc>
      </w:tr>
      <w:tr>
        <w:tc>
          <w:tcPr>
            <w:gridSpan w:val="6"/>
            <w:tcW w:w="9069" w:type="dxa"/>
          </w:tcPr>
          <w:p>
            <w:pPr>
              <w:pStyle w:val="0"/>
              <w:jc w:val="center"/>
            </w:pPr>
            <w:r>
              <w:rPr>
                <w:sz w:val="24"/>
              </w:rPr>
              <w:t xml:space="preserve">II. Критерии доступности медицинской помощи</w:t>
            </w:r>
          </w:p>
        </w:tc>
      </w:tr>
      <w:tr>
        <w:tc>
          <w:tcPr>
            <w:tcW w:w="680" w:type="dxa"/>
          </w:tcPr>
          <w:p>
            <w:pPr>
              <w:pStyle w:val="0"/>
              <w:jc w:val="center"/>
            </w:pPr>
            <w:r>
              <w:rPr>
                <w:sz w:val="24"/>
              </w:rPr>
              <w:t xml:space="preserve">1.</w:t>
            </w:r>
          </w:p>
        </w:tc>
        <w:tc>
          <w:tcPr>
            <w:tcW w:w="3798" w:type="dxa"/>
          </w:tcPr>
          <w:p>
            <w:pPr>
              <w:pStyle w:val="0"/>
            </w:pPr>
            <w:r>
              <w:rPr>
                <w:sz w:val="24"/>
              </w:rPr>
              <w:t xml:space="preserve">Удовлетворенность населения доступностью медицинской помощью</w:t>
            </w:r>
          </w:p>
        </w:tc>
        <w:tc>
          <w:tcPr>
            <w:tcW w:w="1531" w:type="dxa"/>
          </w:tcPr>
          <w:p>
            <w:pPr>
              <w:pStyle w:val="0"/>
              <w:jc w:val="center"/>
            </w:pPr>
            <w:r>
              <w:rPr>
                <w:sz w:val="24"/>
              </w:rPr>
              <w:t xml:space="preserve">процентов от числа опрошенных</w:t>
            </w:r>
          </w:p>
        </w:tc>
        <w:tc>
          <w:tcPr>
            <w:tcW w:w="1020" w:type="dxa"/>
          </w:tcPr>
          <w:p>
            <w:pPr>
              <w:pStyle w:val="0"/>
              <w:jc w:val="center"/>
            </w:pPr>
            <w:r>
              <w:rPr>
                <w:sz w:val="24"/>
              </w:rPr>
              <w:t xml:space="preserve">39,0</w:t>
            </w:r>
          </w:p>
        </w:tc>
        <w:tc>
          <w:tcPr>
            <w:tcW w:w="1020" w:type="dxa"/>
          </w:tcPr>
          <w:p>
            <w:pPr>
              <w:pStyle w:val="0"/>
              <w:jc w:val="center"/>
            </w:pPr>
            <w:r>
              <w:rPr>
                <w:sz w:val="24"/>
              </w:rPr>
              <w:t xml:space="preserve">39,0</w:t>
            </w:r>
          </w:p>
        </w:tc>
        <w:tc>
          <w:tcPr>
            <w:tcW w:w="1020" w:type="dxa"/>
          </w:tcPr>
          <w:p>
            <w:pPr>
              <w:pStyle w:val="0"/>
              <w:jc w:val="center"/>
            </w:pPr>
            <w:r>
              <w:rPr>
                <w:sz w:val="24"/>
              </w:rPr>
              <w:t xml:space="preserve">39,0</w:t>
            </w:r>
          </w:p>
        </w:tc>
      </w:tr>
      <w:tr>
        <w:tc>
          <w:tcPr>
            <w:tcW w:w="680" w:type="dxa"/>
          </w:tcPr>
          <w:p>
            <w:pPr>
              <w:pStyle w:val="0"/>
              <w:jc w:val="center"/>
            </w:pPr>
            <w:r>
              <w:rPr>
                <w:sz w:val="24"/>
              </w:rPr>
              <w:t xml:space="preserve">1.1.</w:t>
            </w:r>
          </w:p>
        </w:tc>
        <w:tc>
          <w:tcPr>
            <w:tcW w:w="3798" w:type="dxa"/>
          </w:tcPr>
          <w:p>
            <w:pPr>
              <w:pStyle w:val="0"/>
            </w:pPr>
            <w:r>
              <w:rPr>
                <w:sz w:val="24"/>
              </w:rPr>
              <w:t xml:space="preserve">Удовлетворенность сельского населения доступностью медицинской помощью</w:t>
            </w:r>
          </w:p>
        </w:tc>
        <w:tc>
          <w:tcPr>
            <w:tcW w:w="1531" w:type="dxa"/>
          </w:tcPr>
          <w:p>
            <w:pPr>
              <w:pStyle w:val="0"/>
              <w:jc w:val="center"/>
            </w:pPr>
            <w:r>
              <w:rPr>
                <w:sz w:val="24"/>
              </w:rPr>
              <w:t xml:space="preserve">процентов от числа опрошенных сельских жителей</w:t>
            </w:r>
          </w:p>
        </w:tc>
        <w:tc>
          <w:tcPr>
            <w:tcW w:w="1020" w:type="dxa"/>
          </w:tcPr>
          <w:p>
            <w:pPr>
              <w:pStyle w:val="0"/>
              <w:jc w:val="center"/>
            </w:pPr>
            <w:r>
              <w:rPr>
                <w:sz w:val="24"/>
              </w:rPr>
              <w:t xml:space="preserve">40,0</w:t>
            </w:r>
          </w:p>
        </w:tc>
        <w:tc>
          <w:tcPr>
            <w:tcW w:w="1020" w:type="dxa"/>
          </w:tcPr>
          <w:p>
            <w:pPr>
              <w:pStyle w:val="0"/>
              <w:jc w:val="center"/>
            </w:pPr>
            <w:r>
              <w:rPr>
                <w:sz w:val="24"/>
              </w:rPr>
              <w:t xml:space="preserve">40,0</w:t>
            </w:r>
          </w:p>
        </w:tc>
        <w:tc>
          <w:tcPr>
            <w:tcW w:w="1020" w:type="dxa"/>
          </w:tcPr>
          <w:p>
            <w:pPr>
              <w:pStyle w:val="0"/>
              <w:jc w:val="center"/>
            </w:pPr>
            <w:r>
              <w:rPr>
                <w:sz w:val="24"/>
              </w:rPr>
              <w:t xml:space="preserve">40,0</w:t>
            </w:r>
          </w:p>
        </w:tc>
      </w:tr>
      <w:tr>
        <w:tc>
          <w:tcPr>
            <w:tcW w:w="680" w:type="dxa"/>
          </w:tcPr>
          <w:p>
            <w:pPr>
              <w:pStyle w:val="0"/>
              <w:jc w:val="center"/>
            </w:pPr>
            <w:r>
              <w:rPr>
                <w:sz w:val="24"/>
              </w:rPr>
              <w:t xml:space="preserve">1.2.</w:t>
            </w:r>
          </w:p>
        </w:tc>
        <w:tc>
          <w:tcPr>
            <w:tcW w:w="3798" w:type="dxa"/>
          </w:tcPr>
          <w:p>
            <w:pPr>
              <w:pStyle w:val="0"/>
            </w:pPr>
            <w:r>
              <w:rPr>
                <w:sz w:val="24"/>
              </w:rPr>
              <w:t xml:space="preserve">Удовлетворенность городского населения доступностью медицинской помощью</w:t>
            </w:r>
          </w:p>
        </w:tc>
        <w:tc>
          <w:tcPr>
            <w:tcW w:w="1531" w:type="dxa"/>
          </w:tcPr>
          <w:p>
            <w:pPr>
              <w:pStyle w:val="0"/>
              <w:jc w:val="center"/>
            </w:pPr>
            <w:r>
              <w:rPr>
                <w:sz w:val="24"/>
              </w:rPr>
              <w:t xml:space="preserve">процентов от числа опрошенных городских жителей</w:t>
            </w:r>
          </w:p>
        </w:tc>
        <w:tc>
          <w:tcPr>
            <w:tcW w:w="1020" w:type="dxa"/>
          </w:tcPr>
          <w:p>
            <w:pPr>
              <w:pStyle w:val="0"/>
              <w:jc w:val="center"/>
            </w:pPr>
            <w:r>
              <w:rPr>
                <w:sz w:val="24"/>
              </w:rPr>
              <w:t xml:space="preserve">38,0</w:t>
            </w:r>
          </w:p>
        </w:tc>
        <w:tc>
          <w:tcPr>
            <w:tcW w:w="1020" w:type="dxa"/>
          </w:tcPr>
          <w:p>
            <w:pPr>
              <w:pStyle w:val="0"/>
              <w:jc w:val="center"/>
            </w:pPr>
            <w:r>
              <w:rPr>
                <w:sz w:val="24"/>
              </w:rPr>
              <w:t xml:space="preserve">38,0</w:t>
            </w:r>
          </w:p>
        </w:tc>
        <w:tc>
          <w:tcPr>
            <w:tcW w:w="1020" w:type="dxa"/>
          </w:tcPr>
          <w:p>
            <w:pPr>
              <w:pStyle w:val="0"/>
              <w:jc w:val="center"/>
            </w:pPr>
            <w:r>
              <w:rPr>
                <w:sz w:val="24"/>
              </w:rPr>
              <w:t xml:space="preserve">38,0</w:t>
            </w:r>
          </w:p>
        </w:tc>
      </w:tr>
      <w:tr>
        <w:tc>
          <w:tcPr>
            <w:tcW w:w="680" w:type="dxa"/>
          </w:tcPr>
          <w:p>
            <w:pPr>
              <w:pStyle w:val="0"/>
              <w:jc w:val="center"/>
            </w:pPr>
            <w:r>
              <w:rPr>
                <w:sz w:val="24"/>
              </w:rPr>
              <w:t xml:space="preserve">2.</w:t>
            </w:r>
          </w:p>
        </w:tc>
        <w:tc>
          <w:tcPr>
            <w:tcW w:w="3798" w:type="dxa"/>
          </w:tcPr>
          <w:p>
            <w:pPr>
              <w:pStyle w:val="0"/>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7,4</w:t>
            </w:r>
          </w:p>
        </w:tc>
        <w:tc>
          <w:tcPr>
            <w:tcW w:w="1020" w:type="dxa"/>
          </w:tcPr>
          <w:p>
            <w:pPr>
              <w:pStyle w:val="0"/>
              <w:jc w:val="center"/>
            </w:pPr>
            <w:r>
              <w:rPr>
                <w:sz w:val="24"/>
              </w:rPr>
              <w:t xml:space="preserve">7,6</w:t>
            </w:r>
          </w:p>
        </w:tc>
        <w:tc>
          <w:tcPr>
            <w:tcW w:w="1020" w:type="dxa"/>
          </w:tcPr>
          <w:p>
            <w:pPr>
              <w:pStyle w:val="0"/>
              <w:jc w:val="center"/>
            </w:pPr>
            <w:r>
              <w:rPr>
                <w:sz w:val="24"/>
              </w:rPr>
              <w:t xml:space="preserve">7,6</w:t>
            </w:r>
          </w:p>
        </w:tc>
      </w:tr>
      <w:tr>
        <w:tc>
          <w:tcPr>
            <w:tcW w:w="680" w:type="dxa"/>
          </w:tcPr>
          <w:p>
            <w:pPr>
              <w:pStyle w:val="0"/>
              <w:jc w:val="center"/>
            </w:pPr>
            <w:r>
              <w:rPr>
                <w:sz w:val="24"/>
              </w:rPr>
              <w:t xml:space="preserve">3.</w:t>
            </w:r>
          </w:p>
        </w:tc>
        <w:tc>
          <w:tcPr>
            <w:tcW w:w="3798"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1,8</w:t>
            </w:r>
          </w:p>
        </w:tc>
        <w:tc>
          <w:tcPr>
            <w:tcW w:w="1020" w:type="dxa"/>
          </w:tcPr>
          <w:p>
            <w:pPr>
              <w:pStyle w:val="0"/>
              <w:jc w:val="center"/>
            </w:pPr>
            <w:r>
              <w:rPr>
                <w:sz w:val="24"/>
              </w:rPr>
              <w:t xml:space="preserve">1,9</w:t>
            </w:r>
          </w:p>
        </w:tc>
        <w:tc>
          <w:tcPr>
            <w:tcW w:w="1020" w:type="dxa"/>
          </w:tcPr>
          <w:p>
            <w:pPr>
              <w:pStyle w:val="0"/>
              <w:jc w:val="center"/>
            </w:pPr>
            <w:r>
              <w:rPr>
                <w:sz w:val="24"/>
              </w:rPr>
              <w:t xml:space="preserve">2,0</w:t>
            </w:r>
          </w:p>
        </w:tc>
      </w:tr>
      <w:tr>
        <w:tc>
          <w:tcPr>
            <w:tcW w:w="680" w:type="dxa"/>
          </w:tcPr>
          <w:p>
            <w:pPr>
              <w:pStyle w:val="0"/>
              <w:jc w:val="center"/>
            </w:pPr>
            <w:r>
              <w:rPr>
                <w:sz w:val="24"/>
              </w:rPr>
              <w:t xml:space="preserve">4.</w:t>
            </w:r>
          </w:p>
        </w:tc>
        <w:tc>
          <w:tcPr>
            <w:tcW w:w="3798" w:type="dxa"/>
          </w:tcPr>
          <w:p>
            <w:pPr>
              <w:pStyle w:val="0"/>
            </w:pPr>
            <w:r>
              <w:rPr>
                <w:sz w:val="24"/>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3,1</w:t>
            </w:r>
          </w:p>
        </w:tc>
        <w:tc>
          <w:tcPr>
            <w:tcW w:w="1020" w:type="dxa"/>
          </w:tcPr>
          <w:p>
            <w:pPr>
              <w:pStyle w:val="0"/>
              <w:jc w:val="center"/>
            </w:pPr>
            <w:r>
              <w:rPr>
                <w:sz w:val="24"/>
              </w:rPr>
              <w:t xml:space="preserve">3,1</w:t>
            </w:r>
          </w:p>
        </w:tc>
        <w:tc>
          <w:tcPr>
            <w:tcW w:w="1020" w:type="dxa"/>
          </w:tcPr>
          <w:p>
            <w:pPr>
              <w:pStyle w:val="0"/>
              <w:jc w:val="center"/>
            </w:pPr>
            <w:r>
              <w:rPr>
                <w:sz w:val="24"/>
              </w:rPr>
              <w:t xml:space="preserve">3,1</w:t>
            </w:r>
          </w:p>
        </w:tc>
      </w:tr>
      <w:tr>
        <w:tc>
          <w:tcPr>
            <w:tcW w:w="680" w:type="dxa"/>
          </w:tcPr>
          <w:p>
            <w:pPr>
              <w:pStyle w:val="0"/>
              <w:jc w:val="center"/>
            </w:pPr>
            <w:r>
              <w:rPr>
                <w:sz w:val="24"/>
              </w:rPr>
              <w:t xml:space="preserve">5.</w:t>
            </w:r>
          </w:p>
        </w:tc>
        <w:tc>
          <w:tcPr>
            <w:tcW w:w="3798"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25,0</w:t>
            </w:r>
          </w:p>
        </w:tc>
        <w:tc>
          <w:tcPr>
            <w:tcW w:w="1020" w:type="dxa"/>
          </w:tcPr>
          <w:p>
            <w:pPr>
              <w:pStyle w:val="0"/>
              <w:jc w:val="center"/>
            </w:pPr>
            <w:r>
              <w:rPr>
                <w:sz w:val="24"/>
              </w:rPr>
              <w:t xml:space="preserve">25,0</w:t>
            </w:r>
          </w:p>
        </w:tc>
        <w:tc>
          <w:tcPr>
            <w:tcW w:w="1020" w:type="dxa"/>
          </w:tcPr>
          <w:p>
            <w:pPr>
              <w:pStyle w:val="0"/>
              <w:jc w:val="center"/>
            </w:pPr>
            <w:r>
              <w:rPr>
                <w:sz w:val="24"/>
              </w:rPr>
              <w:t xml:space="preserve">25,0</w:t>
            </w:r>
          </w:p>
        </w:tc>
      </w:tr>
      <w:tr>
        <w:tc>
          <w:tcPr>
            <w:tcW w:w="680" w:type="dxa"/>
          </w:tcPr>
          <w:p>
            <w:pPr>
              <w:pStyle w:val="0"/>
              <w:jc w:val="center"/>
            </w:pPr>
            <w:r>
              <w:rPr>
                <w:sz w:val="24"/>
              </w:rPr>
              <w:t xml:space="preserve">6.</w:t>
            </w:r>
          </w:p>
        </w:tc>
        <w:tc>
          <w:tcPr>
            <w:tcW w:w="3798" w:type="dxa"/>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531" w:type="dxa"/>
          </w:tcPr>
          <w:p>
            <w:pPr>
              <w:pStyle w:val="0"/>
              <w:jc w:val="center"/>
            </w:pPr>
            <w:r>
              <w:rPr>
                <w:sz w:val="24"/>
              </w:rPr>
              <w:t xml:space="preserve">человек</w:t>
            </w:r>
          </w:p>
        </w:tc>
        <w:tc>
          <w:tcPr>
            <w:tcW w:w="1020" w:type="dxa"/>
          </w:tcPr>
          <w:p>
            <w:pPr>
              <w:pStyle w:val="0"/>
              <w:jc w:val="center"/>
            </w:pPr>
            <w:r>
              <w:rPr>
                <w:sz w:val="24"/>
              </w:rPr>
              <w:t xml:space="preserve">-</w:t>
            </w:r>
          </w:p>
        </w:tc>
        <w:tc>
          <w:tcPr>
            <w:tcW w:w="1020" w:type="dxa"/>
          </w:tcPr>
          <w:p>
            <w:pPr>
              <w:pStyle w:val="0"/>
              <w:jc w:val="center"/>
            </w:pPr>
            <w:r>
              <w:rPr>
                <w:sz w:val="24"/>
              </w:rPr>
              <w:t xml:space="preserve">-</w:t>
            </w:r>
          </w:p>
        </w:tc>
        <w:tc>
          <w:tcPr>
            <w:tcW w:w="1020" w:type="dxa"/>
          </w:tcPr>
          <w:p>
            <w:pPr>
              <w:pStyle w:val="0"/>
              <w:jc w:val="center"/>
            </w:pPr>
            <w:r>
              <w:rPr>
                <w:sz w:val="24"/>
              </w:rPr>
              <w:t xml:space="preserve">-</w:t>
            </w:r>
          </w:p>
        </w:tc>
      </w:tr>
      <w:tr>
        <w:tc>
          <w:tcPr>
            <w:tcW w:w="680" w:type="dxa"/>
          </w:tcPr>
          <w:p>
            <w:pPr>
              <w:pStyle w:val="0"/>
              <w:jc w:val="center"/>
            </w:pPr>
            <w:r>
              <w:rPr>
                <w:sz w:val="24"/>
              </w:rPr>
              <w:t xml:space="preserve">7.</w:t>
            </w:r>
          </w:p>
        </w:tc>
        <w:tc>
          <w:tcPr>
            <w:tcW w:w="3798" w:type="dxa"/>
          </w:tcPr>
          <w:p>
            <w:pPr>
              <w:pStyle w:val="0"/>
            </w:pPr>
            <w:r>
              <w:rPr>
                <w:sz w:val="24"/>
              </w:rPr>
              <w:t xml:space="preserve">Число пациентов на территории субъекта Российской Федерации, зарегистрированных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531" w:type="dxa"/>
          </w:tcPr>
          <w:p>
            <w:pPr>
              <w:pStyle w:val="0"/>
              <w:jc w:val="center"/>
            </w:pPr>
            <w:r>
              <w:rPr>
                <w:sz w:val="24"/>
              </w:rPr>
              <w:t xml:space="preserve">человек</w:t>
            </w:r>
          </w:p>
        </w:tc>
        <w:tc>
          <w:tcPr>
            <w:tcW w:w="1020" w:type="dxa"/>
          </w:tcPr>
          <w:p>
            <w:pPr>
              <w:pStyle w:val="0"/>
              <w:jc w:val="center"/>
            </w:pPr>
            <w:r>
              <w:rPr>
                <w:sz w:val="24"/>
              </w:rPr>
              <w:t xml:space="preserve">-</w:t>
            </w:r>
          </w:p>
        </w:tc>
        <w:tc>
          <w:tcPr>
            <w:tcW w:w="1020" w:type="dxa"/>
          </w:tcPr>
          <w:p>
            <w:pPr>
              <w:pStyle w:val="0"/>
              <w:jc w:val="center"/>
            </w:pPr>
            <w:r>
              <w:rPr>
                <w:sz w:val="24"/>
              </w:rPr>
              <w:t xml:space="preserve">-</w:t>
            </w:r>
          </w:p>
        </w:tc>
        <w:tc>
          <w:tcPr>
            <w:tcW w:w="1020" w:type="dxa"/>
          </w:tcPr>
          <w:p>
            <w:pPr>
              <w:pStyle w:val="0"/>
              <w:jc w:val="center"/>
            </w:pPr>
            <w:r>
              <w:rPr>
                <w:sz w:val="24"/>
              </w:rPr>
              <w:t xml:space="preserve">-</w:t>
            </w:r>
          </w:p>
        </w:tc>
      </w:tr>
      <w:tr>
        <w:tc>
          <w:tcPr>
            <w:tcW w:w="680" w:type="dxa"/>
          </w:tcPr>
          <w:p>
            <w:pPr>
              <w:pStyle w:val="0"/>
              <w:jc w:val="center"/>
            </w:pPr>
            <w:r>
              <w:rPr>
                <w:sz w:val="24"/>
              </w:rPr>
              <w:t xml:space="preserve">8.</w:t>
            </w:r>
          </w:p>
        </w:tc>
        <w:tc>
          <w:tcPr>
            <w:tcW w:w="3798"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85,0</w:t>
            </w:r>
          </w:p>
        </w:tc>
        <w:tc>
          <w:tcPr>
            <w:tcW w:w="1020" w:type="dxa"/>
          </w:tcPr>
          <w:p>
            <w:pPr>
              <w:pStyle w:val="0"/>
              <w:jc w:val="center"/>
            </w:pPr>
            <w:r>
              <w:rPr>
                <w:sz w:val="24"/>
              </w:rPr>
              <w:t xml:space="preserve">85,0</w:t>
            </w:r>
          </w:p>
        </w:tc>
        <w:tc>
          <w:tcPr>
            <w:tcW w:w="1020" w:type="dxa"/>
          </w:tcPr>
          <w:p>
            <w:pPr>
              <w:pStyle w:val="0"/>
              <w:jc w:val="center"/>
            </w:pPr>
            <w:r>
              <w:rPr>
                <w:sz w:val="24"/>
              </w:rPr>
              <w:t xml:space="preserve">85,0</w:t>
            </w:r>
          </w:p>
        </w:tc>
      </w:tr>
      <w:tr>
        <w:tc>
          <w:tcPr>
            <w:tcW w:w="680" w:type="dxa"/>
          </w:tcPr>
          <w:p>
            <w:pPr>
              <w:pStyle w:val="0"/>
              <w:jc w:val="center"/>
            </w:pPr>
            <w:r>
              <w:rPr>
                <w:sz w:val="24"/>
              </w:rPr>
              <w:t xml:space="preserve">9.</w:t>
            </w:r>
          </w:p>
        </w:tc>
        <w:tc>
          <w:tcPr>
            <w:tcW w:w="3798" w:type="dxa"/>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50,0</w:t>
            </w:r>
          </w:p>
        </w:tc>
        <w:tc>
          <w:tcPr>
            <w:tcW w:w="1020" w:type="dxa"/>
          </w:tcPr>
          <w:p>
            <w:pPr>
              <w:pStyle w:val="0"/>
              <w:jc w:val="center"/>
            </w:pPr>
            <w:r>
              <w:rPr>
                <w:sz w:val="24"/>
              </w:rPr>
              <w:t xml:space="preserve">50,0</w:t>
            </w:r>
          </w:p>
        </w:tc>
        <w:tc>
          <w:tcPr>
            <w:tcW w:w="1020" w:type="dxa"/>
          </w:tcPr>
          <w:p>
            <w:pPr>
              <w:pStyle w:val="0"/>
              <w:jc w:val="center"/>
            </w:pPr>
            <w:r>
              <w:rPr>
                <w:sz w:val="24"/>
              </w:rPr>
              <w:t xml:space="preserve">50,0</w:t>
            </w:r>
          </w:p>
        </w:tc>
      </w:tr>
      <w:tr>
        <w:tc>
          <w:tcPr>
            <w:tcW w:w="680" w:type="dxa"/>
          </w:tcPr>
          <w:p>
            <w:pPr>
              <w:pStyle w:val="0"/>
              <w:jc w:val="center"/>
            </w:pPr>
            <w:r>
              <w:rPr>
                <w:sz w:val="24"/>
              </w:rPr>
              <w:t xml:space="preserve">10.</w:t>
            </w:r>
          </w:p>
        </w:tc>
        <w:tc>
          <w:tcPr>
            <w:tcW w:w="3798" w:type="dxa"/>
          </w:tcPr>
          <w:p>
            <w:pPr>
              <w:pStyle w:val="0"/>
            </w:pPr>
            <w:r>
              <w:rPr>
                <w:sz w:val="24"/>
              </w:rPr>
              <w:t xml:space="preserve">Доля граждан, обеспеченных лекарственными препаратами, в общем количестве льготных категорий граждан</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98,0</w:t>
            </w:r>
          </w:p>
        </w:tc>
        <w:tc>
          <w:tcPr>
            <w:tcW w:w="1020" w:type="dxa"/>
          </w:tcPr>
          <w:p>
            <w:pPr>
              <w:pStyle w:val="0"/>
              <w:jc w:val="center"/>
            </w:pPr>
            <w:r>
              <w:rPr>
                <w:sz w:val="24"/>
              </w:rPr>
              <w:t xml:space="preserve">98,0</w:t>
            </w:r>
          </w:p>
        </w:tc>
        <w:tc>
          <w:tcPr>
            <w:tcW w:w="1020" w:type="dxa"/>
          </w:tcPr>
          <w:p>
            <w:pPr>
              <w:pStyle w:val="0"/>
              <w:jc w:val="center"/>
            </w:pPr>
            <w:r>
              <w:rPr>
                <w:sz w:val="24"/>
              </w:rPr>
              <w:t xml:space="preserve">98,0</w:t>
            </w:r>
          </w:p>
        </w:tc>
      </w:tr>
      <w:tr>
        <w:tc>
          <w:tcPr>
            <w:tcW w:w="680" w:type="dxa"/>
          </w:tcPr>
          <w:p>
            <w:pPr>
              <w:pStyle w:val="0"/>
              <w:jc w:val="center"/>
            </w:pPr>
            <w:r>
              <w:rPr>
                <w:sz w:val="24"/>
              </w:rPr>
              <w:t xml:space="preserve">11.</w:t>
            </w:r>
          </w:p>
        </w:tc>
        <w:tc>
          <w:tcPr>
            <w:tcW w:w="3798" w:type="dxa"/>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31" w:type="dxa"/>
          </w:tcPr>
          <w:p>
            <w:pPr>
              <w:pStyle w:val="0"/>
              <w:jc w:val="center"/>
            </w:pPr>
            <w:r>
              <w:rPr>
                <w:sz w:val="24"/>
              </w:rPr>
              <w:t xml:space="preserve">процентов</w:t>
            </w:r>
          </w:p>
        </w:tc>
        <w:tc>
          <w:tcPr>
            <w:tcW w:w="1020" w:type="dxa"/>
          </w:tcPr>
          <w:p>
            <w:pPr>
              <w:pStyle w:val="0"/>
              <w:jc w:val="center"/>
            </w:pPr>
            <w:r>
              <w:rPr>
                <w:sz w:val="24"/>
              </w:rPr>
              <w:t xml:space="preserve">95,0</w:t>
            </w:r>
          </w:p>
        </w:tc>
        <w:tc>
          <w:tcPr>
            <w:tcW w:w="1020" w:type="dxa"/>
          </w:tcPr>
          <w:p>
            <w:pPr>
              <w:pStyle w:val="0"/>
            </w:pPr>
            <w:r>
              <w:rPr>
                <w:sz w:val="24"/>
              </w:rPr>
              <w:t xml:space="preserve">95,0</w:t>
            </w:r>
          </w:p>
        </w:tc>
        <w:tc>
          <w:tcPr>
            <w:tcW w:w="1020" w:type="dxa"/>
          </w:tcPr>
          <w:p>
            <w:pPr>
              <w:pStyle w:val="0"/>
            </w:pPr>
            <w:r>
              <w:rPr>
                <w:sz w:val="24"/>
              </w:rPr>
              <w:t xml:space="preserve">95,0</w:t>
            </w:r>
          </w:p>
        </w:tc>
      </w:tr>
      <w:tr>
        <w:tc>
          <w:tcPr>
            <w:tcW w:w="680" w:type="dxa"/>
          </w:tcPr>
          <w:p>
            <w:pPr>
              <w:pStyle w:val="0"/>
              <w:jc w:val="center"/>
            </w:pPr>
            <w:r>
              <w:rPr>
                <w:sz w:val="24"/>
              </w:rPr>
              <w:t xml:space="preserve">12.</w:t>
            </w:r>
          </w:p>
        </w:tc>
        <w:tc>
          <w:tcPr>
            <w:tcW w:w="3798" w:type="dxa"/>
          </w:tcPr>
          <w:p>
            <w:pPr>
              <w:pStyle w:val="0"/>
            </w:pPr>
            <w:r>
              <w:rPr>
                <w:sz w:val="24"/>
              </w:rPr>
              <w:t xml:space="preserve">Численность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531" w:type="dxa"/>
          </w:tcPr>
          <w:p>
            <w:pPr>
              <w:pStyle w:val="0"/>
              <w:jc w:val="center"/>
            </w:pPr>
            <w:r>
              <w:rPr>
                <w:sz w:val="24"/>
              </w:rPr>
              <w:t xml:space="preserve">случай лечения</w:t>
            </w:r>
          </w:p>
        </w:tc>
        <w:tc>
          <w:tcPr>
            <w:tcW w:w="1020" w:type="dxa"/>
          </w:tcPr>
          <w:p>
            <w:pPr>
              <w:pStyle w:val="0"/>
              <w:jc w:val="center"/>
            </w:pPr>
            <w:r>
              <w:rPr>
                <w:sz w:val="24"/>
              </w:rPr>
              <w:t xml:space="preserve">110</w:t>
            </w:r>
          </w:p>
        </w:tc>
        <w:tc>
          <w:tcPr>
            <w:tcW w:w="1020" w:type="dxa"/>
          </w:tcPr>
          <w:p>
            <w:pPr>
              <w:pStyle w:val="0"/>
              <w:jc w:val="center"/>
            </w:pPr>
            <w:r>
              <w:rPr>
                <w:sz w:val="24"/>
              </w:rPr>
              <w:t xml:space="preserve">110</w:t>
            </w:r>
          </w:p>
        </w:tc>
        <w:tc>
          <w:tcPr>
            <w:tcW w:w="1020" w:type="dxa"/>
          </w:tcPr>
          <w:p>
            <w:pPr>
              <w:pStyle w:val="0"/>
              <w:jc w:val="center"/>
            </w:pPr>
            <w:r>
              <w:rPr>
                <w:sz w:val="24"/>
              </w:rPr>
              <w:t xml:space="preserve">110</w:t>
            </w:r>
          </w:p>
        </w:tc>
      </w:tr>
      <w:tr>
        <w:tc>
          <w:tcPr>
            <w:tcW w:w="680" w:type="dxa"/>
          </w:tcPr>
          <w:p>
            <w:pPr>
              <w:pStyle w:val="0"/>
              <w:jc w:val="center"/>
            </w:pPr>
            <w:r>
              <w:rPr>
                <w:sz w:val="24"/>
              </w:rPr>
              <w:t xml:space="preserve">13.</w:t>
            </w:r>
          </w:p>
        </w:tc>
        <w:tc>
          <w:tcPr>
            <w:tcW w:w="3798" w:type="dxa"/>
          </w:tcPr>
          <w:p>
            <w:pPr>
              <w:pStyle w:val="0"/>
            </w:pPr>
            <w:r>
              <w:rPr>
                <w:sz w:val="24"/>
              </w:rPr>
              <w:t xml:space="preserve">Оперативная активность на одну занятую должность врача хирургической специальности</w:t>
            </w:r>
          </w:p>
        </w:tc>
        <w:tc>
          <w:tcPr>
            <w:tcW w:w="1531" w:type="dxa"/>
          </w:tcPr>
          <w:p>
            <w:pPr>
              <w:pStyle w:val="0"/>
              <w:jc w:val="center"/>
            </w:pPr>
            <w:r>
              <w:rPr>
                <w:sz w:val="24"/>
              </w:rPr>
              <w:t xml:space="preserve">среднее количество проведенных операций</w:t>
            </w:r>
          </w:p>
        </w:tc>
        <w:tc>
          <w:tcPr>
            <w:tcW w:w="1020" w:type="dxa"/>
          </w:tcPr>
          <w:p>
            <w:pPr>
              <w:pStyle w:val="0"/>
              <w:jc w:val="center"/>
            </w:pPr>
            <w:r>
              <w:rPr>
                <w:sz w:val="24"/>
              </w:rPr>
              <w:t xml:space="preserve">120</w:t>
            </w:r>
          </w:p>
        </w:tc>
        <w:tc>
          <w:tcPr>
            <w:tcW w:w="1020" w:type="dxa"/>
          </w:tcPr>
          <w:p>
            <w:pPr>
              <w:pStyle w:val="0"/>
              <w:jc w:val="center"/>
            </w:pPr>
            <w:r>
              <w:rPr>
                <w:sz w:val="24"/>
              </w:rPr>
              <w:t xml:space="preserve">120</w:t>
            </w:r>
          </w:p>
        </w:tc>
        <w:tc>
          <w:tcPr>
            <w:tcW w:w="1020" w:type="dxa"/>
          </w:tcPr>
          <w:p>
            <w:pPr>
              <w:pStyle w:val="0"/>
              <w:jc w:val="center"/>
            </w:pPr>
            <w:r>
              <w:rPr>
                <w:sz w:val="24"/>
              </w:rPr>
              <w:t xml:space="preserve">120</w:t>
            </w:r>
          </w:p>
        </w:tc>
      </w:tr>
      <w:tr>
        <w:tc>
          <w:tcPr>
            <w:tcW w:w="680" w:type="dxa"/>
          </w:tcPr>
          <w:p>
            <w:pPr>
              <w:pStyle w:val="0"/>
              <w:jc w:val="center"/>
            </w:pPr>
            <w:r>
              <w:rPr>
                <w:sz w:val="24"/>
              </w:rPr>
              <w:t xml:space="preserve">14.</w:t>
            </w:r>
          </w:p>
        </w:tc>
        <w:tc>
          <w:tcPr>
            <w:tcW w:w="3798" w:type="dxa"/>
          </w:tcPr>
          <w:p>
            <w:pPr>
              <w:pStyle w:val="0"/>
            </w:pPr>
            <w:r>
              <w:rPr>
                <w:sz w:val="24"/>
              </w:rPr>
              <w:t xml:space="preserve">Эффективность деятельности медицинских организаций, в том числе расположенных в городской и сельской местности (на основе оценки выполнения функции врачебной должности, показателей рационального и целевого использования коечного фонда)</w:t>
            </w:r>
          </w:p>
        </w:tc>
        <w:tc>
          <w:tcPr>
            <w:tcW w:w="1531" w:type="dxa"/>
          </w:tcPr>
          <w:p>
            <w:pPr>
              <w:pStyle w:val="0"/>
              <w:jc w:val="center"/>
            </w:pPr>
            <w:r>
              <w:rPr>
                <w:sz w:val="24"/>
              </w:rPr>
              <w:t xml:space="preserve">Кп и Кс</w:t>
            </w:r>
          </w:p>
        </w:tc>
        <w:tc>
          <w:tcPr>
            <w:tcW w:w="1020" w:type="dxa"/>
          </w:tcPr>
          <w:p>
            <w:pPr>
              <w:pStyle w:val="0"/>
              <w:jc w:val="center"/>
            </w:pPr>
            <w:r>
              <w:rPr>
                <w:sz w:val="24"/>
              </w:rPr>
              <w:t xml:space="preserve">0,95</w:t>
            </w:r>
          </w:p>
        </w:tc>
        <w:tc>
          <w:tcPr>
            <w:tcW w:w="1020" w:type="dxa"/>
          </w:tcPr>
          <w:p>
            <w:pPr>
              <w:pStyle w:val="0"/>
              <w:jc w:val="center"/>
            </w:pPr>
            <w:r>
              <w:rPr>
                <w:sz w:val="24"/>
              </w:rPr>
              <w:t xml:space="preserve">0,95</w:t>
            </w:r>
          </w:p>
        </w:tc>
        <w:tc>
          <w:tcPr>
            <w:tcW w:w="1020" w:type="dxa"/>
          </w:tcPr>
          <w:p>
            <w:pPr>
              <w:pStyle w:val="0"/>
              <w:jc w:val="center"/>
            </w:pPr>
            <w:r>
              <w:rPr>
                <w:sz w:val="24"/>
              </w:rPr>
              <w:t xml:space="preserve">0,95</w:t>
            </w:r>
          </w:p>
        </w:tc>
      </w:tr>
    </w:tbl>
    <w:p>
      <w:pPr>
        <w:pStyle w:val="0"/>
        <w:jc w:val="both"/>
      </w:pPr>
      <w:r>
        <w:rPr>
          <w:sz w:val="24"/>
        </w:rPr>
      </w:r>
    </w:p>
    <w:p>
      <w:pPr>
        <w:pStyle w:val="0"/>
        <w:ind w:firstLine="540"/>
        <w:jc w:val="both"/>
      </w:pPr>
      <w:r>
        <w:rPr>
          <w:sz w:val="24"/>
        </w:rPr>
        <w:t xml:space="preserve">Примечание.</w:t>
      </w:r>
    </w:p>
    <w:p>
      <w:pPr>
        <w:pStyle w:val="0"/>
        <w:spacing w:before="240" w:lineRule="auto"/>
        <w:ind w:firstLine="540"/>
        <w:jc w:val="both"/>
      </w:pPr>
      <w:r>
        <w:rPr>
          <w:sz w:val="24"/>
        </w:rPr>
        <w:t xml:space="preserve">Используемые сокращения:</w:t>
      </w:r>
    </w:p>
    <w:p>
      <w:pPr>
        <w:pStyle w:val="0"/>
        <w:spacing w:before="240" w:lineRule="auto"/>
        <w:ind w:firstLine="540"/>
        <w:jc w:val="both"/>
      </w:pPr>
      <w:r>
        <w:rPr>
          <w:sz w:val="24"/>
        </w:rPr>
        <w:t xml:space="preserve">АЭС - атомная электростанция;</w:t>
      </w:r>
    </w:p>
    <w:p>
      <w:pPr>
        <w:pStyle w:val="0"/>
        <w:spacing w:before="240" w:lineRule="auto"/>
        <w:ind w:firstLine="540"/>
        <w:jc w:val="both"/>
      </w:pPr>
      <w:r>
        <w:rPr>
          <w:sz w:val="24"/>
        </w:rPr>
        <w:t xml:space="preserve">ВИЧ - вирус иммунодефицита человека;</w:t>
      </w:r>
    </w:p>
    <w:p>
      <w:pPr>
        <w:pStyle w:val="0"/>
        <w:spacing w:before="240" w:lineRule="auto"/>
        <w:ind w:firstLine="540"/>
        <w:jc w:val="both"/>
      </w:pPr>
      <w:r>
        <w:rPr>
          <w:sz w:val="24"/>
        </w:rPr>
        <w:t xml:space="preserve">г. - город;</w:t>
      </w:r>
    </w:p>
    <w:p>
      <w:pPr>
        <w:pStyle w:val="0"/>
        <w:spacing w:before="240" w:lineRule="auto"/>
        <w:ind w:firstLine="540"/>
        <w:jc w:val="both"/>
      </w:pPr>
      <w:r>
        <w:rPr>
          <w:sz w:val="24"/>
        </w:rPr>
        <w:t xml:space="preserve">К</w:t>
      </w:r>
      <w:r>
        <w:rPr>
          <w:sz w:val="24"/>
          <w:vertAlign w:val="subscript"/>
        </w:rPr>
        <w:t xml:space="preserve">с</w:t>
      </w:r>
      <w:r>
        <w:rPr>
          <w:sz w:val="24"/>
        </w:rPr>
        <w:t xml:space="preserve"> - коэффициент финансовых затрат стационара;</w:t>
      </w:r>
    </w:p>
    <w:p>
      <w:pPr>
        <w:pStyle w:val="0"/>
        <w:spacing w:before="240" w:lineRule="auto"/>
        <w:ind w:firstLine="540"/>
        <w:jc w:val="both"/>
      </w:pPr>
      <w:r>
        <w:rPr>
          <w:sz w:val="24"/>
        </w:rPr>
        <w:t xml:space="preserve">К</w:t>
      </w:r>
      <w:r>
        <w:rPr>
          <w:sz w:val="24"/>
          <w:vertAlign w:val="subscript"/>
        </w:rPr>
        <w:t xml:space="preserve">п</w:t>
      </w:r>
      <w:r>
        <w:rPr>
          <w:sz w:val="24"/>
        </w:rPr>
        <w:t xml:space="preserve"> - коэффициент финансовых затрат поликлиники;</w:t>
      </w:r>
    </w:p>
    <w:p>
      <w:pPr>
        <w:pStyle w:val="0"/>
        <w:spacing w:before="240" w:lineRule="auto"/>
        <w:ind w:firstLine="540"/>
        <w:jc w:val="both"/>
      </w:pPr>
      <w:r>
        <w:rPr>
          <w:sz w:val="24"/>
        </w:rPr>
        <w:t xml:space="preserve">СПИД - синдром приобретенного иммунодефицита;</w:t>
      </w:r>
    </w:p>
    <w:p>
      <w:pPr>
        <w:pStyle w:val="0"/>
        <w:spacing w:before="240" w:lineRule="auto"/>
        <w:ind w:firstLine="540"/>
        <w:jc w:val="both"/>
      </w:pPr>
      <w:r>
        <w:rPr>
          <w:sz w:val="24"/>
        </w:rPr>
        <w:t xml:space="preserve">ТПГГ - Территориальная программа государственных гарантий.</w:t>
      </w:r>
    </w:p>
    <w:p>
      <w:pPr>
        <w:pStyle w:val="0"/>
        <w:jc w:val="both"/>
      </w:pPr>
      <w:r>
        <w:rPr>
          <w:sz w:val="24"/>
        </w:rPr>
      </w:r>
    </w:p>
    <w:p>
      <w:pPr>
        <w:pStyle w:val="0"/>
        <w:jc w:val="right"/>
      </w:pPr>
      <w:r>
        <w:rPr>
          <w:sz w:val="24"/>
        </w:rPr>
        <w:t xml:space="preserve">Начальник управления</w:t>
      </w:r>
    </w:p>
    <w:p>
      <w:pPr>
        <w:pStyle w:val="0"/>
        <w:jc w:val="right"/>
      </w:pPr>
      <w:r>
        <w:rPr>
          <w:sz w:val="24"/>
        </w:rPr>
        <w:t xml:space="preserve">документационного обеспечения</w:t>
      </w:r>
    </w:p>
    <w:p>
      <w:pPr>
        <w:pStyle w:val="0"/>
        <w:jc w:val="right"/>
      </w:pPr>
      <w:r>
        <w:rPr>
          <w:sz w:val="24"/>
        </w:rPr>
        <w:t xml:space="preserve">Правительства Ростовской области</w:t>
      </w:r>
    </w:p>
    <w:p>
      <w:pPr>
        <w:pStyle w:val="0"/>
        <w:jc w:val="right"/>
      </w:pPr>
      <w:r>
        <w:rPr>
          <w:sz w:val="24"/>
        </w:rPr>
        <w:t xml:space="preserve">А.В.ДЕМИДОВ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w:t>
      </w:r>
    </w:p>
    <w:p>
      <w:pPr>
        <w:pStyle w:val="0"/>
        <w:jc w:val="right"/>
      </w:pPr>
      <w:r>
        <w:rPr>
          <w:sz w:val="24"/>
        </w:rPr>
        <w:t xml:space="preserve">помощи в Ростовской области</w:t>
      </w:r>
    </w:p>
    <w:p>
      <w:pPr>
        <w:pStyle w:val="0"/>
        <w:jc w:val="right"/>
      </w:pPr>
      <w:r>
        <w:rPr>
          <w:sz w:val="24"/>
        </w:rPr>
        <w:t xml:space="preserve">на 2026 год и плановый период</w:t>
      </w:r>
    </w:p>
    <w:p>
      <w:pPr>
        <w:pStyle w:val="0"/>
        <w:jc w:val="right"/>
      </w:pPr>
      <w:r>
        <w:rPr>
          <w:sz w:val="24"/>
        </w:rPr>
        <w:t xml:space="preserve">2027 и 2028 годов</w:t>
      </w:r>
    </w:p>
    <w:p>
      <w:pPr>
        <w:pStyle w:val="0"/>
        <w:jc w:val="both"/>
      </w:pPr>
      <w:r>
        <w:rPr>
          <w:sz w:val="24"/>
        </w:rPr>
      </w:r>
    </w:p>
    <w:bookmarkStart w:id="7278" w:name="P7278"/>
    <w:bookmarkEnd w:id="7278"/>
    <w:p>
      <w:pPr>
        <w:pStyle w:val="2"/>
        <w:outlineLvl w:val="2"/>
        <w:jc w:val="center"/>
      </w:pPr>
      <w:r>
        <w:rPr>
          <w:sz w:val="24"/>
        </w:rPr>
        <w:t xml:space="preserve">1. Перечень</w:t>
      </w:r>
    </w:p>
    <w:p>
      <w:pPr>
        <w:pStyle w:val="2"/>
        <w:jc w:val="center"/>
      </w:pPr>
      <w:r>
        <w:rPr>
          <w:sz w:val="24"/>
        </w:rPr>
        <w:t xml:space="preserve">исследований и иных медицинских вмешательств,</w:t>
      </w:r>
    </w:p>
    <w:p>
      <w:pPr>
        <w:pStyle w:val="2"/>
        <w:jc w:val="center"/>
      </w:pPr>
      <w:r>
        <w:rPr>
          <w:sz w:val="24"/>
        </w:rPr>
        <w:t xml:space="preserve">проводимых в рамках углубленной диспансеризации</w:t>
      </w:r>
    </w:p>
    <w:p>
      <w:pPr>
        <w:pStyle w:val="0"/>
        <w:jc w:val="both"/>
      </w:pPr>
      <w:r>
        <w:rPr>
          <w:sz w:val="24"/>
        </w:rPr>
      </w:r>
    </w:p>
    <w:p>
      <w:pPr>
        <w:pStyle w:val="0"/>
        <w:ind w:firstLine="540"/>
        <w:jc w:val="both"/>
      </w:pPr>
      <w:r>
        <w:rPr>
          <w:sz w:val="24"/>
        </w:rPr>
        <w:t xml:space="preserve">1.1.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pPr>
        <w:pStyle w:val="0"/>
        <w:spacing w:before="240" w:lineRule="auto"/>
        <w:ind w:firstLine="540"/>
        <w:jc w:val="both"/>
      </w:pPr>
      <w:r>
        <w:rPr>
          <w:sz w:val="24"/>
        </w:rPr>
        <w:t xml:space="preserve">измерение насыщения крови кислородом (сатурация) в покое;</w:t>
      </w:r>
    </w:p>
    <w:p>
      <w:pPr>
        <w:pStyle w:val="0"/>
        <w:spacing w:before="240" w:lineRule="auto"/>
        <w:ind w:firstLine="540"/>
        <w:jc w:val="both"/>
      </w:pPr>
      <w:r>
        <w:rPr>
          <w:sz w:val="24"/>
        </w:rPr>
        <w:t xml:space="preserve">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pPr>
        <w:pStyle w:val="0"/>
        <w:spacing w:before="240" w:lineRule="auto"/>
        <w:ind w:firstLine="540"/>
        <w:jc w:val="both"/>
      </w:pPr>
      <w:r>
        <w:rPr>
          <w:sz w:val="24"/>
        </w:rPr>
        <w:t xml:space="preserve">проведение спирометрии или спирографии;</w:t>
      </w:r>
    </w:p>
    <w:p>
      <w:pPr>
        <w:pStyle w:val="0"/>
        <w:spacing w:before="240" w:lineRule="auto"/>
        <w:ind w:firstLine="540"/>
        <w:jc w:val="both"/>
      </w:pPr>
      <w:r>
        <w:rPr>
          <w:sz w:val="24"/>
        </w:rPr>
        <w:t xml:space="preserve">общий (клинический) анализ крови развернутый;</w:t>
      </w:r>
    </w:p>
    <w:p>
      <w:pPr>
        <w:pStyle w:val="0"/>
        <w:spacing w:before="240" w:lineRule="auto"/>
        <w:ind w:firstLine="540"/>
        <w:jc w:val="both"/>
      </w:pPr>
      <w:r>
        <w:rPr>
          <w:sz w:val="24"/>
        </w:rPr>
        <w:t xml:space="preserve">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1.2. Второй этап диспансеризации проводится в целях дополнительного обследования и уточнения диагноза заболевания (состояния) и включает в себя:</w:t>
      </w:r>
    </w:p>
    <w:p>
      <w:pPr>
        <w:pStyle w:val="0"/>
        <w:spacing w:before="240" w:lineRule="auto"/>
        <w:ind w:firstLine="540"/>
        <w:jc w:val="both"/>
      </w:pPr>
      <w:r>
        <w:rPr>
          <w:sz w:val="24"/>
        </w:rPr>
        <w:t xml:space="preserve">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bookmarkStart w:id="7296" w:name="P7296"/>
    <w:bookmarkEnd w:id="7296"/>
    <w:p>
      <w:pPr>
        <w:pStyle w:val="2"/>
        <w:outlineLvl w:val="2"/>
        <w:jc w:val="center"/>
      </w:pPr>
      <w:r>
        <w:rPr>
          <w:sz w:val="24"/>
        </w:rPr>
        <w:t xml:space="preserve">2. Перечень</w:t>
      </w:r>
    </w:p>
    <w:p>
      <w:pPr>
        <w:pStyle w:val="2"/>
        <w:jc w:val="center"/>
      </w:pPr>
      <w:r>
        <w:rPr>
          <w:sz w:val="24"/>
        </w:rPr>
        <w:t xml:space="preserve">исследований и иных медицинских вмешательств,</w:t>
      </w:r>
    </w:p>
    <w:p>
      <w:pPr>
        <w:pStyle w:val="2"/>
        <w:jc w:val="center"/>
      </w:pPr>
      <w:r>
        <w:rPr>
          <w:sz w:val="24"/>
        </w:rPr>
        <w:t xml:space="preserve">проводимых в рамках диспансеризации взрослого населения</w:t>
      </w:r>
    </w:p>
    <w:p>
      <w:pPr>
        <w:pStyle w:val="2"/>
        <w:jc w:val="center"/>
      </w:pPr>
      <w:r>
        <w:rPr>
          <w:sz w:val="24"/>
        </w:rPr>
        <w:t xml:space="preserve">репродуктивного возраста по оценке репродуктивного здоровья</w:t>
      </w:r>
    </w:p>
    <w:p>
      <w:pPr>
        <w:pStyle w:val="0"/>
        <w:jc w:val="both"/>
      </w:pPr>
      <w:r>
        <w:rPr>
          <w:sz w:val="24"/>
        </w:rPr>
      </w:r>
    </w:p>
    <w:p>
      <w:pPr>
        <w:pStyle w:val="0"/>
        <w:ind w:firstLine="540"/>
        <w:jc w:val="both"/>
      </w:pPr>
      <w:r>
        <w:rPr>
          <w:sz w:val="24"/>
        </w:rPr>
        <w:t xml:space="preserve">2.1.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возраста, а также факторов риска их развития.</w:t>
      </w:r>
    </w:p>
    <w:p>
      <w:pPr>
        <w:pStyle w:val="0"/>
        <w:spacing w:before="240" w:lineRule="auto"/>
        <w:ind w:firstLine="540"/>
        <w:jc w:val="both"/>
      </w:pPr>
      <w:r>
        <w:rPr>
          <w:sz w:val="24"/>
        </w:rPr>
        <w:t xml:space="preserve">2.2. Первый этап диспансеризации включает:</w:t>
      </w:r>
    </w:p>
    <w:p>
      <w:pPr>
        <w:pStyle w:val="0"/>
        <w:spacing w:before="240" w:lineRule="auto"/>
        <w:ind w:firstLine="540"/>
        <w:jc w:val="both"/>
      </w:pPr>
      <w:r>
        <w:rPr>
          <w:sz w:val="24"/>
        </w:rPr>
        <w:t xml:space="preserve">у женщин:</w:t>
      </w:r>
    </w:p>
    <w:p>
      <w:pPr>
        <w:pStyle w:val="0"/>
        <w:spacing w:before="240" w:lineRule="auto"/>
        <w:ind w:firstLine="540"/>
        <w:jc w:val="both"/>
      </w:pPr>
      <w:r>
        <w:rPr>
          <w:sz w:val="24"/>
        </w:rPr>
        <w:t xml:space="preserve">прием (осмотр) врачом акушером-гинекологом;</w:t>
      </w:r>
    </w:p>
    <w:p>
      <w:pPr>
        <w:pStyle w:val="0"/>
        <w:spacing w:before="240" w:lineRule="auto"/>
        <w:ind w:firstLine="540"/>
        <w:jc w:val="both"/>
      </w:pPr>
      <w:r>
        <w:rPr>
          <w:sz w:val="24"/>
        </w:rPr>
        <w:t xml:space="preserve">пальпация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 вирусов папилломы человека (Papilloma virus) высокого канцерогенного ртска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pPr>
        <w:pStyle w:val="0"/>
        <w:spacing w:before="240" w:lineRule="auto"/>
        <w:ind w:firstLine="540"/>
        <w:jc w:val="both"/>
      </w:pPr>
      <w:r>
        <w:rPr>
          <w:sz w:val="24"/>
        </w:rPr>
        <w:t xml:space="preserve">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 мужчин:</w:t>
      </w:r>
    </w:p>
    <w:p>
      <w:pPr>
        <w:pStyle w:val="0"/>
        <w:spacing w:before="240" w:lineRule="auto"/>
        <w:ind w:firstLine="540"/>
        <w:jc w:val="both"/>
      </w:pPr>
      <w:r>
        <w:rPr>
          <w:sz w:val="24"/>
        </w:rPr>
        <w:t xml:space="preserve">прием (осмотр) врачом-урологом (при его отсутствии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2.3.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у женщин:</w:t>
      </w:r>
    </w:p>
    <w:p>
      <w:pPr>
        <w:pStyle w:val="0"/>
        <w:spacing w:before="240" w:lineRule="auto"/>
        <w:ind w:firstLine="540"/>
        <w:jc w:val="both"/>
      </w:pPr>
      <w:r>
        <w:rPr>
          <w:sz w:val="24"/>
        </w:rPr>
        <w:t xml:space="preserve">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акушером-гинекологом;</w:t>
      </w:r>
    </w:p>
    <w:p>
      <w:pPr>
        <w:pStyle w:val="0"/>
        <w:spacing w:before="240" w:lineRule="auto"/>
        <w:ind w:firstLine="540"/>
        <w:jc w:val="both"/>
      </w:pPr>
      <w:r>
        <w:rPr>
          <w:sz w:val="24"/>
        </w:rPr>
        <w:t xml:space="preserve">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w:t>
      </w:r>
    </w:p>
    <w:p>
      <w:pPr>
        <w:pStyle w:val="0"/>
        <w:jc w:val="right"/>
      </w:pPr>
      <w:r>
        <w:rPr>
          <w:sz w:val="24"/>
        </w:rPr>
        <w:t xml:space="preserve">помощи в Ростовской области</w:t>
      </w:r>
    </w:p>
    <w:p>
      <w:pPr>
        <w:pStyle w:val="0"/>
        <w:jc w:val="right"/>
      </w:pPr>
      <w:r>
        <w:rPr>
          <w:sz w:val="24"/>
        </w:rPr>
        <w:t xml:space="preserve">на 2026 год и плановый период</w:t>
      </w:r>
    </w:p>
    <w:p>
      <w:pPr>
        <w:pStyle w:val="0"/>
        <w:jc w:val="right"/>
      </w:pPr>
      <w:r>
        <w:rPr>
          <w:sz w:val="24"/>
        </w:rPr>
        <w:t xml:space="preserve">2027 и 2028 годов</w:t>
      </w:r>
    </w:p>
    <w:p>
      <w:pPr>
        <w:pStyle w:val="0"/>
        <w:jc w:val="both"/>
      </w:pPr>
      <w:r>
        <w:rPr>
          <w:sz w:val="24"/>
        </w:rPr>
      </w:r>
    </w:p>
    <w:bookmarkStart w:id="7336" w:name="P7336"/>
    <w:bookmarkEnd w:id="7336"/>
    <w:p>
      <w:pPr>
        <w:pStyle w:val="2"/>
        <w:jc w:val="center"/>
      </w:pPr>
      <w:r>
        <w:rPr>
          <w:sz w:val="24"/>
        </w:rPr>
        <w:t xml:space="preserve">ОБЪЕМ</w:t>
      </w:r>
    </w:p>
    <w:p>
      <w:pPr>
        <w:pStyle w:val="2"/>
        <w:jc w:val="center"/>
      </w:pPr>
      <w:r>
        <w:rPr>
          <w:sz w:val="24"/>
        </w:rPr>
        <w:t xml:space="preserve">МЕДИЦИНСКОЙ ПОМОЩИ В АМБУЛАТОРНЫХ УСЛОВИЯХ,</w:t>
      </w:r>
    </w:p>
    <w:p>
      <w:pPr>
        <w:pStyle w:val="2"/>
        <w:jc w:val="center"/>
      </w:pPr>
      <w:r>
        <w:rPr>
          <w:sz w:val="24"/>
        </w:rPr>
        <w:t xml:space="preserve">ОКАЗЫВАЕМОЙ С ПРОФИЛАКТИЧЕСКИМИ И ИНЫМИ ЦЕЛЯМИ,</w:t>
      </w:r>
    </w:p>
    <w:p>
      <w:pPr>
        <w:pStyle w:val="2"/>
        <w:jc w:val="center"/>
      </w:pPr>
      <w:r>
        <w:rPr>
          <w:sz w:val="24"/>
        </w:rPr>
        <w:t xml:space="preserve">НА 1 ЖИТЕЛЯ/ЗАСТРАХОВАННОЕ ЛИЦО НА 2026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4989"/>
        <w:gridCol w:w="1701"/>
        <w:gridCol w:w="1701"/>
      </w:tblGrid>
      <w:tr>
        <w:tc>
          <w:tcPr>
            <w:tcW w:w="680" w:type="dxa"/>
            <w:vMerge w:val="restart"/>
          </w:tcPr>
          <w:p>
            <w:pPr>
              <w:pStyle w:val="0"/>
              <w:jc w:val="center"/>
            </w:pPr>
            <w:r>
              <w:rPr>
                <w:sz w:val="24"/>
              </w:rPr>
              <w:t xml:space="preserve">N</w:t>
            </w:r>
          </w:p>
          <w:p>
            <w:pPr>
              <w:pStyle w:val="0"/>
              <w:jc w:val="center"/>
            </w:pPr>
            <w:r>
              <w:rPr>
                <w:sz w:val="24"/>
              </w:rPr>
              <w:t xml:space="preserve">п/п</w:t>
            </w:r>
          </w:p>
        </w:tc>
        <w:tc>
          <w:tcPr>
            <w:tcW w:w="4989" w:type="dxa"/>
            <w:vMerge w:val="restart"/>
          </w:tcPr>
          <w:p>
            <w:pPr>
              <w:pStyle w:val="0"/>
              <w:jc w:val="center"/>
            </w:pPr>
            <w:r>
              <w:rPr>
                <w:sz w:val="24"/>
              </w:rPr>
              <w:t xml:space="preserve">Показатель (на 1 жителя/застрахованное лицо)</w:t>
            </w:r>
          </w:p>
        </w:tc>
        <w:tc>
          <w:tcPr>
            <w:gridSpan w:val="2"/>
            <w:tcW w:w="3402" w:type="dxa"/>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701" w:type="dxa"/>
          </w:tcPr>
          <w:p>
            <w:pPr>
              <w:pStyle w:val="0"/>
              <w:jc w:val="center"/>
            </w:pPr>
            <w:r>
              <w:rPr>
                <w:sz w:val="24"/>
              </w:rPr>
              <w:t xml:space="preserve">за счет средств консолидированного бюджета Ростовской области</w:t>
            </w:r>
          </w:p>
        </w:tc>
        <w:tc>
          <w:tcPr>
            <w:tcW w:w="1701" w:type="dxa"/>
          </w:tcPr>
          <w:p>
            <w:pPr>
              <w:pStyle w:val="0"/>
              <w:jc w:val="center"/>
            </w:pPr>
            <w:r>
              <w:rPr>
                <w:sz w:val="24"/>
              </w:rPr>
              <w:t xml:space="preserve">за счет средств ОМС</w:t>
            </w:r>
          </w:p>
        </w:tc>
      </w:tr>
      <w:tr>
        <w:tc>
          <w:tcPr>
            <w:tcW w:w="680" w:type="dxa"/>
          </w:tcPr>
          <w:p>
            <w:pPr>
              <w:pStyle w:val="0"/>
              <w:jc w:val="center"/>
            </w:pPr>
            <w:r>
              <w:rPr>
                <w:sz w:val="24"/>
              </w:rPr>
              <w:t xml:space="preserve">1.</w:t>
            </w:r>
          </w:p>
        </w:tc>
        <w:tc>
          <w:tcPr>
            <w:tcW w:w="4989" w:type="dxa"/>
          </w:tcPr>
          <w:p>
            <w:pPr>
              <w:pStyle w:val="0"/>
            </w:pPr>
            <w:r>
              <w:rPr>
                <w:sz w:val="24"/>
              </w:rPr>
              <w:t xml:space="preserve">Объем посещений с профилактической и иными целями, всего (сумма строк 2 + 3 + 4), всего, в том числе:</w:t>
            </w:r>
          </w:p>
        </w:tc>
        <w:tc>
          <w:tcPr>
            <w:tcW w:w="1701" w:type="dxa"/>
          </w:tcPr>
          <w:p>
            <w:pPr>
              <w:pStyle w:val="0"/>
              <w:jc w:val="center"/>
            </w:pPr>
            <w:r>
              <w:rPr>
                <w:sz w:val="24"/>
              </w:rPr>
              <w:t xml:space="preserve">0,16063</w:t>
            </w:r>
          </w:p>
        </w:tc>
        <w:tc>
          <w:tcPr>
            <w:tcW w:w="1701" w:type="dxa"/>
          </w:tcPr>
          <w:p>
            <w:pPr>
              <w:pStyle w:val="0"/>
              <w:jc w:val="center"/>
            </w:pPr>
            <w:r>
              <w:rPr>
                <w:sz w:val="24"/>
              </w:rPr>
              <w:t xml:space="preserve">3,318354</w:t>
            </w:r>
          </w:p>
        </w:tc>
      </w:tr>
      <w:tr>
        <w:tc>
          <w:tcPr>
            <w:tcW w:w="680" w:type="dxa"/>
          </w:tcPr>
          <w:p>
            <w:pPr>
              <w:pStyle w:val="0"/>
              <w:jc w:val="center"/>
            </w:pPr>
            <w:r>
              <w:rPr>
                <w:sz w:val="24"/>
              </w:rPr>
              <w:t xml:space="preserve">2.</w:t>
            </w:r>
          </w:p>
        </w:tc>
        <w:tc>
          <w:tcPr>
            <w:tcW w:w="4989" w:type="dxa"/>
          </w:tcPr>
          <w:p>
            <w:pPr>
              <w:pStyle w:val="0"/>
            </w:pPr>
            <w:r>
              <w:rPr>
                <w:sz w:val="24"/>
              </w:rPr>
              <w:t xml:space="preserve">I. Норматив комплексных посещений для проведения профилактических медицинских осмотров (включая 1 посещение для проведения диспансерного наблюдения)</w:t>
            </w:r>
          </w:p>
        </w:tc>
        <w:tc>
          <w:tcPr>
            <w:tcW w:w="1701" w:type="dxa"/>
          </w:tcPr>
          <w:p>
            <w:pPr>
              <w:pStyle w:val="0"/>
              <w:jc w:val="center"/>
            </w:pPr>
            <w:r>
              <w:rPr>
                <w:sz w:val="24"/>
              </w:rPr>
              <w:t xml:space="preserve">-</w:t>
            </w:r>
          </w:p>
        </w:tc>
        <w:tc>
          <w:tcPr>
            <w:tcW w:w="1701" w:type="dxa"/>
          </w:tcPr>
          <w:p>
            <w:pPr>
              <w:pStyle w:val="0"/>
              <w:jc w:val="center"/>
            </w:pPr>
            <w:r>
              <w:rPr>
                <w:sz w:val="24"/>
              </w:rPr>
              <w:t xml:space="preserve">0,260168</w:t>
            </w:r>
          </w:p>
        </w:tc>
      </w:tr>
      <w:tr>
        <w:tc>
          <w:tcPr>
            <w:tcW w:w="680" w:type="dxa"/>
          </w:tcPr>
          <w:p>
            <w:pPr>
              <w:pStyle w:val="0"/>
              <w:jc w:val="center"/>
            </w:pPr>
            <w:r>
              <w:rPr>
                <w:sz w:val="24"/>
              </w:rPr>
              <w:t xml:space="preserve">3.</w:t>
            </w:r>
          </w:p>
        </w:tc>
        <w:tc>
          <w:tcPr>
            <w:tcW w:w="4989" w:type="dxa"/>
          </w:tcPr>
          <w:p>
            <w:pPr>
              <w:pStyle w:val="0"/>
            </w:pPr>
            <w:r>
              <w:rPr>
                <w:sz w:val="24"/>
              </w:rPr>
              <w:t xml:space="preserve">II. Норматив объема комплексных посещений для проведения диспансеризации, в том числе:</w:t>
            </w:r>
          </w:p>
        </w:tc>
        <w:tc>
          <w:tcPr>
            <w:tcW w:w="1701" w:type="dxa"/>
          </w:tcPr>
          <w:p>
            <w:pPr>
              <w:pStyle w:val="0"/>
              <w:jc w:val="center"/>
            </w:pPr>
            <w:r>
              <w:rPr>
                <w:sz w:val="24"/>
              </w:rPr>
              <w:t xml:space="preserve">-</w:t>
            </w:r>
          </w:p>
        </w:tc>
        <w:tc>
          <w:tcPr>
            <w:tcW w:w="1701" w:type="dxa"/>
          </w:tcPr>
          <w:p>
            <w:pPr>
              <w:pStyle w:val="0"/>
              <w:jc w:val="center"/>
            </w:pPr>
            <w:r>
              <w:rPr>
                <w:sz w:val="24"/>
              </w:rPr>
              <w:t xml:space="preserve">0,439948</w:t>
            </w:r>
          </w:p>
        </w:tc>
      </w:tr>
      <w:tr>
        <w:tc>
          <w:tcPr>
            <w:tcW w:w="680" w:type="dxa"/>
          </w:tcPr>
          <w:p>
            <w:pPr>
              <w:pStyle w:val="0"/>
              <w:jc w:val="center"/>
            </w:pPr>
            <w:r>
              <w:rPr>
                <w:sz w:val="24"/>
              </w:rPr>
              <w:t xml:space="preserve">3.1.</w:t>
            </w:r>
          </w:p>
        </w:tc>
        <w:tc>
          <w:tcPr>
            <w:tcW w:w="4989" w:type="dxa"/>
          </w:tcPr>
          <w:p>
            <w:pPr>
              <w:pStyle w:val="0"/>
            </w:pPr>
            <w:r>
              <w:rPr>
                <w:sz w:val="24"/>
              </w:rPr>
              <w:t xml:space="preserve">Для проведения углубленной диспансеризации</w:t>
            </w:r>
          </w:p>
        </w:tc>
        <w:tc>
          <w:tcPr>
            <w:tcW w:w="1701" w:type="dxa"/>
          </w:tcPr>
          <w:p>
            <w:pPr>
              <w:pStyle w:val="0"/>
              <w:jc w:val="center"/>
            </w:pPr>
            <w:r>
              <w:rPr>
                <w:sz w:val="24"/>
              </w:rPr>
              <w:t xml:space="preserve">-</w:t>
            </w:r>
          </w:p>
        </w:tc>
        <w:tc>
          <w:tcPr>
            <w:tcW w:w="1701" w:type="dxa"/>
          </w:tcPr>
          <w:p>
            <w:pPr>
              <w:pStyle w:val="0"/>
              <w:jc w:val="center"/>
            </w:pPr>
            <w:r>
              <w:rPr>
                <w:sz w:val="24"/>
              </w:rPr>
              <w:t xml:space="preserve">0,050758</w:t>
            </w:r>
          </w:p>
        </w:tc>
      </w:tr>
      <w:tr>
        <w:tc>
          <w:tcPr>
            <w:tcW w:w="680" w:type="dxa"/>
          </w:tcPr>
          <w:p>
            <w:pPr>
              <w:pStyle w:val="0"/>
              <w:jc w:val="center"/>
            </w:pPr>
            <w:r>
              <w:rPr>
                <w:sz w:val="24"/>
              </w:rPr>
              <w:t xml:space="preserve">4.</w:t>
            </w:r>
          </w:p>
        </w:tc>
        <w:tc>
          <w:tcPr>
            <w:tcW w:w="4989" w:type="dxa"/>
          </w:tcPr>
          <w:p>
            <w:pPr>
              <w:pStyle w:val="0"/>
            </w:pPr>
            <w:r>
              <w:rPr>
                <w:sz w:val="24"/>
              </w:rPr>
              <w:t xml:space="preserve">III. Норматив посещений с иными целями (сумма строк 5 + 8 + 9 + 10), в том числе:</w:t>
            </w:r>
          </w:p>
        </w:tc>
        <w:tc>
          <w:tcPr>
            <w:tcW w:w="1701" w:type="dxa"/>
          </w:tcPr>
          <w:p>
            <w:pPr>
              <w:pStyle w:val="0"/>
              <w:jc w:val="center"/>
            </w:pPr>
            <w:r>
              <w:rPr>
                <w:sz w:val="24"/>
              </w:rPr>
              <w:t xml:space="preserve">0,16063</w:t>
            </w:r>
          </w:p>
        </w:tc>
        <w:tc>
          <w:tcPr>
            <w:tcW w:w="1701" w:type="dxa"/>
          </w:tcPr>
          <w:p>
            <w:pPr>
              <w:pStyle w:val="0"/>
              <w:jc w:val="center"/>
            </w:pPr>
            <w:r>
              <w:rPr>
                <w:sz w:val="24"/>
              </w:rPr>
              <w:t xml:space="preserve">2,618238</w:t>
            </w:r>
          </w:p>
        </w:tc>
      </w:tr>
      <w:tr>
        <w:tc>
          <w:tcPr>
            <w:tcW w:w="680" w:type="dxa"/>
          </w:tcPr>
          <w:p>
            <w:pPr>
              <w:pStyle w:val="0"/>
              <w:jc w:val="center"/>
            </w:pPr>
            <w:r>
              <w:rPr>
                <w:sz w:val="24"/>
              </w:rPr>
              <w:t xml:space="preserve">5.</w:t>
            </w:r>
          </w:p>
        </w:tc>
        <w:tc>
          <w:tcPr>
            <w:tcW w:w="4989" w:type="dxa"/>
          </w:tcPr>
          <w:p>
            <w:pPr>
              <w:pStyle w:val="0"/>
            </w:pPr>
            <w:r>
              <w:rPr>
                <w:sz w:val="24"/>
              </w:rPr>
              <w:t xml:space="preserve">Норматив посещений для паллиативной медицинской помощи (сумма строк 6 + 7), в том числе:</w:t>
            </w:r>
          </w:p>
        </w:tc>
        <w:tc>
          <w:tcPr>
            <w:tcW w:w="1701" w:type="dxa"/>
          </w:tcPr>
          <w:p>
            <w:pPr>
              <w:pStyle w:val="0"/>
              <w:jc w:val="center"/>
            </w:pPr>
            <w:r>
              <w:rPr>
                <w:sz w:val="24"/>
              </w:rPr>
              <w:t xml:space="preserve">0,01176</w:t>
            </w:r>
          </w:p>
        </w:tc>
        <w:tc>
          <w:tcPr>
            <w:tcW w:w="1701" w:type="dxa"/>
          </w:tcPr>
          <w:p>
            <w:pPr>
              <w:pStyle w:val="0"/>
              <w:jc w:val="center"/>
            </w:pPr>
            <w:r>
              <w:rPr>
                <w:sz w:val="24"/>
              </w:rPr>
              <w:t xml:space="preserve">-</w:t>
            </w:r>
          </w:p>
        </w:tc>
      </w:tr>
      <w:tr>
        <w:tc>
          <w:tcPr>
            <w:tcW w:w="680" w:type="dxa"/>
          </w:tcPr>
          <w:p>
            <w:pPr>
              <w:pStyle w:val="0"/>
              <w:jc w:val="center"/>
            </w:pPr>
            <w:r>
              <w:rPr>
                <w:sz w:val="24"/>
              </w:rPr>
              <w:t xml:space="preserve">6.</w:t>
            </w:r>
          </w:p>
        </w:tc>
        <w:tc>
          <w:tcPr>
            <w:tcW w:w="4989" w:type="dxa"/>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701" w:type="dxa"/>
          </w:tcPr>
          <w:p>
            <w:pPr>
              <w:pStyle w:val="0"/>
              <w:jc w:val="center"/>
            </w:pPr>
            <w:r>
              <w:rPr>
                <w:sz w:val="24"/>
              </w:rPr>
              <w:t xml:space="preserve">0,00699</w:t>
            </w:r>
          </w:p>
        </w:tc>
        <w:tc>
          <w:tcPr>
            <w:tcW w:w="1701" w:type="dxa"/>
          </w:tcPr>
          <w:p>
            <w:pPr>
              <w:pStyle w:val="0"/>
              <w:jc w:val="center"/>
            </w:pPr>
            <w:r>
              <w:rPr>
                <w:sz w:val="24"/>
              </w:rPr>
              <w:t xml:space="preserve">-</w:t>
            </w:r>
          </w:p>
        </w:tc>
      </w:tr>
      <w:tr>
        <w:tc>
          <w:tcPr>
            <w:tcW w:w="680" w:type="dxa"/>
          </w:tcPr>
          <w:p>
            <w:pPr>
              <w:pStyle w:val="0"/>
              <w:jc w:val="center"/>
            </w:pPr>
            <w:r>
              <w:rPr>
                <w:sz w:val="24"/>
              </w:rPr>
              <w:t xml:space="preserve">7.</w:t>
            </w:r>
          </w:p>
        </w:tc>
        <w:tc>
          <w:tcPr>
            <w:tcW w:w="4989" w:type="dxa"/>
          </w:tcPr>
          <w:p>
            <w:pPr>
              <w:pStyle w:val="0"/>
            </w:pPr>
            <w:r>
              <w:rPr>
                <w:sz w:val="24"/>
              </w:rPr>
              <w:t xml:space="preserve">Норматив посещений на дому выездными патронажными бригадами</w:t>
            </w:r>
          </w:p>
        </w:tc>
        <w:tc>
          <w:tcPr>
            <w:tcW w:w="1701" w:type="dxa"/>
          </w:tcPr>
          <w:p>
            <w:pPr>
              <w:pStyle w:val="0"/>
              <w:jc w:val="center"/>
            </w:pPr>
            <w:r>
              <w:rPr>
                <w:sz w:val="24"/>
              </w:rPr>
              <w:t xml:space="preserve">0,00477</w:t>
            </w:r>
          </w:p>
        </w:tc>
        <w:tc>
          <w:tcPr>
            <w:tcW w:w="1701" w:type="dxa"/>
          </w:tcPr>
          <w:p>
            <w:pPr>
              <w:pStyle w:val="0"/>
              <w:jc w:val="center"/>
            </w:pPr>
            <w:r>
              <w:rPr>
                <w:sz w:val="24"/>
              </w:rPr>
              <w:t xml:space="preserve">-</w:t>
            </w:r>
          </w:p>
        </w:tc>
      </w:tr>
      <w:tr>
        <w:tc>
          <w:tcPr>
            <w:tcW w:w="680" w:type="dxa"/>
          </w:tcPr>
          <w:p>
            <w:pPr>
              <w:pStyle w:val="0"/>
              <w:jc w:val="center"/>
            </w:pPr>
            <w:r>
              <w:rPr>
                <w:sz w:val="24"/>
              </w:rPr>
              <w:t xml:space="preserve">8.</w:t>
            </w:r>
          </w:p>
        </w:tc>
        <w:tc>
          <w:tcPr>
            <w:tcW w:w="4989" w:type="dxa"/>
          </w:tcPr>
          <w:p>
            <w:pPr>
              <w:pStyle w:val="0"/>
            </w:pPr>
            <w:r>
              <w:rPr>
                <w:sz w:val="24"/>
              </w:rPr>
              <w:t xml:space="preserve">Объем разовых посещений в связи с заболеванием</w:t>
            </w:r>
          </w:p>
        </w:tc>
        <w:tc>
          <w:tcPr>
            <w:tcW w:w="1701" w:type="dxa"/>
          </w:tcPr>
          <w:p>
            <w:pPr>
              <w:pStyle w:val="0"/>
              <w:jc w:val="center"/>
            </w:pPr>
            <w:r>
              <w:rPr>
                <w:sz w:val="24"/>
              </w:rPr>
              <w:t xml:space="preserve">0,13902</w:t>
            </w:r>
          </w:p>
        </w:tc>
        <w:tc>
          <w:tcPr>
            <w:tcW w:w="1701" w:type="dxa"/>
          </w:tcPr>
          <w:p>
            <w:pPr>
              <w:pStyle w:val="0"/>
              <w:jc w:val="center"/>
            </w:pPr>
            <w:r>
              <w:rPr>
                <w:sz w:val="24"/>
              </w:rPr>
              <w:t xml:space="preserve">1,910674</w:t>
            </w:r>
          </w:p>
        </w:tc>
      </w:tr>
      <w:tr>
        <w:tc>
          <w:tcPr>
            <w:tcW w:w="680" w:type="dxa"/>
          </w:tcPr>
          <w:p>
            <w:pPr>
              <w:pStyle w:val="0"/>
              <w:jc w:val="center"/>
            </w:pPr>
            <w:r>
              <w:rPr>
                <w:sz w:val="24"/>
              </w:rPr>
              <w:t xml:space="preserve">9.</w:t>
            </w:r>
          </w:p>
        </w:tc>
        <w:tc>
          <w:tcPr>
            <w:tcW w:w="4989" w:type="dxa"/>
          </w:tcPr>
          <w:p>
            <w:pPr>
              <w:pStyle w:val="0"/>
            </w:pPr>
            <w:r>
              <w:rPr>
                <w:sz w:val="24"/>
              </w:rPr>
              <w:t xml:space="preserve">Объем посещений с другими целями (патронаж, выдача справок и иных медицинских документов и другое)</w:t>
            </w:r>
          </w:p>
        </w:tc>
        <w:tc>
          <w:tcPr>
            <w:tcW w:w="1701" w:type="dxa"/>
          </w:tcPr>
          <w:p>
            <w:pPr>
              <w:pStyle w:val="0"/>
              <w:jc w:val="center"/>
            </w:pPr>
            <w:r>
              <w:rPr>
                <w:sz w:val="24"/>
              </w:rPr>
              <w:t xml:space="preserve">0,00985</w:t>
            </w:r>
          </w:p>
        </w:tc>
        <w:tc>
          <w:tcPr>
            <w:tcW w:w="1701" w:type="dxa"/>
          </w:tcPr>
          <w:p>
            <w:pPr>
              <w:pStyle w:val="0"/>
              <w:jc w:val="center"/>
            </w:pPr>
            <w:r>
              <w:rPr>
                <w:sz w:val="24"/>
              </w:rPr>
              <w:t xml:space="preserve">0,461598</w:t>
            </w:r>
          </w:p>
        </w:tc>
      </w:tr>
      <w:tr>
        <w:tc>
          <w:tcPr>
            <w:tcW w:w="680" w:type="dxa"/>
          </w:tcPr>
          <w:p>
            <w:pPr>
              <w:pStyle w:val="0"/>
              <w:jc w:val="center"/>
            </w:pPr>
            <w:r>
              <w:rPr>
                <w:sz w:val="24"/>
              </w:rPr>
              <w:t xml:space="preserve">10.</w:t>
            </w:r>
          </w:p>
        </w:tc>
        <w:tc>
          <w:tcPr>
            <w:tcW w:w="4989"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701" w:type="dxa"/>
          </w:tcPr>
          <w:p>
            <w:pPr>
              <w:pStyle w:val="0"/>
              <w:jc w:val="center"/>
            </w:pPr>
            <w:r>
              <w:rPr>
                <w:sz w:val="24"/>
              </w:rPr>
              <w:t xml:space="preserve">-</w:t>
            </w:r>
          </w:p>
        </w:tc>
        <w:tc>
          <w:tcPr>
            <w:tcW w:w="1701" w:type="dxa"/>
          </w:tcPr>
          <w:p>
            <w:pPr>
              <w:pStyle w:val="0"/>
              <w:jc w:val="center"/>
            </w:pPr>
            <w:r>
              <w:rPr>
                <w:sz w:val="24"/>
              </w:rPr>
              <w:t xml:space="preserve">0,245966</w:t>
            </w:r>
          </w:p>
        </w:tc>
      </w:tr>
      <w:tr>
        <w:tc>
          <w:tcPr>
            <w:gridSpan w:val="4"/>
            <w:tcW w:w="9071" w:type="dxa"/>
          </w:tcPr>
          <w:p>
            <w:pPr>
              <w:pStyle w:val="0"/>
              <w:jc w:val="center"/>
            </w:pPr>
            <w:r>
              <w:rPr>
                <w:sz w:val="24"/>
              </w:rPr>
              <w:t xml:space="preserve">Справочно:</w:t>
            </w:r>
          </w:p>
        </w:tc>
      </w:tr>
      <w:tr>
        <w:tc>
          <w:tcPr>
            <w:gridSpan w:val="2"/>
            <w:tcW w:w="5669" w:type="dxa"/>
          </w:tcPr>
          <w:p>
            <w:pPr>
              <w:pStyle w:val="0"/>
            </w:pPr>
            <w:r>
              <w:rPr>
                <w:sz w:val="24"/>
              </w:rPr>
              <w:t xml:space="preserve">Объем посещений центров здоровья</w:t>
            </w:r>
          </w:p>
        </w:tc>
        <w:tc>
          <w:tcPr>
            <w:tcW w:w="1701" w:type="dxa"/>
          </w:tcPr>
          <w:p>
            <w:pPr>
              <w:pStyle w:val="0"/>
              <w:jc w:val="center"/>
            </w:pPr>
            <w:r>
              <w:rPr>
                <w:sz w:val="24"/>
              </w:rPr>
              <w:t xml:space="preserve">-</w:t>
            </w:r>
          </w:p>
        </w:tc>
        <w:tc>
          <w:tcPr>
            <w:tcW w:w="1701" w:type="dxa"/>
          </w:tcPr>
          <w:p>
            <w:pPr>
              <w:pStyle w:val="0"/>
              <w:jc w:val="center"/>
            </w:pPr>
            <w:r>
              <w:rPr>
                <w:sz w:val="24"/>
              </w:rPr>
              <w:t xml:space="preserve">0,032831</w:t>
            </w:r>
          </w:p>
        </w:tc>
      </w:tr>
      <w:tr>
        <w:tc>
          <w:tcPr>
            <w:gridSpan w:val="2"/>
            <w:tcW w:w="5669" w:type="dxa"/>
          </w:tcPr>
          <w:p>
            <w:pPr>
              <w:pStyle w:val="0"/>
            </w:pPr>
            <w:r>
              <w:rPr>
                <w:sz w:val="24"/>
              </w:rPr>
              <w:t xml:space="preserve">Объем посещений центров амбулаторной онкологической помощи</w:t>
            </w:r>
          </w:p>
        </w:tc>
        <w:tc>
          <w:tcPr>
            <w:tcW w:w="1701" w:type="dxa"/>
          </w:tcPr>
          <w:p>
            <w:pPr>
              <w:pStyle w:val="0"/>
              <w:jc w:val="center"/>
            </w:pPr>
            <w:r>
              <w:rPr>
                <w:sz w:val="24"/>
              </w:rPr>
              <w:t xml:space="preserve">-</w:t>
            </w:r>
          </w:p>
        </w:tc>
        <w:tc>
          <w:tcPr>
            <w:tcW w:w="1701" w:type="dxa"/>
          </w:tcPr>
          <w:p>
            <w:pPr>
              <w:pStyle w:val="0"/>
              <w:jc w:val="center"/>
            </w:pPr>
            <w:r>
              <w:rPr>
                <w:sz w:val="24"/>
              </w:rPr>
              <w:t xml:space="preserve">0,01</w:t>
            </w:r>
          </w:p>
        </w:tc>
      </w:tr>
      <w:tr>
        <w:tc>
          <w:tcPr>
            <w:gridSpan w:val="2"/>
            <w:tcW w:w="5669" w:type="dxa"/>
          </w:tcPr>
          <w:p>
            <w:pPr>
              <w:pStyle w:val="0"/>
            </w:pPr>
            <w:r>
              <w:rPr>
                <w:sz w:val="24"/>
              </w:rPr>
              <w:t xml:space="preserve">Объем посещений для проведения второго этапа диспансеризации</w:t>
            </w:r>
          </w:p>
        </w:tc>
        <w:tc>
          <w:tcPr>
            <w:tcW w:w="1701" w:type="dxa"/>
          </w:tcPr>
          <w:p>
            <w:pPr>
              <w:pStyle w:val="0"/>
              <w:jc w:val="center"/>
            </w:pPr>
            <w:r>
              <w:rPr>
                <w:sz w:val="24"/>
              </w:rPr>
              <w:t xml:space="preserve">-</w:t>
            </w:r>
          </w:p>
        </w:tc>
        <w:tc>
          <w:tcPr>
            <w:tcW w:w="1701" w:type="dxa"/>
          </w:tcPr>
          <w:p>
            <w:pPr>
              <w:pStyle w:val="0"/>
              <w:jc w:val="center"/>
            </w:pPr>
            <w:r>
              <w:rPr>
                <w:sz w:val="24"/>
              </w:rPr>
              <w:t xml:space="preserve">0,059332</w:t>
            </w:r>
          </w:p>
        </w:tc>
      </w:tr>
      <w:tr>
        <w:tc>
          <w:tcPr>
            <w:gridSpan w:val="2"/>
            <w:tcW w:w="5669" w:type="dxa"/>
          </w:tcPr>
          <w:p>
            <w:pPr>
              <w:pStyle w:val="0"/>
            </w:pPr>
            <w:r>
              <w:rPr>
                <w:sz w:val="24"/>
              </w:rPr>
              <w:t xml:space="preserve">Объем комплексных посещений для проведения диспансерного наблюдения (за исключением 1-го посещения)</w:t>
            </w:r>
          </w:p>
        </w:tc>
        <w:tc>
          <w:tcPr>
            <w:tcW w:w="1701" w:type="dxa"/>
          </w:tcPr>
          <w:p>
            <w:pPr>
              <w:pStyle w:val="0"/>
              <w:jc w:val="center"/>
            </w:pPr>
            <w:r>
              <w:rPr>
                <w:sz w:val="24"/>
              </w:rPr>
              <w:t xml:space="preserve">-</w:t>
            </w:r>
          </w:p>
        </w:tc>
        <w:tc>
          <w:tcPr>
            <w:tcW w:w="1701" w:type="dxa"/>
          </w:tcPr>
          <w:p>
            <w:pPr>
              <w:pStyle w:val="0"/>
              <w:jc w:val="center"/>
            </w:pPr>
            <w:r>
              <w:rPr>
                <w:sz w:val="24"/>
              </w:rPr>
              <w:t xml:space="preserve">0,275509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w:t>
      </w:r>
    </w:p>
    <w:p>
      <w:pPr>
        <w:pStyle w:val="0"/>
        <w:jc w:val="right"/>
      </w:pPr>
      <w:r>
        <w:rPr>
          <w:sz w:val="24"/>
        </w:rPr>
        <w:t xml:space="preserve">помощи в Ростовской области</w:t>
      </w:r>
    </w:p>
    <w:p>
      <w:pPr>
        <w:pStyle w:val="0"/>
        <w:jc w:val="right"/>
      </w:pPr>
      <w:r>
        <w:rPr>
          <w:sz w:val="24"/>
        </w:rPr>
        <w:t xml:space="preserve">на 2026 год и плановый период</w:t>
      </w:r>
    </w:p>
    <w:p>
      <w:pPr>
        <w:pStyle w:val="0"/>
        <w:jc w:val="right"/>
      </w:pPr>
      <w:r>
        <w:rPr>
          <w:sz w:val="24"/>
        </w:rPr>
        <w:t xml:space="preserve">2027 и 2028 годов</w:t>
      </w:r>
    </w:p>
    <w:p>
      <w:pPr>
        <w:pStyle w:val="0"/>
        <w:jc w:val="both"/>
      </w:pPr>
      <w:r>
        <w:rPr>
          <w:sz w:val="24"/>
        </w:rPr>
      </w:r>
    </w:p>
    <w:bookmarkStart w:id="7417" w:name="P7417"/>
    <w:bookmarkEnd w:id="7417"/>
    <w:p>
      <w:pPr>
        <w:pStyle w:val="2"/>
        <w:jc w:val="center"/>
      </w:pPr>
      <w:r>
        <w:rPr>
          <w:sz w:val="24"/>
        </w:rPr>
        <w:t xml:space="preserve">ИНФОРМАЦИЯ</w:t>
      </w:r>
    </w:p>
    <w:p>
      <w:pPr>
        <w:pStyle w:val="2"/>
        <w:jc w:val="center"/>
      </w:pPr>
      <w:r>
        <w:rPr>
          <w:sz w:val="24"/>
        </w:rPr>
        <w:t xml:space="preserve">О ПРОГНОЗНОМ ОБЪЕМЕ СПЕЦИАЛИЗИРОВАННОЙ, В ТОМ ЧИСЛЕ</w:t>
      </w:r>
    </w:p>
    <w:p>
      <w:pPr>
        <w:pStyle w:val="2"/>
        <w:jc w:val="center"/>
      </w:pPr>
      <w:r>
        <w:rPr>
          <w:sz w:val="24"/>
        </w:rPr>
        <w:t xml:space="preserve">ВЫСОКОТЕХНОЛОГИЧНОЙ МЕДИЦИНСКОЙ ПОМОЩИ, ОКАЗЫВАЕМОЙ</w:t>
      </w:r>
    </w:p>
    <w:p>
      <w:pPr>
        <w:pStyle w:val="2"/>
        <w:jc w:val="center"/>
      </w:pPr>
      <w:r>
        <w:rPr>
          <w:sz w:val="24"/>
        </w:rPr>
        <w:t xml:space="preserve">МЕДИЦИНСКИМИ ОРГАНИЗАЦИЯМИ, ПОДВЕДОМСТВЕННЫМИ ФЕДЕРАЛЬНЫМ</w:t>
      </w:r>
    </w:p>
    <w:p>
      <w:pPr>
        <w:pStyle w:val="2"/>
        <w:jc w:val="center"/>
      </w:pPr>
      <w:r>
        <w:rPr>
          <w:sz w:val="24"/>
        </w:rPr>
        <w:t xml:space="preserve">ОРГАНАМ ИСПОЛНИТЕЛЬНОЙ ВЛАСТИ, В УСЛОВИЯХ ДНЕВНОГО</w:t>
      </w:r>
    </w:p>
    <w:p>
      <w:pPr>
        <w:pStyle w:val="2"/>
        <w:jc w:val="center"/>
      </w:pPr>
      <w:r>
        <w:rPr>
          <w:sz w:val="24"/>
        </w:rPr>
        <w:t xml:space="preserve">И КРУГЛОСУТОЧНОГО СТАЦИОНАРА ПО ПРОФИЛЯМ МЕДИЦИНСКОЙ ПОМОЩИ</w:t>
      </w:r>
    </w:p>
    <w:p>
      <w:pPr>
        <w:pStyle w:val="2"/>
        <w:jc w:val="center"/>
      </w:pPr>
      <w:r>
        <w:rPr>
          <w:sz w:val="24"/>
        </w:rPr>
        <w:t xml:space="preserve">В РАМКАХ БАЗОВОЙ ПРОГРАММЫ ОМС ЗА СЧЕТ БЮДЖЕТА ФЕДЕРАЛЬНОГО</w:t>
      </w:r>
    </w:p>
    <w:p>
      <w:pPr>
        <w:pStyle w:val="2"/>
        <w:jc w:val="center"/>
      </w:pPr>
      <w:r>
        <w:rPr>
          <w:sz w:val="24"/>
        </w:rPr>
        <w:t xml:space="preserve">ФОНДА ОБЯЗАТЕЛЬНОГО МЕДИЦИНСКОГО СТРАХОВАНИЯ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1984"/>
        <w:gridCol w:w="1701"/>
        <w:gridCol w:w="1984"/>
        <w:gridCol w:w="1701"/>
      </w:tblGrid>
      <w:tr>
        <w:tc>
          <w:tcPr>
            <w:tcW w:w="4535" w:type="dxa"/>
            <w:vMerge w:val="restart"/>
          </w:tcPr>
          <w:p>
            <w:pPr>
              <w:pStyle w:val="0"/>
              <w:jc w:val="center"/>
            </w:pPr>
            <w:r>
              <w:rPr>
                <w:sz w:val="24"/>
              </w:rPr>
              <w:t xml:space="preserve">Профиль медицинской помощи </w:t>
            </w:r>
            <w:hyperlink w:history="0" w:anchor="P7600" w:tooltip="&lt;*&gt; Данные приведены в соответствии с приказом Министерства здравоохранения и социального развития Российской Федерации от 17.05.2012 N 555н &quot;Об утверждении номенклатуры коечного фонда по профилям медицинской помощи&quot;.">
              <w:r>
                <w:rPr>
                  <w:sz w:val="24"/>
                  <w:color w:val="0000ff"/>
                </w:rPr>
                <w:t xml:space="preserve">&lt;*&gt;</w:t>
              </w:r>
            </w:hyperlink>
          </w:p>
        </w:tc>
        <w:tc>
          <w:tcPr>
            <w:tcW w:w="1984" w:type="dxa"/>
            <w:vMerge w:val="restart"/>
          </w:tcPr>
          <w:p>
            <w:pPr>
              <w:pStyle w:val="0"/>
              <w:jc w:val="center"/>
            </w:pPr>
            <w:r>
              <w:rPr>
                <w:sz w:val="24"/>
              </w:rPr>
              <w:t xml:space="preserve">Число случаев госпитализации в круглосуточный стационар на 1000 застрахованных в год, всего</w:t>
            </w:r>
          </w:p>
        </w:tc>
        <w:tc>
          <w:tcPr>
            <w:tcW w:w="1701" w:type="dxa"/>
          </w:tcPr>
          <w:p>
            <w:pPr>
              <w:pStyle w:val="0"/>
              <w:jc w:val="center"/>
            </w:pPr>
            <w:r>
              <w:rPr>
                <w:sz w:val="24"/>
              </w:rPr>
              <w:t xml:space="preserve">В том числе</w:t>
            </w:r>
          </w:p>
        </w:tc>
        <w:tc>
          <w:tcPr>
            <w:tcW w:w="1984" w:type="dxa"/>
            <w:vMerge w:val="restart"/>
          </w:tcPr>
          <w:p>
            <w:pPr>
              <w:pStyle w:val="0"/>
              <w:jc w:val="center"/>
            </w:pPr>
            <w:r>
              <w:rPr>
                <w:sz w:val="24"/>
              </w:rPr>
              <w:t xml:space="preserve">Число случаев лечения в дневном стационаре на 1000 застрахованных в год, всего</w:t>
            </w:r>
          </w:p>
        </w:tc>
        <w:tc>
          <w:tcPr>
            <w:tcW w:w="1701" w:type="dxa"/>
          </w:tcPr>
          <w:p>
            <w:pPr>
              <w:pStyle w:val="0"/>
              <w:jc w:val="center"/>
            </w:pPr>
            <w:r>
              <w:rPr>
                <w:sz w:val="24"/>
              </w:rPr>
              <w:t xml:space="preserve">В том числе</w:t>
            </w:r>
          </w:p>
        </w:tc>
      </w:tr>
      <w:tr>
        <w:tc>
          <w:tcPr>
            <w:vMerge w:val="continue"/>
          </w:tcPr>
          <w:p/>
        </w:tc>
        <w:tc>
          <w:tcPr>
            <w:vMerge w:val="continue"/>
          </w:tcPr>
          <w:p/>
        </w:tc>
        <w:tc>
          <w:tcPr>
            <w:tcW w:w="1701" w:type="dxa"/>
          </w:tcPr>
          <w:p>
            <w:pPr>
              <w:pStyle w:val="0"/>
              <w:jc w:val="center"/>
            </w:pPr>
            <w:r>
              <w:rPr>
                <w:sz w:val="24"/>
              </w:rPr>
              <w:t xml:space="preserve">ВМП</w:t>
            </w:r>
          </w:p>
        </w:tc>
        <w:tc>
          <w:tcPr>
            <w:vMerge w:val="continue"/>
          </w:tcPr>
          <w:p/>
        </w:tc>
        <w:tc>
          <w:tcPr>
            <w:tcW w:w="1701" w:type="dxa"/>
          </w:tcPr>
          <w:p>
            <w:pPr>
              <w:pStyle w:val="0"/>
              <w:jc w:val="center"/>
            </w:pPr>
            <w:r>
              <w:rPr>
                <w:sz w:val="24"/>
              </w:rPr>
              <w:t xml:space="preserve">ВМП</w:t>
            </w:r>
          </w:p>
        </w:tc>
      </w:tr>
      <w:tr>
        <w:tc>
          <w:tcPr>
            <w:tcW w:w="4535" w:type="dxa"/>
          </w:tcPr>
          <w:p>
            <w:pPr>
              <w:pStyle w:val="0"/>
            </w:pPr>
            <w:r>
              <w:rPr>
                <w:sz w:val="24"/>
              </w:rPr>
              <w:t xml:space="preserve">Акушерское дело</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Акушерство и гинекология</w:t>
            </w:r>
          </w:p>
        </w:tc>
        <w:tc>
          <w:tcPr>
            <w:tcW w:w="1984" w:type="dxa"/>
          </w:tcPr>
          <w:p>
            <w:pPr>
              <w:pStyle w:val="0"/>
              <w:jc w:val="center"/>
            </w:pPr>
            <w:r>
              <w:rPr>
                <w:sz w:val="24"/>
              </w:rPr>
              <w:t xml:space="preserve">0,60</w:t>
            </w:r>
          </w:p>
        </w:tc>
        <w:tc>
          <w:tcPr>
            <w:tcW w:w="1701" w:type="dxa"/>
          </w:tcPr>
          <w:p>
            <w:pPr>
              <w:pStyle w:val="0"/>
              <w:jc w:val="center"/>
            </w:pPr>
            <w:r>
              <w:rPr>
                <w:sz w:val="24"/>
              </w:rPr>
              <w:t xml:space="preserve">0,09</w:t>
            </w:r>
          </w:p>
        </w:tc>
        <w:tc>
          <w:tcPr>
            <w:tcW w:w="1984" w:type="dxa"/>
          </w:tcPr>
          <w:p>
            <w:pPr>
              <w:pStyle w:val="0"/>
              <w:jc w:val="center"/>
            </w:pPr>
            <w:r>
              <w:rPr>
                <w:sz w:val="24"/>
              </w:rPr>
              <w:t xml:space="preserve">0,02</w:t>
            </w:r>
          </w:p>
        </w:tc>
        <w:tc>
          <w:tcPr>
            <w:tcW w:w="1701" w:type="dxa"/>
          </w:tcPr>
          <w:p>
            <w:pPr>
              <w:pStyle w:val="0"/>
              <w:jc w:val="center"/>
            </w:pPr>
            <w:r>
              <w:rPr>
                <w:sz w:val="24"/>
              </w:rPr>
              <w:t xml:space="preserve">-</w:t>
            </w:r>
          </w:p>
        </w:tc>
      </w:tr>
      <w:tr>
        <w:tc>
          <w:tcPr>
            <w:tcW w:w="4535" w:type="dxa"/>
          </w:tcPr>
          <w:p>
            <w:pPr>
              <w:pStyle w:val="0"/>
            </w:pPr>
            <w:r>
              <w:rPr>
                <w:sz w:val="24"/>
              </w:rPr>
              <w:t xml:space="preserve">Аллергология и иммунология</w:t>
            </w:r>
          </w:p>
        </w:tc>
        <w:tc>
          <w:tcPr>
            <w:tcW w:w="1984" w:type="dxa"/>
          </w:tcPr>
          <w:p>
            <w:pPr>
              <w:pStyle w:val="0"/>
              <w:jc w:val="center"/>
            </w:pPr>
            <w:r>
              <w:rPr>
                <w:sz w:val="24"/>
              </w:rPr>
              <w:t xml:space="preserve">0,13</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Гастроэнтерология</w:t>
            </w:r>
          </w:p>
        </w:tc>
        <w:tc>
          <w:tcPr>
            <w:tcW w:w="1984" w:type="dxa"/>
          </w:tcPr>
          <w:p>
            <w:pPr>
              <w:pStyle w:val="0"/>
              <w:jc w:val="center"/>
            </w:pPr>
            <w:r>
              <w:rPr>
                <w:sz w:val="24"/>
              </w:rPr>
              <w:t xml:space="preserve">0,07</w:t>
            </w:r>
          </w:p>
        </w:tc>
        <w:tc>
          <w:tcPr>
            <w:tcW w:w="1701" w:type="dxa"/>
          </w:tcPr>
          <w:p>
            <w:pPr>
              <w:pStyle w:val="0"/>
              <w:jc w:val="center"/>
            </w:pPr>
            <w:r>
              <w:rPr>
                <w:sz w:val="24"/>
              </w:rPr>
              <w:t xml:space="preserve">0,01</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Гематология</w:t>
            </w:r>
          </w:p>
        </w:tc>
        <w:tc>
          <w:tcPr>
            <w:tcW w:w="1984" w:type="dxa"/>
          </w:tcPr>
          <w:p>
            <w:pPr>
              <w:pStyle w:val="0"/>
              <w:jc w:val="center"/>
            </w:pPr>
            <w:r>
              <w:rPr>
                <w:sz w:val="24"/>
              </w:rPr>
              <w:t xml:space="preserve">0,01</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Гериатрия</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Дерматовенерология (дерматологические койки)</w:t>
            </w:r>
          </w:p>
        </w:tc>
        <w:tc>
          <w:tcPr>
            <w:tcW w:w="1984" w:type="dxa"/>
          </w:tcPr>
          <w:p>
            <w:pPr>
              <w:pStyle w:val="0"/>
              <w:jc w:val="center"/>
            </w:pPr>
            <w:r>
              <w:rPr>
                <w:sz w:val="24"/>
              </w:rPr>
              <w:t xml:space="preserve">0,04</w:t>
            </w:r>
          </w:p>
        </w:tc>
        <w:tc>
          <w:tcPr>
            <w:tcW w:w="1701" w:type="dxa"/>
          </w:tcPr>
          <w:p>
            <w:pPr>
              <w:pStyle w:val="0"/>
              <w:jc w:val="center"/>
            </w:pPr>
            <w:r>
              <w:rPr>
                <w:sz w:val="24"/>
              </w:rPr>
              <w:t xml:space="preserve">0,02</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Инфекционные болезни</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Кардиология</w:t>
            </w:r>
          </w:p>
        </w:tc>
        <w:tc>
          <w:tcPr>
            <w:tcW w:w="1984" w:type="dxa"/>
          </w:tcPr>
          <w:p>
            <w:pPr>
              <w:pStyle w:val="0"/>
              <w:jc w:val="center"/>
            </w:pPr>
            <w:r>
              <w:rPr>
                <w:sz w:val="24"/>
              </w:rPr>
              <w:t xml:space="preserve">0,23</w:t>
            </w:r>
          </w:p>
        </w:tc>
        <w:tc>
          <w:tcPr>
            <w:tcW w:w="1701" w:type="dxa"/>
          </w:tcPr>
          <w:p>
            <w:pPr>
              <w:pStyle w:val="0"/>
              <w:jc w:val="center"/>
            </w:pPr>
            <w:r>
              <w:rPr>
                <w:sz w:val="24"/>
              </w:rPr>
              <w:t xml:space="preserve">-</w:t>
            </w:r>
          </w:p>
        </w:tc>
        <w:tc>
          <w:tcPr>
            <w:tcW w:w="1984" w:type="dxa"/>
          </w:tcPr>
          <w:p>
            <w:pPr>
              <w:pStyle w:val="0"/>
              <w:jc w:val="center"/>
            </w:pPr>
            <w:r>
              <w:rPr>
                <w:sz w:val="24"/>
              </w:rPr>
              <w:t xml:space="preserve">0,02</w:t>
            </w:r>
          </w:p>
        </w:tc>
        <w:tc>
          <w:tcPr>
            <w:tcW w:w="1701" w:type="dxa"/>
          </w:tcPr>
          <w:p>
            <w:pPr>
              <w:pStyle w:val="0"/>
              <w:jc w:val="center"/>
            </w:pPr>
            <w:r>
              <w:rPr>
                <w:sz w:val="24"/>
              </w:rPr>
              <w:t xml:space="preserve">-</w:t>
            </w:r>
          </w:p>
        </w:tc>
      </w:tr>
      <w:tr>
        <w:tc>
          <w:tcPr>
            <w:tcW w:w="4535" w:type="dxa"/>
          </w:tcPr>
          <w:p>
            <w:pPr>
              <w:pStyle w:val="0"/>
            </w:pPr>
            <w:r>
              <w:rPr>
                <w:sz w:val="24"/>
              </w:rPr>
              <w:t xml:space="preserve">Колопроктология</w:t>
            </w:r>
          </w:p>
        </w:tc>
        <w:tc>
          <w:tcPr>
            <w:tcW w:w="1984" w:type="dxa"/>
          </w:tcPr>
          <w:p>
            <w:pPr>
              <w:pStyle w:val="0"/>
              <w:jc w:val="center"/>
            </w:pPr>
            <w:r>
              <w:rPr>
                <w:sz w:val="24"/>
              </w:rPr>
              <w:t xml:space="preserve">0,01</w:t>
            </w:r>
          </w:p>
        </w:tc>
        <w:tc>
          <w:tcPr>
            <w:tcW w:w="1701" w:type="dxa"/>
          </w:tcPr>
          <w:p>
            <w:pPr>
              <w:pStyle w:val="0"/>
              <w:jc w:val="center"/>
            </w:pPr>
            <w:r>
              <w:rPr>
                <w:sz w:val="24"/>
              </w:rPr>
              <w:t xml:space="preserve">-</w:t>
            </w:r>
          </w:p>
        </w:tc>
        <w:tc>
          <w:tcPr>
            <w:tcW w:w="1984" w:type="dxa"/>
          </w:tcPr>
          <w:p>
            <w:pPr>
              <w:pStyle w:val="0"/>
              <w:jc w:val="center"/>
            </w:pPr>
            <w:r>
              <w:rPr>
                <w:sz w:val="24"/>
              </w:rPr>
              <w:t xml:space="preserve">0,03</w:t>
            </w:r>
          </w:p>
        </w:tc>
        <w:tc>
          <w:tcPr>
            <w:tcW w:w="1701" w:type="dxa"/>
          </w:tcPr>
          <w:p>
            <w:pPr>
              <w:pStyle w:val="0"/>
              <w:jc w:val="center"/>
            </w:pPr>
            <w:r>
              <w:rPr>
                <w:sz w:val="24"/>
              </w:rPr>
              <w:t xml:space="preserve">-</w:t>
            </w:r>
          </w:p>
        </w:tc>
      </w:tr>
      <w:tr>
        <w:tc>
          <w:tcPr>
            <w:tcW w:w="4535" w:type="dxa"/>
          </w:tcPr>
          <w:p>
            <w:pPr>
              <w:pStyle w:val="0"/>
            </w:pPr>
            <w:r>
              <w:rPr>
                <w:sz w:val="24"/>
              </w:rPr>
              <w:t xml:space="preserve">Медицинская реабилитация</w:t>
            </w:r>
          </w:p>
        </w:tc>
        <w:tc>
          <w:tcPr>
            <w:tcW w:w="1984" w:type="dxa"/>
          </w:tcPr>
          <w:p>
            <w:pPr>
              <w:pStyle w:val="0"/>
              <w:jc w:val="center"/>
            </w:pPr>
            <w:r>
              <w:rPr>
                <w:sz w:val="24"/>
              </w:rPr>
              <w:t xml:space="preserve">0,10</w:t>
            </w:r>
          </w:p>
        </w:tc>
        <w:tc>
          <w:tcPr>
            <w:tcW w:w="1701" w:type="dxa"/>
          </w:tcPr>
          <w:p>
            <w:pPr>
              <w:pStyle w:val="0"/>
              <w:jc w:val="center"/>
            </w:pPr>
            <w:r>
              <w:rPr>
                <w:sz w:val="24"/>
              </w:rPr>
              <w:t xml:space="preserve">-</w:t>
            </w:r>
          </w:p>
        </w:tc>
        <w:tc>
          <w:tcPr>
            <w:tcW w:w="1984" w:type="dxa"/>
          </w:tcPr>
          <w:p>
            <w:pPr>
              <w:pStyle w:val="0"/>
              <w:jc w:val="center"/>
            </w:pPr>
            <w:r>
              <w:rPr>
                <w:sz w:val="24"/>
              </w:rPr>
              <w:t xml:space="preserve">0,12</w:t>
            </w:r>
          </w:p>
        </w:tc>
        <w:tc>
          <w:tcPr>
            <w:tcW w:w="1701" w:type="dxa"/>
          </w:tcPr>
          <w:p>
            <w:pPr>
              <w:pStyle w:val="0"/>
              <w:jc w:val="center"/>
            </w:pPr>
            <w:r>
              <w:rPr>
                <w:sz w:val="24"/>
              </w:rPr>
              <w:t xml:space="preserve">-</w:t>
            </w:r>
          </w:p>
        </w:tc>
      </w:tr>
      <w:tr>
        <w:tc>
          <w:tcPr>
            <w:tcW w:w="4535" w:type="dxa"/>
          </w:tcPr>
          <w:p>
            <w:pPr>
              <w:pStyle w:val="0"/>
            </w:pPr>
            <w:r>
              <w:rPr>
                <w:sz w:val="24"/>
              </w:rPr>
              <w:t xml:space="preserve">Неврология</w:t>
            </w:r>
          </w:p>
        </w:tc>
        <w:tc>
          <w:tcPr>
            <w:tcW w:w="1984" w:type="dxa"/>
          </w:tcPr>
          <w:p>
            <w:pPr>
              <w:pStyle w:val="0"/>
              <w:jc w:val="center"/>
            </w:pPr>
            <w:r>
              <w:rPr>
                <w:sz w:val="24"/>
              </w:rPr>
              <w:t xml:space="preserve">0,20</w:t>
            </w:r>
          </w:p>
        </w:tc>
        <w:tc>
          <w:tcPr>
            <w:tcW w:w="1701" w:type="dxa"/>
          </w:tcPr>
          <w:p>
            <w:pPr>
              <w:pStyle w:val="0"/>
              <w:jc w:val="center"/>
            </w:pPr>
            <w:r>
              <w:rPr>
                <w:sz w:val="24"/>
              </w:rPr>
              <w:t xml:space="preserve">-</w:t>
            </w:r>
          </w:p>
        </w:tc>
        <w:tc>
          <w:tcPr>
            <w:tcW w:w="1984" w:type="dxa"/>
          </w:tcPr>
          <w:p>
            <w:pPr>
              <w:pStyle w:val="0"/>
              <w:jc w:val="center"/>
            </w:pPr>
            <w:r>
              <w:rPr>
                <w:sz w:val="24"/>
              </w:rPr>
              <w:t xml:space="preserve">0,01</w:t>
            </w:r>
          </w:p>
        </w:tc>
        <w:tc>
          <w:tcPr>
            <w:tcW w:w="1701" w:type="dxa"/>
          </w:tcPr>
          <w:p>
            <w:pPr>
              <w:pStyle w:val="0"/>
              <w:jc w:val="center"/>
            </w:pPr>
            <w:r>
              <w:rPr>
                <w:sz w:val="24"/>
              </w:rPr>
              <w:t xml:space="preserve">-</w:t>
            </w:r>
          </w:p>
        </w:tc>
      </w:tr>
      <w:tr>
        <w:tc>
          <w:tcPr>
            <w:tcW w:w="4535" w:type="dxa"/>
          </w:tcPr>
          <w:p>
            <w:pPr>
              <w:pStyle w:val="0"/>
            </w:pPr>
            <w:r>
              <w:rPr>
                <w:sz w:val="24"/>
              </w:rPr>
              <w:t xml:space="preserve">Нейрохирургия</w:t>
            </w:r>
          </w:p>
        </w:tc>
        <w:tc>
          <w:tcPr>
            <w:tcW w:w="1984" w:type="dxa"/>
          </w:tcPr>
          <w:p>
            <w:pPr>
              <w:pStyle w:val="0"/>
              <w:jc w:val="center"/>
            </w:pPr>
            <w:r>
              <w:rPr>
                <w:sz w:val="24"/>
              </w:rPr>
              <w:t xml:space="preserve">0,18</w:t>
            </w:r>
          </w:p>
        </w:tc>
        <w:tc>
          <w:tcPr>
            <w:tcW w:w="1701" w:type="dxa"/>
          </w:tcPr>
          <w:p>
            <w:pPr>
              <w:pStyle w:val="0"/>
              <w:jc w:val="center"/>
            </w:pPr>
            <w:r>
              <w:rPr>
                <w:sz w:val="24"/>
              </w:rPr>
              <w:t xml:space="preserve">0,02</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Неонатология</w:t>
            </w:r>
          </w:p>
        </w:tc>
        <w:tc>
          <w:tcPr>
            <w:tcW w:w="1984" w:type="dxa"/>
          </w:tcPr>
          <w:p>
            <w:pPr>
              <w:pStyle w:val="0"/>
              <w:jc w:val="center"/>
            </w:pPr>
            <w:r>
              <w:rPr>
                <w:sz w:val="24"/>
              </w:rPr>
              <w:t xml:space="preserve">0,06</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Нефрология</w:t>
            </w:r>
          </w:p>
        </w:tc>
        <w:tc>
          <w:tcPr>
            <w:tcW w:w="1984" w:type="dxa"/>
          </w:tcPr>
          <w:p>
            <w:pPr>
              <w:pStyle w:val="0"/>
              <w:jc w:val="center"/>
            </w:pPr>
            <w:r>
              <w:rPr>
                <w:sz w:val="24"/>
              </w:rPr>
              <w:t xml:space="preserve">0,06</w:t>
            </w:r>
          </w:p>
        </w:tc>
        <w:tc>
          <w:tcPr>
            <w:tcW w:w="1701" w:type="dxa"/>
          </w:tcPr>
          <w:p>
            <w:pPr>
              <w:pStyle w:val="0"/>
              <w:jc w:val="center"/>
            </w:pPr>
            <w:r>
              <w:rPr>
                <w:sz w:val="24"/>
              </w:rPr>
              <w:t xml:space="preserve">-</w:t>
            </w:r>
          </w:p>
        </w:tc>
        <w:tc>
          <w:tcPr>
            <w:tcW w:w="1984" w:type="dxa"/>
          </w:tcPr>
          <w:p>
            <w:pPr>
              <w:pStyle w:val="0"/>
              <w:jc w:val="center"/>
            </w:pPr>
            <w:r>
              <w:rPr>
                <w:sz w:val="24"/>
              </w:rPr>
              <w:t xml:space="preserve">0,06</w:t>
            </w:r>
          </w:p>
        </w:tc>
        <w:tc>
          <w:tcPr>
            <w:tcW w:w="1701" w:type="dxa"/>
          </w:tcPr>
          <w:p>
            <w:pPr>
              <w:pStyle w:val="0"/>
              <w:jc w:val="center"/>
            </w:pPr>
            <w:r>
              <w:rPr>
                <w:sz w:val="24"/>
              </w:rPr>
              <w:t xml:space="preserve">-</w:t>
            </w:r>
          </w:p>
        </w:tc>
      </w:tr>
      <w:tr>
        <w:tc>
          <w:tcPr>
            <w:tcW w:w="4535" w:type="dxa"/>
          </w:tcPr>
          <w:p>
            <w:pPr>
              <w:pStyle w:val="0"/>
            </w:pPr>
            <w:r>
              <w:rPr>
                <w:sz w:val="24"/>
              </w:rPr>
              <w:t xml:space="preserve">Онкология, радиология, радиотерапия</w:t>
            </w:r>
          </w:p>
        </w:tc>
        <w:tc>
          <w:tcPr>
            <w:tcW w:w="1984" w:type="dxa"/>
          </w:tcPr>
          <w:p>
            <w:pPr>
              <w:pStyle w:val="0"/>
              <w:jc w:val="center"/>
            </w:pPr>
            <w:r>
              <w:rPr>
                <w:sz w:val="24"/>
              </w:rPr>
              <w:t xml:space="preserve">1,60</w:t>
            </w:r>
          </w:p>
        </w:tc>
        <w:tc>
          <w:tcPr>
            <w:tcW w:w="1701" w:type="dxa"/>
          </w:tcPr>
          <w:p>
            <w:pPr>
              <w:pStyle w:val="0"/>
              <w:jc w:val="center"/>
            </w:pPr>
            <w:r>
              <w:rPr>
                <w:sz w:val="24"/>
              </w:rPr>
              <w:t xml:space="preserve">0,34</w:t>
            </w:r>
          </w:p>
        </w:tc>
        <w:tc>
          <w:tcPr>
            <w:tcW w:w="1984" w:type="dxa"/>
          </w:tcPr>
          <w:p>
            <w:pPr>
              <w:pStyle w:val="0"/>
              <w:jc w:val="center"/>
            </w:pPr>
            <w:r>
              <w:rPr>
                <w:sz w:val="24"/>
              </w:rPr>
              <w:t xml:space="preserve">0,20</w:t>
            </w:r>
          </w:p>
        </w:tc>
        <w:tc>
          <w:tcPr>
            <w:tcW w:w="1701" w:type="dxa"/>
          </w:tcPr>
          <w:p>
            <w:pPr>
              <w:pStyle w:val="0"/>
              <w:jc w:val="center"/>
            </w:pPr>
            <w:r>
              <w:rPr>
                <w:sz w:val="24"/>
              </w:rPr>
              <w:t xml:space="preserve">-</w:t>
            </w:r>
          </w:p>
        </w:tc>
      </w:tr>
      <w:tr>
        <w:tc>
          <w:tcPr>
            <w:tcW w:w="4535" w:type="dxa"/>
          </w:tcPr>
          <w:p>
            <w:pPr>
              <w:pStyle w:val="0"/>
            </w:pPr>
            <w:r>
              <w:rPr>
                <w:sz w:val="24"/>
              </w:rPr>
              <w:t xml:space="preserve">Оториноларингология</w:t>
            </w:r>
          </w:p>
        </w:tc>
        <w:tc>
          <w:tcPr>
            <w:tcW w:w="1984" w:type="dxa"/>
          </w:tcPr>
          <w:p>
            <w:pPr>
              <w:pStyle w:val="0"/>
              <w:jc w:val="center"/>
            </w:pPr>
            <w:r>
              <w:rPr>
                <w:sz w:val="24"/>
              </w:rPr>
              <w:t xml:space="preserve">0,05</w:t>
            </w:r>
          </w:p>
        </w:tc>
        <w:tc>
          <w:tcPr>
            <w:tcW w:w="1701" w:type="dxa"/>
          </w:tcPr>
          <w:p>
            <w:pPr>
              <w:pStyle w:val="0"/>
              <w:jc w:val="center"/>
            </w:pPr>
            <w:r>
              <w:rPr>
                <w:sz w:val="24"/>
              </w:rPr>
              <w:t xml:space="preserve">0,05</w:t>
            </w:r>
          </w:p>
        </w:tc>
        <w:tc>
          <w:tcPr>
            <w:tcW w:w="1984" w:type="dxa"/>
          </w:tcPr>
          <w:p>
            <w:pPr>
              <w:pStyle w:val="0"/>
              <w:jc w:val="center"/>
            </w:pPr>
            <w:r>
              <w:rPr>
                <w:sz w:val="24"/>
              </w:rPr>
              <w:t xml:space="preserve">0,06</w:t>
            </w:r>
          </w:p>
        </w:tc>
        <w:tc>
          <w:tcPr>
            <w:tcW w:w="1701" w:type="dxa"/>
          </w:tcPr>
          <w:p>
            <w:pPr>
              <w:pStyle w:val="0"/>
              <w:jc w:val="center"/>
            </w:pPr>
            <w:r>
              <w:rPr>
                <w:sz w:val="24"/>
              </w:rPr>
              <w:t xml:space="preserve">-</w:t>
            </w:r>
          </w:p>
        </w:tc>
      </w:tr>
      <w:tr>
        <w:tc>
          <w:tcPr>
            <w:tcW w:w="4535" w:type="dxa"/>
          </w:tcPr>
          <w:p>
            <w:pPr>
              <w:pStyle w:val="0"/>
            </w:pPr>
            <w:r>
              <w:rPr>
                <w:sz w:val="24"/>
              </w:rPr>
              <w:t xml:space="preserve">Офтальмология</w:t>
            </w:r>
          </w:p>
        </w:tc>
        <w:tc>
          <w:tcPr>
            <w:tcW w:w="1984" w:type="dxa"/>
          </w:tcPr>
          <w:p>
            <w:pPr>
              <w:pStyle w:val="0"/>
              <w:jc w:val="center"/>
            </w:pPr>
            <w:r>
              <w:rPr>
                <w:sz w:val="24"/>
              </w:rPr>
              <w:t xml:space="preserve">0,02</w:t>
            </w:r>
          </w:p>
        </w:tc>
        <w:tc>
          <w:tcPr>
            <w:tcW w:w="1701" w:type="dxa"/>
          </w:tcPr>
          <w:p>
            <w:pPr>
              <w:pStyle w:val="0"/>
              <w:jc w:val="center"/>
            </w:pPr>
            <w:r>
              <w:rPr>
                <w:sz w:val="24"/>
              </w:rPr>
              <w:t xml:space="preserve">0,01</w:t>
            </w:r>
          </w:p>
        </w:tc>
        <w:tc>
          <w:tcPr>
            <w:tcW w:w="1984" w:type="dxa"/>
          </w:tcPr>
          <w:p>
            <w:pPr>
              <w:pStyle w:val="0"/>
              <w:jc w:val="center"/>
            </w:pPr>
            <w:r>
              <w:rPr>
                <w:sz w:val="24"/>
              </w:rPr>
              <w:t xml:space="preserve">0,08</w:t>
            </w:r>
          </w:p>
        </w:tc>
        <w:tc>
          <w:tcPr>
            <w:tcW w:w="1701" w:type="dxa"/>
          </w:tcPr>
          <w:p>
            <w:pPr>
              <w:pStyle w:val="0"/>
              <w:jc w:val="center"/>
            </w:pPr>
            <w:r>
              <w:rPr>
                <w:sz w:val="24"/>
              </w:rPr>
              <w:t xml:space="preserve">-</w:t>
            </w:r>
          </w:p>
        </w:tc>
      </w:tr>
      <w:tr>
        <w:tc>
          <w:tcPr>
            <w:tcW w:w="4535" w:type="dxa"/>
          </w:tcPr>
          <w:p>
            <w:pPr>
              <w:pStyle w:val="0"/>
            </w:pPr>
            <w:r>
              <w:rPr>
                <w:sz w:val="24"/>
              </w:rPr>
              <w:t xml:space="preserve">Педиатрия</w:t>
            </w:r>
          </w:p>
        </w:tc>
        <w:tc>
          <w:tcPr>
            <w:tcW w:w="1984" w:type="dxa"/>
          </w:tcPr>
          <w:p>
            <w:pPr>
              <w:pStyle w:val="0"/>
              <w:jc w:val="center"/>
            </w:pPr>
            <w:r>
              <w:rPr>
                <w:sz w:val="24"/>
              </w:rPr>
              <w:t xml:space="preserve">0,04</w:t>
            </w:r>
          </w:p>
        </w:tc>
        <w:tc>
          <w:tcPr>
            <w:tcW w:w="1701" w:type="dxa"/>
          </w:tcPr>
          <w:p>
            <w:pPr>
              <w:pStyle w:val="0"/>
              <w:jc w:val="center"/>
            </w:pPr>
            <w:r>
              <w:rPr>
                <w:sz w:val="24"/>
              </w:rPr>
              <w:t xml:space="preserve">0,03</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Пульмонология</w:t>
            </w:r>
          </w:p>
        </w:tc>
        <w:tc>
          <w:tcPr>
            <w:tcW w:w="1984" w:type="dxa"/>
          </w:tcPr>
          <w:p>
            <w:pPr>
              <w:pStyle w:val="0"/>
              <w:jc w:val="center"/>
            </w:pPr>
            <w:r>
              <w:rPr>
                <w:sz w:val="24"/>
              </w:rPr>
              <w:t xml:space="preserve">0,02</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Ревматология</w:t>
            </w:r>
          </w:p>
        </w:tc>
        <w:tc>
          <w:tcPr>
            <w:tcW w:w="1984" w:type="dxa"/>
          </w:tcPr>
          <w:p>
            <w:pPr>
              <w:pStyle w:val="0"/>
              <w:jc w:val="center"/>
            </w:pPr>
            <w:r>
              <w:rPr>
                <w:sz w:val="24"/>
              </w:rPr>
              <w:t xml:space="preserve">0,07</w:t>
            </w:r>
          </w:p>
        </w:tc>
        <w:tc>
          <w:tcPr>
            <w:tcW w:w="1701" w:type="dxa"/>
          </w:tcPr>
          <w:p>
            <w:pPr>
              <w:pStyle w:val="0"/>
              <w:jc w:val="center"/>
            </w:pPr>
            <w:r>
              <w:rPr>
                <w:sz w:val="24"/>
              </w:rPr>
              <w:t xml:space="preserve">0,04</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Сердечно-сосудистая хирургия (кардиохирургические койки)</w:t>
            </w:r>
          </w:p>
        </w:tc>
        <w:tc>
          <w:tcPr>
            <w:tcW w:w="1984" w:type="dxa"/>
          </w:tcPr>
          <w:p>
            <w:pPr>
              <w:pStyle w:val="0"/>
              <w:jc w:val="center"/>
            </w:pPr>
            <w:r>
              <w:rPr>
                <w:sz w:val="24"/>
              </w:rPr>
              <w:t xml:space="preserve">0,31</w:t>
            </w:r>
          </w:p>
        </w:tc>
        <w:tc>
          <w:tcPr>
            <w:tcW w:w="1701" w:type="dxa"/>
          </w:tcPr>
          <w:p>
            <w:pPr>
              <w:pStyle w:val="0"/>
              <w:jc w:val="center"/>
            </w:pPr>
            <w:r>
              <w:rPr>
                <w:sz w:val="24"/>
              </w:rPr>
              <w:t xml:space="preserve">0,05</w:t>
            </w:r>
          </w:p>
        </w:tc>
        <w:tc>
          <w:tcPr>
            <w:tcW w:w="1984" w:type="dxa"/>
          </w:tcPr>
          <w:p>
            <w:pPr>
              <w:pStyle w:val="0"/>
              <w:jc w:val="center"/>
            </w:pPr>
            <w:r>
              <w:rPr>
                <w:sz w:val="24"/>
              </w:rPr>
              <w:t xml:space="preserve">0,01</w:t>
            </w:r>
          </w:p>
        </w:tc>
        <w:tc>
          <w:tcPr>
            <w:tcW w:w="1701" w:type="dxa"/>
          </w:tcPr>
          <w:p>
            <w:pPr>
              <w:pStyle w:val="0"/>
              <w:jc w:val="center"/>
            </w:pPr>
            <w:r>
              <w:rPr>
                <w:sz w:val="24"/>
              </w:rPr>
              <w:t xml:space="preserve">-</w:t>
            </w:r>
          </w:p>
        </w:tc>
      </w:tr>
      <w:tr>
        <w:tc>
          <w:tcPr>
            <w:tcW w:w="4535" w:type="dxa"/>
          </w:tcPr>
          <w:p>
            <w:pPr>
              <w:pStyle w:val="0"/>
            </w:pPr>
            <w:r>
              <w:rPr>
                <w:sz w:val="24"/>
              </w:rPr>
              <w:t xml:space="preserve">Сердечно-сосудистая хирургия (койки сосудистой хирургии)</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Терапия</w:t>
            </w:r>
          </w:p>
        </w:tc>
        <w:tc>
          <w:tcPr>
            <w:tcW w:w="1984" w:type="dxa"/>
          </w:tcPr>
          <w:p>
            <w:pPr>
              <w:pStyle w:val="0"/>
              <w:jc w:val="center"/>
            </w:pPr>
            <w:r>
              <w:rPr>
                <w:sz w:val="24"/>
              </w:rPr>
              <w:t xml:space="preserve">0,13</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Травматология и ортопедия</w:t>
            </w:r>
          </w:p>
        </w:tc>
        <w:tc>
          <w:tcPr>
            <w:tcW w:w="1984" w:type="dxa"/>
          </w:tcPr>
          <w:p>
            <w:pPr>
              <w:pStyle w:val="0"/>
              <w:jc w:val="center"/>
            </w:pPr>
            <w:r>
              <w:rPr>
                <w:sz w:val="24"/>
              </w:rPr>
              <w:t xml:space="preserve">0,27</w:t>
            </w:r>
          </w:p>
        </w:tc>
        <w:tc>
          <w:tcPr>
            <w:tcW w:w="1701" w:type="dxa"/>
          </w:tcPr>
          <w:p>
            <w:pPr>
              <w:pStyle w:val="0"/>
              <w:jc w:val="center"/>
            </w:pPr>
            <w:r>
              <w:rPr>
                <w:sz w:val="24"/>
              </w:rPr>
              <w:t xml:space="preserve">0,20</w:t>
            </w:r>
          </w:p>
        </w:tc>
        <w:tc>
          <w:tcPr>
            <w:tcW w:w="1984" w:type="dxa"/>
          </w:tcPr>
          <w:p>
            <w:pPr>
              <w:pStyle w:val="0"/>
              <w:jc w:val="center"/>
            </w:pPr>
            <w:r>
              <w:rPr>
                <w:sz w:val="24"/>
              </w:rPr>
              <w:t xml:space="preserve">0,02</w:t>
            </w:r>
          </w:p>
        </w:tc>
        <w:tc>
          <w:tcPr>
            <w:tcW w:w="1701" w:type="dxa"/>
          </w:tcPr>
          <w:p>
            <w:pPr>
              <w:pStyle w:val="0"/>
              <w:jc w:val="center"/>
            </w:pPr>
            <w:r>
              <w:rPr>
                <w:sz w:val="24"/>
              </w:rPr>
              <w:t xml:space="preserve">-</w:t>
            </w:r>
          </w:p>
        </w:tc>
      </w:tr>
      <w:tr>
        <w:tc>
          <w:tcPr>
            <w:tcW w:w="4535" w:type="dxa"/>
          </w:tcPr>
          <w:p>
            <w:pPr>
              <w:pStyle w:val="0"/>
            </w:pPr>
            <w:r>
              <w:rPr>
                <w:sz w:val="24"/>
              </w:rPr>
              <w:t xml:space="preserve">Урология (в том числе детская урология-андрология)</w:t>
            </w:r>
          </w:p>
        </w:tc>
        <w:tc>
          <w:tcPr>
            <w:tcW w:w="1984" w:type="dxa"/>
          </w:tcPr>
          <w:p>
            <w:pPr>
              <w:pStyle w:val="0"/>
              <w:jc w:val="center"/>
            </w:pPr>
            <w:r>
              <w:rPr>
                <w:sz w:val="24"/>
              </w:rPr>
              <w:t xml:space="preserve">0,16</w:t>
            </w:r>
          </w:p>
        </w:tc>
        <w:tc>
          <w:tcPr>
            <w:tcW w:w="1701" w:type="dxa"/>
          </w:tcPr>
          <w:p>
            <w:pPr>
              <w:pStyle w:val="0"/>
              <w:jc w:val="center"/>
            </w:pPr>
            <w:r>
              <w:rPr>
                <w:sz w:val="24"/>
              </w:rPr>
              <w:t xml:space="preserve">0,01</w:t>
            </w:r>
          </w:p>
        </w:tc>
        <w:tc>
          <w:tcPr>
            <w:tcW w:w="1984" w:type="dxa"/>
          </w:tcPr>
          <w:p>
            <w:pPr>
              <w:pStyle w:val="0"/>
              <w:jc w:val="center"/>
            </w:pPr>
            <w:r>
              <w:rPr>
                <w:sz w:val="24"/>
              </w:rPr>
              <w:t xml:space="preserve">0,04</w:t>
            </w:r>
          </w:p>
        </w:tc>
        <w:tc>
          <w:tcPr>
            <w:tcW w:w="1701" w:type="dxa"/>
          </w:tcPr>
          <w:p>
            <w:pPr>
              <w:pStyle w:val="0"/>
              <w:jc w:val="center"/>
            </w:pPr>
            <w:r>
              <w:rPr>
                <w:sz w:val="24"/>
              </w:rPr>
              <w:t xml:space="preserve">-</w:t>
            </w:r>
          </w:p>
        </w:tc>
      </w:tr>
      <w:tr>
        <w:tc>
          <w:tcPr>
            <w:tcW w:w="4535" w:type="dxa"/>
          </w:tcPr>
          <w:p>
            <w:pPr>
              <w:pStyle w:val="0"/>
            </w:pPr>
            <w:r>
              <w:rPr>
                <w:sz w:val="24"/>
              </w:rPr>
              <w:t xml:space="preserve">Хирургия (комбустиология)</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Торакальная хирургия</w:t>
            </w:r>
          </w:p>
        </w:tc>
        <w:tc>
          <w:tcPr>
            <w:tcW w:w="1984" w:type="dxa"/>
          </w:tcPr>
          <w:p>
            <w:pPr>
              <w:pStyle w:val="0"/>
              <w:jc w:val="center"/>
            </w:pPr>
            <w:r>
              <w:rPr>
                <w:sz w:val="24"/>
              </w:rPr>
              <w:t xml:space="preserve">0,02</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984" w:type="dxa"/>
          </w:tcPr>
          <w:p>
            <w:pPr>
              <w:pStyle w:val="0"/>
              <w:jc w:val="center"/>
            </w:pPr>
            <w:r>
              <w:rPr>
                <w:sz w:val="24"/>
              </w:rPr>
              <w:t xml:space="preserve">0,35</w:t>
            </w:r>
          </w:p>
        </w:tc>
        <w:tc>
          <w:tcPr>
            <w:tcW w:w="1701" w:type="dxa"/>
          </w:tcPr>
          <w:p>
            <w:pPr>
              <w:pStyle w:val="0"/>
              <w:jc w:val="center"/>
            </w:pPr>
            <w:r>
              <w:rPr>
                <w:sz w:val="24"/>
              </w:rPr>
              <w:t xml:space="preserve">0,03</w:t>
            </w:r>
          </w:p>
        </w:tc>
        <w:tc>
          <w:tcPr>
            <w:tcW w:w="1984" w:type="dxa"/>
          </w:tcPr>
          <w:p>
            <w:pPr>
              <w:pStyle w:val="0"/>
              <w:jc w:val="center"/>
            </w:pPr>
            <w:r>
              <w:rPr>
                <w:sz w:val="24"/>
              </w:rPr>
              <w:t xml:space="preserve">0,04</w:t>
            </w:r>
          </w:p>
        </w:tc>
        <w:tc>
          <w:tcPr>
            <w:tcW w:w="1701" w:type="dxa"/>
          </w:tcPr>
          <w:p>
            <w:pPr>
              <w:pStyle w:val="0"/>
              <w:jc w:val="center"/>
            </w:pPr>
            <w:r>
              <w:rPr>
                <w:sz w:val="24"/>
              </w:rPr>
              <w:t xml:space="preserve">-</w:t>
            </w:r>
          </w:p>
        </w:tc>
      </w:tr>
      <w:tr>
        <w:tc>
          <w:tcPr>
            <w:tcW w:w="4535" w:type="dxa"/>
          </w:tcPr>
          <w:p>
            <w:pPr>
              <w:pStyle w:val="0"/>
            </w:pPr>
            <w:r>
              <w:rPr>
                <w:sz w:val="24"/>
              </w:rPr>
              <w:t xml:space="preserve">Челюстно-лицевая хирургия, стоматология</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Эндокринология</w:t>
            </w:r>
          </w:p>
        </w:tc>
        <w:tc>
          <w:tcPr>
            <w:tcW w:w="1984" w:type="dxa"/>
          </w:tcPr>
          <w:p>
            <w:pPr>
              <w:pStyle w:val="0"/>
              <w:jc w:val="center"/>
            </w:pPr>
            <w:r>
              <w:rPr>
                <w:sz w:val="24"/>
              </w:rPr>
              <w:t xml:space="preserve">0,16</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Прочие профили</w:t>
            </w:r>
          </w:p>
        </w:tc>
        <w:tc>
          <w:tcPr>
            <w:tcW w:w="1984" w:type="dxa"/>
          </w:tcPr>
          <w:p>
            <w:pPr>
              <w:pStyle w:val="0"/>
              <w:jc w:val="center"/>
            </w:pPr>
            <w:r>
              <w:rPr>
                <w:sz w:val="24"/>
              </w:rPr>
              <w:t xml:space="preserve">0,33</w:t>
            </w:r>
          </w:p>
        </w:tc>
        <w:tc>
          <w:tcPr>
            <w:tcW w:w="1701" w:type="dxa"/>
          </w:tcPr>
          <w:p>
            <w:pPr>
              <w:pStyle w:val="0"/>
              <w:jc w:val="center"/>
            </w:pPr>
            <w:r>
              <w:rPr>
                <w:sz w:val="24"/>
              </w:rPr>
              <w:t xml:space="preserve">-</w:t>
            </w:r>
          </w:p>
        </w:tc>
        <w:tc>
          <w:tcPr>
            <w:tcW w:w="1984" w:type="dxa"/>
          </w:tcPr>
          <w:p>
            <w:pPr>
              <w:pStyle w:val="0"/>
              <w:jc w:val="center"/>
            </w:pPr>
            <w:r>
              <w:rPr>
                <w:sz w:val="24"/>
              </w:rPr>
              <w:t xml:space="preserve">-</w:t>
            </w:r>
          </w:p>
        </w:tc>
        <w:tc>
          <w:tcPr>
            <w:tcW w:w="1701" w:type="dxa"/>
          </w:tcPr>
          <w:p>
            <w:pPr>
              <w:pStyle w:val="0"/>
              <w:jc w:val="center"/>
            </w:pPr>
            <w:r>
              <w:rPr>
                <w:sz w:val="24"/>
              </w:rPr>
              <w:t xml:space="preserve">-</w:t>
            </w:r>
          </w:p>
        </w:tc>
      </w:tr>
      <w:tr>
        <w:tc>
          <w:tcPr>
            <w:tcW w:w="4535" w:type="dxa"/>
          </w:tcPr>
          <w:p>
            <w:pPr>
              <w:pStyle w:val="0"/>
            </w:pPr>
            <w:r>
              <w:rPr>
                <w:sz w:val="24"/>
              </w:rPr>
              <w:t xml:space="preserve">Всего по базовой программе ОМС</w:t>
            </w:r>
          </w:p>
        </w:tc>
        <w:tc>
          <w:tcPr>
            <w:tcW w:w="1984" w:type="dxa"/>
          </w:tcPr>
          <w:p>
            <w:pPr>
              <w:pStyle w:val="0"/>
              <w:jc w:val="center"/>
            </w:pPr>
            <w:r>
              <w:rPr>
                <w:sz w:val="24"/>
              </w:rPr>
              <w:t xml:space="preserve">5,25</w:t>
            </w:r>
          </w:p>
        </w:tc>
        <w:tc>
          <w:tcPr>
            <w:tcW w:w="1701" w:type="dxa"/>
          </w:tcPr>
          <w:p>
            <w:pPr>
              <w:pStyle w:val="0"/>
              <w:jc w:val="center"/>
            </w:pPr>
            <w:r>
              <w:rPr>
                <w:sz w:val="24"/>
              </w:rPr>
              <w:t xml:space="preserve">0,90</w:t>
            </w:r>
          </w:p>
        </w:tc>
        <w:tc>
          <w:tcPr>
            <w:tcW w:w="1984" w:type="dxa"/>
          </w:tcPr>
          <w:p>
            <w:pPr>
              <w:pStyle w:val="0"/>
              <w:jc w:val="center"/>
            </w:pPr>
            <w:r>
              <w:rPr>
                <w:sz w:val="24"/>
              </w:rPr>
              <w:t xml:space="preserve">0,76</w:t>
            </w:r>
          </w:p>
        </w:tc>
        <w:tc>
          <w:tcPr>
            <w:tcW w:w="1701" w:type="dxa"/>
          </w:tcPr>
          <w:p>
            <w:pPr>
              <w:pStyle w:val="0"/>
              <w:jc w:val="center"/>
            </w:pPr>
            <w:r>
              <w:rPr>
                <w:sz w:val="24"/>
              </w:rPr>
              <w:t xml:space="preserve">-</w:t>
            </w:r>
          </w:p>
        </w:tc>
      </w:tr>
    </w:tbl>
    <w:p>
      <w:pPr>
        <w:sectPr>
          <w:headerReference w:type="default" r:id="rId40"/>
          <w:headerReference w:type="first" r:id="rId40"/>
          <w:footerReference w:type="default" r:id="rId41"/>
          <w:footerReference w:type="first" r:id="rId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600" w:name="P7600"/>
    <w:bookmarkEnd w:id="7600"/>
    <w:p>
      <w:pPr>
        <w:pStyle w:val="0"/>
        <w:spacing w:before="240" w:lineRule="auto"/>
        <w:ind w:firstLine="540"/>
        <w:jc w:val="both"/>
      </w:pPr>
      <w:r>
        <w:rPr>
          <w:sz w:val="24"/>
        </w:rPr>
        <w:t xml:space="preserve">&lt;*&gt; Данные приведены в соответствии с </w:t>
      </w:r>
      <w:hyperlink w:history="0" r:id="rId77" w:tooltip="Приказ Минздравсоцразвития России от 17.05.2012 N 555н (ред. от 16.12.2014) &quot;Об утверждении номенклатуры коечного фонда по профилям медицинской помощи&quot; (Зарегистрировано в Минюсте России 04.06.2012 N 24440)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17.05.2012 N 555н "Об утверждении номенклатуры коечного фонда по профилям медицинской помощи".</w:t>
      </w:r>
    </w:p>
    <w:p>
      <w:pPr>
        <w:pStyle w:val="0"/>
        <w:jc w:val="both"/>
      </w:pPr>
      <w:r>
        <w:rPr>
          <w:sz w:val="24"/>
        </w:rPr>
      </w:r>
    </w:p>
    <w:p>
      <w:pPr>
        <w:pStyle w:val="0"/>
        <w:ind w:firstLine="540"/>
        <w:jc w:val="both"/>
      </w:pPr>
      <w:r>
        <w:rPr>
          <w:sz w:val="24"/>
        </w:rPr>
        <w:t xml:space="preserve">Примечание.</w:t>
      </w:r>
    </w:p>
    <w:p>
      <w:pPr>
        <w:pStyle w:val="0"/>
        <w:spacing w:before="240" w:lineRule="auto"/>
        <w:ind w:firstLine="540"/>
        <w:jc w:val="both"/>
      </w:pPr>
      <w:r>
        <w:rPr>
          <w:sz w:val="24"/>
        </w:rPr>
        <w:t xml:space="preserve">Используемые сокращения:</w:t>
      </w:r>
    </w:p>
    <w:p>
      <w:pPr>
        <w:pStyle w:val="0"/>
        <w:spacing w:before="240" w:lineRule="auto"/>
        <w:ind w:firstLine="540"/>
        <w:jc w:val="both"/>
      </w:pPr>
      <w:r>
        <w:rPr>
          <w:sz w:val="24"/>
        </w:rPr>
        <w:t xml:space="preserve">ВМП - высокотехнологичная медицинская помощь;</w:t>
      </w:r>
    </w:p>
    <w:p>
      <w:pPr>
        <w:pStyle w:val="0"/>
        <w:spacing w:before="240" w:lineRule="auto"/>
        <w:ind w:firstLine="540"/>
        <w:jc w:val="both"/>
      </w:pPr>
      <w:r>
        <w:rPr>
          <w:sz w:val="24"/>
        </w:rPr>
        <w:t xml:space="preserve">ОМС - обязательное медицинское страхование.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w:t>
      </w:r>
    </w:p>
    <w:p>
      <w:pPr>
        <w:pStyle w:val="0"/>
        <w:jc w:val="right"/>
      </w:pPr>
      <w:r>
        <w:rPr>
          <w:sz w:val="24"/>
        </w:rPr>
        <w:t xml:space="preserve">помощи в Ростовской области</w:t>
      </w:r>
    </w:p>
    <w:p>
      <w:pPr>
        <w:pStyle w:val="0"/>
        <w:jc w:val="right"/>
      </w:pPr>
      <w:r>
        <w:rPr>
          <w:sz w:val="24"/>
        </w:rPr>
        <w:t xml:space="preserve">на 2026 год и плановый период</w:t>
      </w:r>
    </w:p>
    <w:p>
      <w:pPr>
        <w:pStyle w:val="0"/>
        <w:jc w:val="right"/>
      </w:pPr>
      <w:r>
        <w:rPr>
          <w:sz w:val="24"/>
        </w:rPr>
        <w:t xml:space="preserve">2027 и 2028 годов</w:t>
      </w:r>
    </w:p>
    <w:p>
      <w:pPr>
        <w:pStyle w:val="0"/>
        <w:jc w:val="both"/>
      </w:pPr>
      <w:r>
        <w:rPr>
          <w:sz w:val="24"/>
        </w:rPr>
      </w:r>
    </w:p>
    <w:bookmarkStart w:id="7619" w:name="P7619"/>
    <w:bookmarkEnd w:id="7619"/>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ВКЛЮЧЕННЫХ В ТЕРРИТОРИАЛЬНУЮ ПРОГРАММУ ОБЯЗАТЕЛЬНОГО</w:t>
      </w:r>
    </w:p>
    <w:p>
      <w:pPr>
        <w:pStyle w:val="2"/>
        <w:jc w:val="center"/>
      </w:pPr>
      <w:r>
        <w:rPr>
          <w:sz w:val="24"/>
        </w:rPr>
        <w:t xml:space="preserve">МЕДИЦИНСКОГО СТРАХОВАНИЯ, СОДЕРЖАЩИЙ,</w:t>
      </w:r>
    </w:p>
    <w:p>
      <w:pPr>
        <w:pStyle w:val="2"/>
        <w:jc w:val="center"/>
      </w:pPr>
      <w:r>
        <w:rPr>
          <w:sz w:val="24"/>
        </w:rPr>
        <w:t xml:space="preserve">В ТОМ ЧИСЛЕ МЕТОДЫ ЛЕЧЕНИЯ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4082"/>
        <w:gridCol w:w="4082"/>
      </w:tblGrid>
      <w:tr>
        <w:tc>
          <w:tcPr>
            <w:tcW w:w="907" w:type="dxa"/>
          </w:tcPr>
          <w:p>
            <w:pPr>
              <w:pStyle w:val="0"/>
              <w:jc w:val="center"/>
            </w:pPr>
            <w:r>
              <w:rPr>
                <w:sz w:val="24"/>
              </w:rPr>
              <w:t xml:space="preserve">N</w:t>
            </w:r>
          </w:p>
          <w:p>
            <w:pPr>
              <w:pStyle w:val="0"/>
              <w:jc w:val="center"/>
            </w:pPr>
            <w:r>
              <w:rPr>
                <w:sz w:val="24"/>
              </w:rPr>
              <w:t xml:space="preserve">группы ВМП</w:t>
            </w:r>
          </w:p>
        </w:tc>
        <w:tc>
          <w:tcPr>
            <w:tcW w:w="4082" w:type="dxa"/>
          </w:tcPr>
          <w:p>
            <w:pPr>
              <w:pStyle w:val="0"/>
              <w:jc w:val="center"/>
            </w:pPr>
            <w:r>
              <w:rPr>
                <w:sz w:val="24"/>
              </w:rPr>
              <w:t xml:space="preserve">Наименование вида высокотехнологичной медицинской помощи</w:t>
            </w:r>
          </w:p>
        </w:tc>
        <w:tc>
          <w:tcPr>
            <w:tcW w:w="4082" w:type="dxa"/>
          </w:tcPr>
          <w:p>
            <w:pPr>
              <w:pStyle w:val="0"/>
              <w:jc w:val="center"/>
            </w:pPr>
            <w:r>
              <w:rPr>
                <w:sz w:val="24"/>
              </w:rPr>
              <w:t xml:space="preserve">Метод лечения</w:t>
            </w:r>
          </w:p>
        </w:tc>
      </w:tr>
      <w:tr>
        <w:tc>
          <w:tcPr>
            <w:gridSpan w:val="3"/>
            <w:tcW w:w="9071" w:type="dxa"/>
          </w:tcPr>
          <w:p>
            <w:pPr>
              <w:pStyle w:val="0"/>
              <w:outlineLvl w:val="2"/>
              <w:jc w:val="center"/>
            </w:pPr>
            <w:r>
              <w:rPr>
                <w:sz w:val="24"/>
              </w:rPr>
              <w:t xml:space="preserve">I. Акушерство и гинекология</w:t>
            </w:r>
          </w:p>
        </w:tc>
      </w:tr>
      <w:tr>
        <w:tc>
          <w:tcPr>
            <w:tcW w:w="907" w:type="dxa"/>
            <w:vMerge w:val="restart"/>
          </w:tcPr>
          <w:p>
            <w:pPr>
              <w:pStyle w:val="0"/>
              <w:jc w:val="center"/>
            </w:pPr>
            <w:r>
              <w:rPr>
                <w:sz w:val="24"/>
              </w:rPr>
              <w:t xml:space="preserve">1.</w:t>
            </w:r>
          </w:p>
        </w:tc>
        <w:tc>
          <w:tcPr>
            <w:tcW w:w="4082" w:type="dxa"/>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4082" w:type="dxa"/>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r>
      <w:tr>
        <w:tc>
          <w:tcPr>
            <w:vMerge w:val="continue"/>
          </w:tcPr>
          <w:p/>
        </w:tc>
        <w:tc>
          <w:tcPr>
            <w:vMerge w:val="continue"/>
          </w:tcPr>
          <w:p/>
        </w:tc>
        <w:tc>
          <w:tcPr>
            <w:tcW w:w="4082" w:type="dxa"/>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r>
      <w:tr>
        <w:tc>
          <w:tcPr>
            <w:vMerge w:val="continue"/>
          </w:tcPr>
          <w:p/>
        </w:tc>
        <w:tc>
          <w:tcPr>
            <w:vMerge w:val="continue"/>
          </w:tcPr>
          <w:p/>
        </w:tc>
        <w:tc>
          <w:tcPr>
            <w:tcW w:w="4082" w:type="dxa"/>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r>
      <w:tr>
        <w:tc>
          <w:tcPr>
            <w:vMerge w:val="continue"/>
          </w:tcPr>
          <w:p/>
        </w:tc>
        <w:tc>
          <w:tcPr>
            <w:vMerge w:val="continue"/>
          </w:tcPr>
          <w:p/>
        </w:tc>
        <w:tc>
          <w:tcPr>
            <w:tcW w:w="4082" w:type="dxa"/>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r>
      <w:tr>
        <w:tc>
          <w:tcPr>
            <w:vMerge w:val="continue"/>
          </w:tcPr>
          <w:p/>
        </w:tc>
        <w:tc>
          <w:tcPr>
            <w:vMerge w:val="continue"/>
          </w:tcPr>
          <w:p/>
        </w:tc>
        <w:tc>
          <w:tcPr>
            <w:tcW w:w="4082" w:type="dxa"/>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r>
      <w:tr>
        <w:tc>
          <w:tcPr>
            <w:vMerge w:val="continue"/>
          </w:tcPr>
          <w:p/>
        </w:tc>
        <w:tc>
          <w:tcPr>
            <w:vMerge w:val="continue"/>
          </w:tcPr>
          <w:p/>
        </w:tc>
        <w:tc>
          <w:tcPr>
            <w:tcW w:w="4082" w:type="dxa"/>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r>
      <w:tr>
        <w:tc>
          <w:tcPr>
            <w:tcW w:w="907" w:type="dxa"/>
          </w:tcPr>
          <w:p>
            <w:pPr>
              <w:pStyle w:val="0"/>
              <w:jc w:val="center"/>
            </w:pPr>
            <w:r>
              <w:rPr>
                <w:sz w:val="24"/>
              </w:rPr>
              <w:t xml:space="preserve">2.</w:t>
            </w:r>
          </w:p>
        </w:tc>
        <w:tc>
          <w:tcPr>
            <w:tcW w:w="4082" w:type="dxa"/>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4082" w:type="dxa"/>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r>
      <w:tr>
        <w:tc>
          <w:tcPr>
            <w:tcW w:w="907" w:type="dxa"/>
          </w:tcPr>
          <w:p>
            <w:pPr>
              <w:pStyle w:val="0"/>
              <w:jc w:val="center"/>
            </w:pPr>
            <w:r>
              <w:rPr>
                <w:sz w:val="24"/>
              </w:rPr>
              <w:t xml:space="preserve">3.</w:t>
            </w:r>
          </w:p>
        </w:tc>
        <w:tc>
          <w:tcPr>
            <w:tcW w:w="4082" w:type="dxa"/>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4082" w:type="dxa"/>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r>
      <w:tr>
        <w:tc>
          <w:tcPr>
            <w:tcW w:w="907" w:type="dxa"/>
          </w:tcPr>
          <w:p>
            <w:pPr>
              <w:pStyle w:val="0"/>
              <w:jc w:val="center"/>
            </w:pPr>
            <w:r>
              <w:rPr>
                <w:sz w:val="24"/>
              </w:rPr>
              <w:t xml:space="preserve">4.</w:t>
            </w:r>
          </w:p>
        </w:tc>
        <w:tc>
          <w:tcPr>
            <w:tcW w:w="4082" w:type="dxa"/>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4082" w:type="dxa"/>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r>
      <w:tr>
        <w:tc>
          <w:tcPr>
            <w:gridSpan w:val="3"/>
            <w:tcW w:w="9071" w:type="dxa"/>
          </w:tcPr>
          <w:p>
            <w:pPr>
              <w:pStyle w:val="0"/>
              <w:outlineLvl w:val="2"/>
              <w:jc w:val="center"/>
            </w:pPr>
            <w:r>
              <w:rPr>
                <w:sz w:val="24"/>
              </w:rPr>
              <w:t xml:space="preserve">II. Гастроэнтерология</w:t>
            </w:r>
          </w:p>
        </w:tc>
      </w:tr>
      <w:tr>
        <w:tc>
          <w:tcPr>
            <w:tcW w:w="907" w:type="dxa"/>
          </w:tcPr>
          <w:p>
            <w:pPr>
              <w:pStyle w:val="0"/>
              <w:jc w:val="center"/>
            </w:pPr>
            <w:r>
              <w:rPr>
                <w:sz w:val="24"/>
              </w:rPr>
              <w:t xml:space="preserve">5.</w:t>
            </w:r>
          </w:p>
        </w:tc>
        <w:tc>
          <w:tcPr>
            <w:tcW w:w="4082" w:type="dxa"/>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r>
      <w:tr>
        <w:tc>
          <w:tcPr>
            <w:tcW w:w="907" w:type="dxa"/>
          </w:tcPr>
          <w:p>
            <w:pPr>
              <w:pStyle w:val="0"/>
            </w:pPr>
            <w:r>
              <w:rPr>
                <w:sz w:val="24"/>
              </w:rPr>
            </w:r>
          </w:p>
        </w:tc>
        <w:tc>
          <w:tcPr>
            <w:tcW w:w="4082" w:type="dxa"/>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4082" w:type="dxa"/>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r>
      <w:tr>
        <w:tc>
          <w:tcPr>
            <w:gridSpan w:val="3"/>
            <w:tcW w:w="9071" w:type="dxa"/>
          </w:tcPr>
          <w:p>
            <w:pPr>
              <w:pStyle w:val="0"/>
              <w:outlineLvl w:val="2"/>
              <w:jc w:val="center"/>
            </w:pPr>
            <w:r>
              <w:rPr>
                <w:sz w:val="24"/>
              </w:rPr>
              <w:t xml:space="preserve">III. Гематология</w:t>
            </w:r>
          </w:p>
        </w:tc>
      </w:tr>
      <w:tr>
        <w:tc>
          <w:tcPr>
            <w:tcW w:w="907" w:type="dxa"/>
            <w:vMerge w:val="restart"/>
          </w:tcPr>
          <w:p>
            <w:pPr>
              <w:pStyle w:val="0"/>
              <w:jc w:val="center"/>
            </w:pPr>
            <w:r>
              <w:rPr>
                <w:sz w:val="24"/>
              </w:rPr>
              <w:t xml:space="preserve">6.</w:t>
            </w:r>
          </w:p>
        </w:tc>
        <w:tc>
          <w:tcPr>
            <w:tcW w:w="4082" w:type="dxa"/>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4082" w:type="dxa"/>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r>
      <w:tr>
        <w:tc>
          <w:tcPr>
            <w:vMerge w:val="continue"/>
          </w:tcPr>
          <w:p/>
        </w:tc>
        <w:tc>
          <w:tcPr>
            <w:vMerge w:val="continue"/>
          </w:tcPr>
          <w:p/>
        </w:tc>
        <w:tc>
          <w:tcPr>
            <w:tcW w:w="4082" w:type="dxa"/>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r>
      <w:tr>
        <w:tc>
          <w:tcPr>
            <w:vMerge w:val="continue"/>
          </w:tcPr>
          <w:p/>
        </w:tc>
        <w:tc>
          <w:tcPr>
            <w:vMerge w:val="continue"/>
          </w:tcPr>
          <w:p/>
        </w:tc>
        <w:tc>
          <w:tcPr>
            <w:tcW w:w="4082" w:type="dxa"/>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r>
      <w:tr>
        <w:tc>
          <w:tcPr>
            <w:vMerge w:val="continue"/>
          </w:tcPr>
          <w:p/>
        </w:tc>
        <w:tc>
          <w:tcPr>
            <w:vMerge w:val="continue"/>
          </w:tcPr>
          <w:p/>
        </w:tc>
        <w:tc>
          <w:tcPr>
            <w:tcW w:w="4082" w:type="dxa"/>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r>
      <w:tr>
        <w:tc>
          <w:tcPr>
            <w:vMerge w:val="continue"/>
          </w:tcPr>
          <w:p/>
        </w:tc>
        <w:tc>
          <w:tcPr>
            <w:vMerge w:val="continue"/>
          </w:tcPr>
          <w:p/>
        </w:tc>
        <w:tc>
          <w:tcPr>
            <w:tcW w:w="4082" w:type="dxa"/>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r>
      <w:tr>
        <w:tc>
          <w:tcPr>
            <w:vMerge w:val="continue"/>
          </w:tcPr>
          <w:p/>
        </w:tc>
        <w:tc>
          <w:tcPr>
            <w:vMerge w:val="continue"/>
          </w:tcPr>
          <w:p/>
        </w:tc>
        <w:tc>
          <w:tcPr>
            <w:tcW w:w="4082" w:type="dxa"/>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r>
      <w:tr>
        <w:tc>
          <w:tcPr>
            <w:vMerge w:val="continue"/>
          </w:tcPr>
          <w:p/>
        </w:tc>
        <w:tc>
          <w:tcPr>
            <w:vMerge w:val="continue"/>
          </w:tcPr>
          <w:p/>
        </w:tc>
        <w:tc>
          <w:tcPr>
            <w:tcW w:w="4082" w:type="dxa"/>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r>
      <w:tr>
        <w:tc>
          <w:tcPr>
            <w:vMerge w:val="continue"/>
          </w:tcPr>
          <w:p/>
        </w:tc>
        <w:tc>
          <w:tcPr>
            <w:vMerge w:val="continue"/>
          </w:tcPr>
          <w:p/>
        </w:tc>
        <w:tc>
          <w:tcPr>
            <w:tcW w:w="4082" w:type="dxa"/>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r>
      <w:tr>
        <w:tc>
          <w:tcPr>
            <w:vMerge w:val="continue"/>
          </w:tcPr>
          <w:p/>
        </w:tc>
        <w:tc>
          <w:tcPr>
            <w:vMerge w:val="continue"/>
          </w:tcPr>
          <w:p/>
        </w:tc>
        <w:tc>
          <w:tcPr>
            <w:tcW w:w="4082" w:type="dxa"/>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r>
      <w:tr>
        <w:tc>
          <w:tcPr>
            <w:tcW w:w="907" w:type="dxa"/>
          </w:tcPr>
          <w:p>
            <w:pPr>
              <w:pStyle w:val="0"/>
              <w:jc w:val="center"/>
            </w:pPr>
            <w:r>
              <w:rPr>
                <w:sz w:val="24"/>
              </w:rPr>
              <w:t xml:space="preserve">7.</w:t>
            </w:r>
          </w:p>
        </w:tc>
        <w:tc>
          <w:tcPr>
            <w:tcW w:w="4082" w:type="dxa"/>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4082" w:type="dxa"/>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r>
      <w:tr>
        <w:tc>
          <w:tcPr>
            <w:gridSpan w:val="3"/>
            <w:tcW w:w="9071" w:type="dxa"/>
          </w:tcPr>
          <w:p>
            <w:pPr>
              <w:pStyle w:val="0"/>
              <w:outlineLvl w:val="2"/>
              <w:jc w:val="center"/>
            </w:pPr>
            <w:r>
              <w:rPr>
                <w:sz w:val="24"/>
              </w:rPr>
              <w:t xml:space="preserve">IV. Детская хирургия в период новорожденности</w:t>
            </w:r>
          </w:p>
        </w:tc>
      </w:tr>
      <w:tr>
        <w:tc>
          <w:tcPr>
            <w:tcW w:w="907" w:type="dxa"/>
          </w:tcPr>
          <w:p>
            <w:pPr>
              <w:pStyle w:val="0"/>
              <w:jc w:val="center"/>
            </w:pPr>
            <w:r>
              <w:rPr>
                <w:sz w:val="24"/>
              </w:rPr>
              <w:t xml:space="preserve">8.</w:t>
            </w:r>
          </w:p>
        </w:tc>
        <w:tc>
          <w:tcPr>
            <w:tcW w:w="4082" w:type="dxa"/>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4082" w:type="dxa"/>
          </w:tcPr>
          <w:p>
            <w:pPr>
              <w:pStyle w:val="0"/>
            </w:pPr>
            <w:r>
              <w:rPr>
                <w:sz w:val="24"/>
              </w:rPr>
              <w:t xml:space="preserve">удаление кисты или секвестра легкого, в том числе с применением эндовидеохирургической техники прямой эзофаго-эзофаго анастомоз, в том числе этапные операции на пищеводе и желудке, ликвидация трахеопищеводного свища</w:t>
            </w:r>
          </w:p>
        </w:tc>
      </w:tr>
      <w:tr>
        <w:tc>
          <w:tcPr>
            <w:gridSpan w:val="3"/>
            <w:tcW w:w="9071" w:type="dxa"/>
          </w:tcPr>
          <w:p>
            <w:pPr>
              <w:pStyle w:val="0"/>
              <w:outlineLvl w:val="2"/>
              <w:jc w:val="center"/>
            </w:pPr>
            <w:r>
              <w:rPr>
                <w:sz w:val="24"/>
              </w:rPr>
              <w:t xml:space="preserve">V. Дерматовенерология</w:t>
            </w:r>
          </w:p>
        </w:tc>
      </w:tr>
      <w:tr>
        <w:tc>
          <w:tcPr>
            <w:tcW w:w="907" w:type="dxa"/>
            <w:vMerge w:val="restart"/>
          </w:tcPr>
          <w:p>
            <w:pPr>
              <w:pStyle w:val="0"/>
              <w:jc w:val="center"/>
            </w:pPr>
            <w:r>
              <w:rPr>
                <w:sz w:val="24"/>
              </w:rPr>
              <w:t xml:space="preserve">9.</w:t>
            </w:r>
          </w:p>
        </w:tc>
        <w:tc>
          <w:tcPr>
            <w:tcW w:w="4082" w:type="dxa"/>
            <w:vMerge w:val="restart"/>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4082" w:type="dxa"/>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r>
      <w:tr>
        <w:tc>
          <w:tcPr>
            <w:vMerge w:val="continue"/>
          </w:tcPr>
          <w:p/>
        </w:tc>
        <w:tc>
          <w:tcPr>
            <w:vMerge w:val="continue"/>
          </w:tcPr>
          <w:p/>
        </w:tc>
        <w:tc>
          <w:tcPr>
            <w:tcW w:w="4082" w:type="dxa"/>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r>
      <w:tr>
        <w:tc>
          <w:tcPr>
            <w:vMerge w:val="continue"/>
          </w:tcPr>
          <w:p/>
        </w:tc>
        <w:tc>
          <w:tcPr>
            <w:vMerge w:val="continue"/>
          </w:tcPr>
          <w:p/>
        </w:tc>
        <w:tc>
          <w:tcPr>
            <w:tcW w:w="4082" w:type="dxa"/>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r>
      <w:tr>
        <w:tc>
          <w:tcPr>
            <w:vMerge w:val="continue"/>
          </w:tcPr>
          <w:p/>
        </w:tc>
        <w:tc>
          <w:tcPr>
            <w:vMerge w:val="continue"/>
          </w:tcPr>
          <w:p/>
        </w:tc>
        <w:tc>
          <w:tcPr>
            <w:tcW w:w="4082" w:type="dxa"/>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r>
      <w:tr>
        <w:tc>
          <w:tcPr>
            <w:vMerge w:val="continue"/>
          </w:tcPr>
          <w:p/>
        </w:tc>
        <w:tc>
          <w:tcPr>
            <w:vMerge w:val="continue"/>
          </w:tcPr>
          <w:p/>
        </w:tc>
        <w:tc>
          <w:tcPr>
            <w:tcW w:w="4082" w:type="dxa"/>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r>
      <w:tr>
        <w:tc>
          <w:tcPr>
            <w:vMerge w:val="continue"/>
          </w:tcPr>
          <w:p/>
        </w:tc>
        <w:tc>
          <w:tcPr>
            <w:vMerge w:val="continue"/>
          </w:tcPr>
          <w:p/>
        </w:tc>
        <w:tc>
          <w:tcPr>
            <w:tcW w:w="4082" w:type="dxa"/>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r>
      <w:tr>
        <w:tc>
          <w:tcPr>
            <w:vMerge w:val="continue"/>
          </w:tcPr>
          <w:p/>
        </w:tc>
        <w:tc>
          <w:tcPr>
            <w:tcW w:w="4082" w:type="dxa"/>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r>
      <w:tr>
        <w:tc>
          <w:tcPr>
            <w:vMerge w:val="continue"/>
          </w:tcPr>
          <w:p/>
        </w:tc>
        <w:tc>
          <w:tcPr>
            <w:vMerge w:val="continue"/>
          </w:tcP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r>
      <w:tr>
        <w:tc>
          <w:tcPr>
            <w:gridSpan w:val="3"/>
            <w:tcW w:w="9071" w:type="dxa"/>
          </w:tcPr>
          <w:p>
            <w:pPr>
              <w:pStyle w:val="0"/>
              <w:outlineLvl w:val="2"/>
              <w:jc w:val="center"/>
            </w:pPr>
            <w:r>
              <w:rPr>
                <w:sz w:val="24"/>
              </w:rPr>
              <w:t xml:space="preserve">VI. Комбустиология</w:t>
            </w:r>
          </w:p>
        </w:tc>
      </w:tr>
      <w:tr>
        <w:tc>
          <w:tcPr>
            <w:tcW w:w="907" w:type="dxa"/>
          </w:tcPr>
          <w:p>
            <w:pPr>
              <w:pStyle w:val="0"/>
              <w:jc w:val="center"/>
            </w:pPr>
            <w:r>
              <w:rPr>
                <w:sz w:val="24"/>
              </w:rPr>
              <w:t xml:space="preserve">10.</w:t>
            </w:r>
          </w:p>
        </w:tc>
        <w:tc>
          <w:tcPr>
            <w:tcW w:w="4082" w:type="dxa"/>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4082" w:type="dxa"/>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r>
      <w:tr>
        <w:tc>
          <w:tcPr>
            <w:tcW w:w="907" w:type="dxa"/>
          </w:tcPr>
          <w:p>
            <w:pPr>
              <w:pStyle w:val="0"/>
              <w:jc w:val="center"/>
            </w:pPr>
            <w:r>
              <w:rPr>
                <w:sz w:val="24"/>
              </w:rPr>
              <w:t xml:space="preserve">11.</w:t>
            </w:r>
          </w:p>
        </w:tc>
        <w:tc>
          <w:tcPr>
            <w:tcW w:w="4082" w:type="dxa"/>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4082" w:type="dxa"/>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r>
      <w:tr>
        <w:tc>
          <w:tcPr>
            <w:gridSpan w:val="3"/>
            <w:tcW w:w="9071" w:type="dxa"/>
          </w:tcPr>
          <w:p>
            <w:pPr>
              <w:pStyle w:val="0"/>
              <w:outlineLvl w:val="2"/>
              <w:jc w:val="center"/>
            </w:pPr>
            <w:r>
              <w:rPr>
                <w:sz w:val="24"/>
              </w:rPr>
              <w:t xml:space="preserve">VII. Нейрохирургия</w:t>
            </w:r>
          </w:p>
        </w:tc>
      </w:tr>
      <w:tr>
        <w:tc>
          <w:tcPr>
            <w:tcW w:w="907" w:type="dxa"/>
            <w:vMerge w:val="restart"/>
          </w:tcPr>
          <w:p>
            <w:pPr>
              <w:pStyle w:val="0"/>
              <w:jc w:val="center"/>
            </w:pPr>
            <w:r>
              <w:rPr>
                <w:sz w:val="24"/>
              </w:rPr>
              <w:t xml:space="preserve">12.</w:t>
            </w:r>
          </w:p>
        </w:tc>
        <w:tc>
          <w:tcPr>
            <w:tcW w:w="4082" w:type="dxa"/>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4082" w:type="dxa"/>
          </w:tcPr>
          <w:p>
            <w:pPr>
              <w:pStyle w:val="0"/>
            </w:pPr>
            <w:r>
              <w:rPr>
                <w:sz w:val="24"/>
              </w:rPr>
              <w:t xml:space="preserve">удаление опухоли с применением интраоперационного ультразвукового сканирования</w:t>
            </w:r>
          </w:p>
        </w:tc>
      </w:tr>
      <w:tr>
        <w:tc>
          <w:tcPr>
            <w:vMerge w:val="continue"/>
          </w:tcPr>
          <w:p/>
        </w:tc>
        <w:tc>
          <w:tcPr>
            <w:vMerge w:val="continue"/>
          </w:tcPr>
          <w:p/>
        </w:tc>
        <w:tc>
          <w:tcPr>
            <w:tcW w:w="4082" w:type="dxa"/>
          </w:tcPr>
          <w:p>
            <w:pPr>
              <w:pStyle w:val="0"/>
            </w:pPr>
            <w:r>
              <w:rPr>
                <w:sz w:val="24"/>
              </w:rPr>
              <w:t xml:space="preserve">удаление опухоли с применением двух и более методов лечения (интраоперационных технологий)</w:t>
            </w:r>
          </w:p>
        </w:tc>
      </w:tr>
      <w:tr>
        <w:tc>
          <w:tcPr>
            <w:vMerge w:val="continue"/>
          </w:tcPr>
          <w:p/>
        </w:tc>
        <w:tc>
          <w:tcPr>
            <w:vMerge w:val="continue"/>
          </w:tcPr>
          <w:p/>
        </w:tc>
        <w:tc>
          <w:tcPr>
            <w:tcW w:w="4082" w:type="dxa"/>
          </w:tcPr>
          <w:p>
            <w:pPr>
              <w:pStyle w:val="0"/>
            </w:pPr>
            <w:r>
              <w:rPr>
                <w:sz w:val="24"/>
              </w:rPr>
              <w:t xml:space="preserve">удаление опухоли с применением интраоперационной навигации</w:t>
            </w:r>
          </w:p>
        </w:tc>
      </w:tr>
      <w:tr>
        <w:tc>
          <w:tcPr>
            <w:vMerge w:val="continue"/>
          </w:tcPr>
          <w:p/>
        </w:tc>
        <w:tc>
          <w:tcPr>
            <w:vMerge w:val="continue"/>
          </w:tcPr>
          <w:p/>
        </w:tc>
        <w:tc>
          <w:tcPr>
            <w:tcW w:w="4082" w:type="dxa"/>
          </w:tcPr>
          <w:p>
            <w:pPr>
              <w:pStyle w:val="0"/>
            </w:pPr>
            <w:r>
              <w:rPr>
                <w:sz w:val="24"/>
              </w:rPr>
              <w:t xml:space="preserve">удаление опухоли с применением интраоперационного ультразвукового сканирования</w:t>
            </w:r>
          </w:p>
        </w:tc>
      </w:tr>
      <w:tr>
        <w:tc>
          <w:tcPr>
            <w:vMerge w:val="continue"/>
          </w:tcPr>
          <w:p/>
        </w:tc>
        <w:tc>
          <w:tcPr>
            <w:vMerge w:val="continue"/>
          </w:tcPr>
          <w:p/>
        </w:tc>
        <w:tc>
          <w:tcPr>
            <w:tcW w:w="4082" w:type="dxa"/>
          </w:tcPr>
          <w:p>
            <w:pPr>
              <w:pStyle w:val="0"/>
            </w:pPr>
            <w:r>
              <w:rPr>
                <w:sz w:val="24"/>
              </w:rPr>
              <w:t xml:space="preserve">удаление опухоли с применением двух и более методов лечения (интраоперационных технологий)</w:t>
            </w:r>
          </w:p>
        </w:tc>
      </w:tr>
      <w:tr>
        <w:tc>
          <w:tcPr>
            <w:vMerge w:val="continue"/>
          </w:tcPr>
          <w:p/>
        </w:tc>
        <w:tc>
          <w:tcPr>
            <w:vMerge w:val="continue"/>
          </w:tcPr>
          <w:p/>
        </w:tc>
        <w:tc>
          <w:tcPr>
            <w:tcW w:w="4082" w:type="dxa"/>
          </w:tcPr>
          <w:p>
            <w:pPr>
              <w:pStyle w:val="0"/>
            </w:pPr>
            <w:r>
              <w:rPr>
                <w:sz w:val="24"/>
              </w:rPr>
              <w:t xml:space="preserve">удаление опухоли с применением интраоперационной навигации</w:t>
            </w:r>
          </w:p>
        </w:tc>
      </w:tr>
      <w:tr>
        <w:tc>
          <w:tcPr>
            <w:vMerge w:val="continue"/>
          </w:tcPr>
          <w:p/>
        </w:tc>
        <w:tc>
          <w:tcPr>
            <w:vMerge w:val="continue"/>
          </w:tcPr>
          <w:p/>
        </w:tc>
        <w:tc>
          <w:tcPr>
            <w:tcW w:w="4082" w:type="dxa"/>
          </w:tcPr>
          <w:p>
            <w:pPr>
              <w:pStyle w:val="0"/>
            </w:pPr>
            <w:r>
              <w:rPr>
                <w:sz w:val="24"/>
              </w:rPr>
              <w:t xml:space="preserve">удаление опухоли с применением интраоперационного ультразвукового сканирования</w:t>
            </w:r>
          </w:p>
        </w:tc>
      </w:tr>
      <w:tr>
        <w:tc>
          <w:tcPr>
            <w:vMerge w:val="continue"/>
          </w:tcPr>
          <w:p/>
        </w:tc>
        <w:tc>
          <w:tcPr>
            <w:vMerge w:val="continue"/>
          </w:tcPr>
          <w:p/>
        </w:tc>
        <w:tc>
          <w:tcPr>
            <w:tcW w:w="4082" w:type="dxa"/>
          </w:tcPr>
          <w:p>
            <w:pPr>
              <w:pStyle w:val="0"/>
            </w:pPr>
            <w:r>
              <w:rPr>
                <w:sz w:val="24"/>
              </w:rPr>
              <w:t xml:space="preserve">удаление опухоли с применением двух и более методов лечения (интраоперационных технологий)</w:t>
            </w:r>
          </w:p>
        </w:tc>
      </w:tr>
      <w:tr>
        <w:tc>
          <w:tcPr>
            <w:vMerge w:val="continue"/>
          </w:tcPr>
          <w:p/>
        </w:tc>
        <w:tc>
          <w:tcPr>
            <w:vMerge w:val="continue"/>
          </w:tcPr>
          <w:p/>
        </w:tc>
        <w:tc>
          <w:tcPr>
            <w:tcW w:w="4082" w:type="dxa"/>
          </w:tcPr>
          <w:p>
            <w:pPr>
              <w:pStyle w:val="0"/>
            </w:pPr>
            <w:r>
              <w:rPr>
                <w:sz w:val="24"/>
              </w:rPr>
              <w:t xml:space="preserve">удаление опухоли с применением нейрофизиологического мониторинга</w:t>
            </w:r>
          </w:p>
        </w:tc>
      </w:tr>
      <w:tr>
        <w:tc>
          <w:tcPr>
            <w:vMerge w:val="continue"/>
          </w:tcPr>
          <w:p/>
        </w:tc>
        <w:tc>
          <w:tcPr>
            <w:vMerge w:val="continue"/>
          </w:tcPr>
          <w:p/>
        </w:tc>
        <w:tc>
          <w:tcPr>
            <w:tcW w:w="4082" w:type="dxa"/>
          </w:tcPr>
          <w:p>
            <w:pPr>
              <w:pStyle w:val="0"/>
            </w:pPr>
            <w:r>
              <w:rPr>
                <w:sz w:val="24"/>
              </w:rPr>
              <w:t xml:space="preserve">удаление опухоли с применением интраоперационной флюоресцентной микроскопии и эндоскопии</w:t>
            </w:r>
          </w:p>
        </w:tc>
      </w:tr>
      <w:tr>
        <w:tc>
          <w:tcPr>
            <w:vMerge w:val="continue"/>
          </w:tcPr>
          <w:p/>
        </w:tc>
        <w:tc>
          <w:tcPr>
            <w:vMerge w:val="continue"/>
          </w:tcPr>
          <w:p/>
        </w:tc>
        <w:tc>
          <w:tcPr>
            <w:tcW w:w="4082"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r>
      <w:tr>
        <w:tc>
          <w:tcPr>
            <w:vMerge w:val="continue"/>
          </w:tcPr>
          <w:p/>
        </w:tc>
        <w:tc>
          <w:tcPr>
            <w:vMerge w:val="continue"/>
          </w:tcPr>
          <w:p/>
        </w:tc>
        <w:tc>
          <w:tcPr>
            <w:tcW w:w="4082" w:type="dxa"/>
          </w:tcPr>
          <w:p>
            <w:pPr>
              <w:pStyle w:val="0"/>
            </w:pPr>
            <w:r>
              <w:rPr>
                <w:sz w:val="24"/>
              </w:rPr>
              <w:t xml:space="preserve">удаление опухоли с применением интраоперационной навигации</w:t>
            </w:r>
          </w:p>
        </w:tc>
      </w:tr>
      <w:tr>
        <w:tc>
          <w:tcPr>
            <w:vMerge w:val="continue"/>
          </w:tcPr>
          <w:p/>
        </w:tc>
        <w:tc>
          <w:tcPr>
            <w:tcW w:w="4082" w:type="dxa"/>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4082" w:type="dxa"/>
          </w:tcPr>
          <w:p>
            <w:pPr>
              <w:pStyle w:val="0"/>
            </w:pPr>
            <w:r>
              <w:rPr>
                <w:sz w:val="24"/>
              </w:rPr>
              <w:t xml:space="preserve">удаление опухоли с применением интраоперационной навигации</w:t>
            </w:r>
          </w:p>
        </w:tc>
      </w:tr>
      <w:tr>
        <w:tc>
          <w:tcPr>
            <w:vMerge w:val="continue"/>
          </w:tcPr>
          <w:p/>
        </w:tc>
        <w:tc>
          <w:tcPr>
            <w:vMerge w:val="continue"/>
          </w:tcPr>
          <w:p/>
        </w:tc>
        <w:tc>
          <w:tcPr>
            <w:tcW w:w="4082" w:type="dxa"/>
          </w:tcPr>
          <w:p>
            <w:pPr>
              <w:pStyle w:val="0"/>
            </w:pPr>
            <w:r>
              <w:rPr>
                <w:sz w:val="24"/>
              </w:rPr>
              <w:t xml:space="preserve">удаление опухоли с применением интраоперационного ультразвукового сканирования</w:t>
            </w:r>
          </w:p>
        </w:tc>
      </w:tr>
      <w:tr>
        <w:tc>
          <w:tcPr>
            <w:vMerge w:val="continue"/>
          </w:tcPr>
          <w:p/>
        </w:tc>
        <w:tc>
          <w:tcPr>
            <w:tcW w:w="4082" w:type="dxa"/>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4082" w:type="dxa"/>
          </w:tcPr>
          <w:p>
            <w:pPr>
              <w:pStyle w:val="0"/>
            </w:pPr>
            <w:r>
              <w:rPr>
                <w:sz w:val="24"/>
              </w:rPr>
              <w:t xml:space="preserve">удаление опухоли с применением интраоперационной навигации</w:t>
            </w:r>
          </w:p>
        </w:tc>
      </w:tr>
      <w:tr>
        <w:tc>
          <w:tcPr>
            <w:vMerge w:val="continue"/>
          </w:tcPr>
          <w:p/>
        </w:tc>
        <w:tc>
          <w:tcPr>
            <w:vMerge w:val="continue"/>
          </w:tcPr>
          <w:p/>
        </w:tc>
        <w:tc>
          <w:tcPr>
            <w:tcW w:w="4082" w:type="dxa"/>
          </w:tcPr>
          <w:p>
            <w:pPr>
              <w:pStyle w:val="0"/>
            </w:pPr>
            <w:r>
              <w:rPr>
                <w:sz w:val="24"/>
              </w:rPr>
              <w:t xml:space="preserve">удаление опухоли с применением эндоскопической ассистенции</w:t>
            </w:r>
          </w:p>
        </w:tc>
      </w:tr>
      <w:tr>
        <w:tc>
          <w:tcPr>
            <w:vMerge w:val="continue"/>
          </w:tcPr>
          <w:p/>
        </w:tc>
        <w:tc>
          <w:tcPr>
            <w:vMerge w:val="continue"/>
          </w:tcPr>
          <w:p/>
        </w:tc>
        <w:tc>
          <w:tcPr>
            <w:tcW w:w="4082" w:type="dxa"/>
          </w:tcPr>
          <w:p>
            <w:pPr>
              <w:pStyle w:val="0"/>
            </w:pPr>
            <w:r>
              <w:rPr>
                <w:sz w:val="24"/>
              </w:rPr>
              <w:t xml:space="preserve">удаление опухоли с применением интраоперационной навигации</w:t>
            </w:r>
          </w:p>
        </w:tc>
      </w:tr>
      <w:tr>
        <w:tc>
          <w:tcPr>
            <w:vMerge w:val="continue"/>
          </w:tcPr>
          <w:p/>
        </w:tc>
        <w:tc>
          <w:tcPr>
            <w:vMerge w:val="continue"/>
          </w:tcPr>
          <w:p/>
        </w:tc>
        <w:tc>
          <w:tcPr>
            <w:tcW w:w="4082" w:type="dxa"/>
          </w:tcPr>
          <w:p>
            <w:pPr>
              <w:pStyle w:val="0"/>
            </w:pPr>
            <w:r>
              <w:rPr>
                <w:sz w:val="24"/>
              </w:rPr>
              <w:t xml:space="preserve">удаление опухоли с применением эндоскопической ассистенции</w:t>
            </w:r>
          </w:p>
        </w:tc>
      </w:tr>
      <w:tr>
        <w:tc>
          <w:tcPr>
            <w:vMerge w:val="continue"/>
          </w:tcPr>
          <w:p/>
        </w:tc>
        <w:tc>
          <w:tcPr>
            <w:tcW w:w="4082" w:type="dxa"/>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4082" w:type="dxa"/>
          </w:tcPr>
          <w:p>
            <w:pPr>
              <w:pStyle w:val="0"/>
            </w:pPr>
            <w:r>
              <w:rPr>
                <w:sz w:val="24"/>
              </w:rPr>
              <w:t xml:space="preserve">удаление опухоли с применением двух и более методов лечения (интраоперационных технологий)</w:t>
            </w:r>
          </w:p>
        </w:tc>
      </w:tr>
      <w:tr>
        <w:tc>
          <w:tcPr>
            <w:vMerge w:val="continue"/>
          </w:tcPr>
          <w:p/>
        </w:tc>
        <w:tc>
          <w:tcPr>
            <w:vMerge w:val="continue"/>
          </w:tcPr>
          <w:p/>
        </w:tc>
        <w:tc>
          <w:tcPr>
            <w:tcW w:w="4082" w:type="dxa"/>
          </w:tcPr>
          <w:p>
            <w:pPr>
              <w:pStyle w:val="0"/>
            </w:pPr>
            <w:r>
              <w:rPr>
                <w:sz w:val="24"/>
              </w:rPr>
              <w:t xml:space="preserve">удаление опухоли с применением интраоперационной навигации</w:t>
            </w:r>
          </w:p>
        </w:tc>
      </w:tr>
      <w:tr>
        <w:tc>
          <w:tcPr>
            <w:vMerge w:val="continue"/>
          </w:tcPr>
          <w:p/>
        </w:tc>
        <w:tc>
          <w:tcPr>
            <w:vMerge w:val="continue"/>
          </w:tcPr>
          <w:p/>
        </w:tc>
        <w:tc>
          <w:tcPr>
            <w:tcW w:w="4082" w:type="dxa"/>
          </w:tcPr>
          <w:p>
            <w:pPr>
              <w:pStyle w:val="0"/>
            </w:pPr>
            <w:r>
              <w:rPr>
                <w:sz w:val="24"/>
              </w:rPr>
              <w:t xml:space="preserve">удаление опухоли с применением двух и более методов лечения (интраоперационных технологий)</w:t>
            </w:r>
          </w:p>
        </w:tc>
      </w:tr>
      <w:tr>
        <w:tc>
          <w:tcPr>
            <w:vMerge w:val="continue"/>
          </w:tcPr>
          <w:p/>
        </w:tc>
        <w:tc>
          <w:tcPr>
            <w:vMerge w:val="continue"/>
          </w:tcPr>
          <w:p/>
        </w:tc>
        <w:tc>
          <w:tcPr>
            <w:tcW w:w="4082"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tc>
          <w:tcPr>
            <w:vMerge w:val="continue"/>
          </w:tcPr>
          <w:p/>
        </w:tc>
        <w:tc>
          <w:tcPr>
            <w:vMerge w:val="continue"/>
          </w:tcPr>
          <w:p/>
        </w:tc>
        <w:tc>
          <w:tcPr>
            <w:tcW w:w="4082" w:type="dxa"/>
          </w:tcPr>
          <w:p>
            <w:pPr>
              <w:pStyle w:val="0"/>
            </w:pPr>
            <w:r>
              <w:rPr>
                <w:sz w:val="24"/>
              </w:rPr>
              <w:t xml:space="preserve">удаление опухоли с применением двух и более методов лечения (интраоперационных технологий)</w:t>
            </w:r>
          </w:p>
        </w:tc>
      </w:tr>
      <w:tr>
        <w:tc>
          <w:tcPr>
            <w:vMerge w:val="continue"/>
          </w:tcPr>
          <w:p/>
        </w:tc>
        <w:tc>
          <w:tcPr>
            <w:vMerge w:val="continue"/>
          </w:tcPr>
          <w:p/>
        </w:tc>
        <w:tc>
          <w:tcPr>
            <w:tcW w:w="4082" w:type="dxa"/>
          </w:tcPr>
          <w:p>
            <w:pPr>
              <w:pStyle w:val="0"/>
            </w:pPr>
            <w:r>
              <w:rPr>
                <w:sz w:val="24"/>
              </w:rPr>
              <w:t xml:space="preserve">удаление опухоли с применением двух и более методов лечения (интраоперационных технологий)</w:t>
            </w:r>
          </w:p>
        </w:tc>
      </w:tr>
      <w:tr>
        <w:tc>
          <w:tcPr>
            <w:vMerge w:val="continue"/>
          </w:tcPr>
          <w:p/>
        </w:tc>
        <w:tc>
          <w:tcPr>
            <w:tcW w:w="4082" w:type="dxa"/>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4082" w:type="dxa"/>
          </w:tcPr>
          <w:p>
            <w:pPr>
              <w:pStyle w:val="0"/>
            </w:pPr>
            <w:r>
              <w:rPr>
                <w:sz w:val="24"/>
              </w:rPr>
              <w:t xml:space="preserve">микрохирургическое удаление опухоли</w:t>
            </w:r>
          </w:p>
        </w:tc>
      </w:tr>
      <w:tr>
        <w:tc>
          <w:tcPr>
            <w:vMerge w:val="continue"/>
          </w:tcPr>
          <w:p/>
        </w:tc>
        <w:tc>
          <w:tcPr>
            <w:tcW w:w="4082" w:type="dxa"/>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4082" w:type="dxa"/>
          </w:tcPr>
          <w:p>
            <w:pPr>
              <w:pStyle w:val="0"/>
            </w:pPr>
            <w:r>
              <w:rPr>
                <w:sz w:val="24"/>
              </w:rPr>
              <w:t xml:space="preserve">удаление артериовенозных мальформаций</w:t>
            </w:r>
          </w:p>
        </w:tc>
      </w:tr>
      <w:tr>
        <w:tc>
          <w:tcPr>
            <w:vMerge w:val="continue"/>
          </w:tcPr>
          <w:p/>
        </w:tc>
        <w:tc>
          <w:tcPr>
            <w:vMerge w:val="continue"/>
          </w:tcPr>
          <w:p/>
        </w:tc>
        <w:tc>
          <w:tcPr>
            <w:tcW w:w="4082" w:type="dxa"/>
          </w:tcPr>
          <w:p>
            <w:pPr>
              <w:pStyle w:val="0"/>
            </w:pPr>
            <w:r>
              <w:rPr>
                <w:sz w:val="24"/>
              </w:rPr>
              <w:t xml:space="preserve">клипирование артериальных аневризм стереотаксическое дренирование и тромболизис гематом</w:t>
            </w:r>
          </w:p>
        </w:tc>
      </w:tr>
      <w:tr>
        <w:tc>
          <w:tcPr>
            <w:vMerge w:val="continue"/>
          </w:tcPr>
          <w:p/>
        </w:tc>
        <w:tc>
          <w:tcPr>
            <w:tcW w:w="4082" w:type="dxa"/>
          </w:tcPr>
          <w:p>
            <w:pPr>
              <w:pStyle w:val="0"/>
            </w:pPr>
            <w:r>
              <w:rPr>
                <w:sz w:val="24"/>
              </w:rPr>
              <w:t xml:space="preserve">Реконструктивные вмешательства на экстракраниальных отделах церебральных артерий</w:t>
            </w:r>
          </w:p>
        </w:tc>
        <w:tc>
          <w:tcPr>
            <w:tcW w:w="4082" w:type="dxa"/>
          </w:tcPr>
          <w:p>
            <w:pPr>
              <w:pStyle w:val="0"/>
            </w:pPr>
            <w:r>
              <w:rPr>
                <w:sz w:val="24"/>
              </w:rPr>
              <w:t xml:space="preserve">реконструктивные вмешательства на экстракраниальных отделах церебральных артерий</w:t>
            </w:r>
          </w:p>
        </w:tc>
      </w:tr>
      <w:tr>
        <w:tc>
          <w:tcPr>
            <w:vMerge w:val="continue"/>
          </w:tcPr>
          <w:p/>
        </w:tc>
        <w:tc>
          <w:tcPr>
            <w:tcW w:w="4082" w:type="dxa"/>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4082" w:type="dxa"/>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r>
      <w:tr>
        <w:tc>
          <w:tcPr>
            <w:tcW w:w="907" w:type="dxa"/>
          </w:tcPr>
          <w:p>
            <w:pPr>
              <w:pStyle w:val="0"/>
              <w:jc w:val="center"/>
            </w:pPr>
            <w:r>
              <w:rPr>
                <w:sz w:val="24"/>
              </w:rPr>
              <w:t xml:space="preserve">13.</w:t>
            </w:r>
          </w:p>
        </w:tc>
        <w:tc>
          <w:tcPr>
            <w:tcW w:w="4082" w:type="dxa"/>
          </w:tcPr>
          <w:p>
            <w:pPr>
              <w:pStyle w:val="0"/>
            </w:pPr>
            <w:r>
              <w:rPr>
                <w:sz w:val="24"/>
              </w:rPr>
              <w:t xml:space="preserve">Внутрисосудистый тромболизис при окклюзиях церебральных артерий и синусов</w:t>
            </w:r>
          </w:p>
        </w:tc>
        <w:tc>
          <w:tcPr>
            <w:tcW w:w="4082" w:type="dxa"/>
          </w:tcPr>
          <w:p>
            <w:pPr>
              <w:pStyle w:val="0"/>
            </w:pPr>
            <w:r>
              <w:rPr>
                <w:sz w:val="24"/>
              </w:rPr>
              <w:t xml:space="preserve">внутрисосудистый тромболизис церебральных артерий и синусов</w:t>
            </w:r>
          </w:p>
        </w:tc>
      </w:tr>
      <w:tr>
        <w:tc>
          <w:tcPr>
            <w:tcW w:w="907" w:type="dxa"/>
          </w:tcPr>
          <w:p>
            <w:pPr>
              <w:pStyle w:val="0"/>
              <w:jc w:val="center"/>
            </w:pPr>
            <w:r>
              <w:rPr>
                <w:sz w:val="24"/>
              </w:rPr>
              <w:t xml:space="preserve">14.</w:t>
            </w:r>
          </w:p>
        </w:tc>
        <w:tc>
          <w:tcPr>
            <w:tcW w:w="4082" w:type="dxa"/>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4082" w:type="dxa"/>
          </w:tcPr>
          <w:p>
            <w:pPr>
              <w:pStyle w:val="0"/>
            </w:pPr>
            <w:r>
              <w:rPr>
                <w:sz w:val="24"/>
              </w:rPr>
              <w:t xml:space="preserve">ликворошунтирующие операции, в том числе с индивидуальным подбором ликворошунтирующих систем</w:t>
            </w:r>
          </w:p>
        </w:tc>
      </w:tr>
      <w:tr>
        <w:tc>
          <w:tcPr>
            <w:tcW w:w="907" w:type="dxa"/>
          </w:tcPr>
          <w:p>
            <w:pPr>
              <w:pStyle w:val="0"/>
              <w:jc w:val="center"/>
            </w:pPr>
            <w:r>
              <w:rPr>
                <w:sz w:val="24"/>
              </w:rPr>
              <w:t xml:space="preserve">15.</w:t>
            </w:r>
          </w:p>
        </w:tc>
        <w:tc>
          <w:tcPr>
            <w:tcW w:w="4082" w:type="dxa"/>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4082" w:type="dxa"/>
          </w:tcPr>
          <w:p>
            <w:pPr>
              <w:pStyle w:val="0"/>
            </w:pPr>
            <w:r>
              <w:rPr>
                <w:sz w:val="24"/>
              </w:rPr>
              <w:t xml:space="preserve">ликворошунтирующие операции, в том числе с индивидуальным подбором ликворошунтирующих систем</w:t>
            </w:r>
          </w:p>
        </w:tc>
      </w:tr>
      <w:tr>
        <w:tc>
          <w:tcPr>
            <w:tcW w:w="907" w:type="dxa"/>
          </w:tcPr>
          <w:p>
            <w:pPr>
              <w:pStyle w:val="0"/>
              <w:jc w:val="center"/>
            </w:pPr>
            <w:r>
              <w:rPr>
                <w:sz w:val="24"/>
              </w:rPr>
              <w:t xml:space="preserve">16.</w:t>
            </w:r>
          </w:p>
        </w:tc>
        <w:tc>
          <w:tcPr>
            <w:tcW w:w="4082" w:type="dxa"/>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4082"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r>
      <w:tr>
        <w:tc>
          <w:tcPr>
            <w:tcW w:w="907" w:type="dxa"/>
          </w:tcPr>
          <w:p>
            <w:pPr>
              <w:pStyle w:val="0"/>
              <w:jc w:val="center"/>
            </w:pPr>
            <w:r>
              <w:rPr>
                <w:sz w:val="24"/>
              </w:rPr>
              <w:t xml:space="preserve">17.</w:t>
            </w:r>
          </w:p>
        </w:tc>
        <w:tc>
          <w:tcPr>
            <w:tcW w:w="4082" w:type="dxa"/>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4082" w:type="dxa"/>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r>
      <w:tr>
        <w:tc>
          <w:tcPr>
            <w:tcW w:w="907" w:type="dxa"/>
            <w:vMerge w:val="restart"/>
          </w:tcPr>
          <w:p>
            <w:pPr>
              <w:pStyle w:val="0"/>
              <w:jc w:val="center"/>
            </w:pPr>
            <w:r>
              <w:rPr>
                <w:sz w:val="24"/>
              </w:rPr>
              <w:t xml:space="preserve">18.</w:t>
            </w:r>
          </w:p>
        </w:tc>
        <w:tc>
          <w:tcPr>
            <w:tcW w:w="4082" w:type="dxa"/>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4082" w:type="dxa"/>
          </w:tcPr>
          <w:p>
            <w:pPr>
              <w:pStyle w:val="0"/>
            </w:pPr>
            <w:r>
              <w:rPr>
                <w:sz w:val="24"/>
              </w:rPr>
              <w:t xml:space="preserve">замена постоянных нейростимуляторов на постоянных источниках тока</w:t>
            </w:r>
          </w:p>
        </w:tc>
      </w:tr>
      <w:tr>
        <w:tc>
          <w:tcPr>
            <w:vMerge w:val="continue"/>
          </w:tcPr>
          <w:p/>
        </w:tc>
        <w:tc>
          <w:tcPr>
            <w:vMerge w:val="continue"/>
          </w:tcPr>
          <w:p/>
        </w:tc>
        <w:tc>
          <w:tcPr>
            <w:tcW w:w="4082" w:type="dxa"/>
          </w:tcPr>
          <w:p>
            <w:pPr>
              <w:pStyle w:val="0"/>
            </w:pPr>
            <w:r>
              <w:rPr>
                <w:sz w:val="24"/>
              </w:rPr>
              <w:t xml:space="preserve">замена постоянных нейростимуляторов на постоянных источниках тока</w:t>
            </w:r>
          </w:p>
        </w:tc>
      </w:tr>
      <w:tr>
        <w:tc>
          <w:tcPr>
            <w:vMerge w:val="continue"/>
          </w:tcPr>
          <w:p/>
        </w:tc>
        <w:tc>
          <w:tcPr>
            <w:vMerge w:val="continue"/>
          </w:tcPr>
          <w:p/>
        </w:tc>
        <w:tc>
          <w:tcPr>
            <w:tcW w:w="4082" w:type="dxa"/>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r>
      <w:tr>
        <w:tc>
          <w:tcPr>
            <w:vMerge w:val="continue"/>
          </w:tcPr>
          <w:p/>
        </w:tc>
        <w:tc>
          <w:tcPr>
            <w:vMerge w:val="continue"/>
          </w:tcPr>
          <w:p/>
        </w:tc>
        <w:tc>
          <w:tcPr>
            <w:tcW w:w="4082" w:type="dxa"/>
          </w:tcPr>
          <w:p>
            <w:pPr>
              <w:pStyle w:val="0"/>
            </w:pPr>
            <w:r>
              <w:rPr>
                <w:sz w:val="24"/>
              </w:rPr>
              <w:t xml:space="preserve">замена нейростимуляторов на постоянных источниках тока для регистрации и модуляции биопотенциалов</w:t>
            </w:r>
          </w:p>
        </w:tc>
      </w:tr>
      <w:tr>
        <w:tc>
          <w:tcPr>
            <w:vMerge w:val="continue"/>
          </w:tcPr>
          <w:p/>
        </w:tc>
        <w:tc>
          <w:tcPr>
            <w:vMerge w:val="continue"/>
          </w:tcPr>
          <w:p/>
        </w:tc>
        <w:tc>
          <w:tcPr>
            <w:tcW w:w="4082" w:type="dxa"/>
          </w:tcPr>
          <w:p>
            <w:pPr>
              <w:pStyle w:val="0"/>
            </w:pPr>
            <w:r>
              <w:rPr>
                <w:sz w:val="24"/>
              </w:rPr>
              <w:t xml:space="preserve">замена постоянных нейростимуляторов на постоянных источниках тока</w:t>
            </w:r>
          </w:p>
        </w:tc>
      </w:tr>
      <w:tr>
        <w:tc>
          <w:tcPr>
            <w:vMerge w:val="continue"/>
          </w:tcPr>
          <w:p/>
        </w:tc>
        <w:tc>
          <w:tcPr>
            <w:vMerge w:val="continue"/>
          </w:tcPr>
          <w:p/>
        </w:tc>
        <w:tc>
          <w:tcPr>
            <w:tcW w:w="4082" w:type="dxa"/>
          </w:tcPr>
          <w:p>
            <w:pPr>
              <w:pStyle w:val="0"/>
            </w:pPr>
            <w:r>
              <w:rPr>
                <w:sz w:val="24"/>
              </w:rPr>
              <w:t xml:space="preserve">замена постоянных нейростимуляторов на постоянных источниках тока</w:t>
            </w:r>
          </w:p>
        </w:tc>
      </w:tr>
      <w:tr>
        <w:tc>
          <w:tcPr>
            <w:vMerge w:val="continue"/>
          </w:tcPr>
          <w:p/>
        </w:tc>
        <w:tc>
          <w:tcPr>
            <w:vMerge w:val="continue"/>
          </w:tcPr>
          <w:p/>
        </w:tc>
        <w:tc>
          <w:tcPr>
            <w:tcW w:w="4082" w:type="dxa"/>
          </w:tcPr>
          <w:p>
            <w:pPr>
              <w:pStyle w:val="0"/>
            </w:pPr>
            <w:r>
              <w:rPr>
                <w:sz w:val="24"/>
              </w:rPr>
              <w:t xml:space="preserve">замена постоянных нейростимуляторов на постоянных источниках тока</w:t>
            </w:r>
          </w:p>
        </w:tc>
      </w:tr>
      <w:tr>
        <w:tc>
          <w:tcPr>
            <w:gridSpan w:val="3"/>
            <w:tcW w:w="9071" w:type="dxa"/>
          </w:tcPr>
          <w:p>
            <w:pPr>
              <w:pStyle w:val="0"/>
              <w:outlineLvl w:val="2"/>
              <w:jc w:val="center"/>
            </w:pPr>
            <w:r>
              <w:rPr>
                <w:sz w:val="24"/>
              </w:rPr>
              <w:t xml:space="preserve">VIII. Неонатология</w:t>
            </w:r>
          </w:p>
        </w:tc>
      </w:tr>
      <w:tr>
        <w:tc>
          <w:tcPr>
            <w:tcW w:w="907" w:type="dxa"/>
            <w:vMerge w:val="restart"/>
          </w:tcPr>
          <w:p>
            <w:pPr>
              <w:pStyle w:val="0"/>
              <w:jc w:val="center"/>
            </w:pPr>
            <w:r>
              <w:rPr>
                <w:sz w:val="24"/>
              </w:rPr>
              <w:t xml:space="preserve">19.</w:t>
            </w:r>
          </w:p>
        </w:tc>
        <w:tc>
          <w:tcPr>
            <w:tcW w:w="4082" w:type="dxa"/>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082" w:type="dxa"/>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r>
      <w:tr>
        <w:tc>
          <w:tcPr>
            <w:vMerge w:val="continue"/>
          </w:tcPr>
          <w:p/>
        </w:tc>
        <w:tc>
          <w:tcPr>
            <w:vMerge w:val="continue"/>
          </w:tcPr>
          <w:p/>
        </w:tc>
        <w:tc>
          <w:tcPr>
            <w:tcW w:w="4082" w:type="dxa"/>
          </w:tcPr>
          <w:p>
            <w:pPr>
              <w:pStyle w:val="0"/>
            </w:pPr>
            <w:r>
              <w:rPr>
                <w:sz w:val="24"/>
              </w:rPr>
              <w:t xml:space="preserve">высокочастотная осцилляторная искусственная вентиляция легких</w:t>
            </w:r>
          </w:p>
        </w:tc>
      </w:tr>
      <w:tr>
        <w:tc>
          <w:tcPr>
            <w:vMerge w:val="continue"/>
          </w:tcPr>
          <w:p/>
        </w:tc>
        <w:tc>
          <w:tcPr>
            <w:vMerge w:val="continue"/>
          </w:tcPr>
          <w:p/>
        </w:tc>
        <w:tc>
          <w:tcPr>
            <w:tcW w:w="4082" w:type="dxa"/>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w:t>
            </w:r>
          </w:p>
        </w:tc>
      </w:tr>
      <w:tr>
        <w:tc>
          <w:tcPr>
            <w:tcW w:w="907" w:type="dxa"/>
            <w:vMerge w:val="restart"/>
          </w:tcPr>
          <w:p>
            <w:pPr>
              <w:pStyle w:val="0"/>
              <w:jc w:val="center"/>
            </w:pPr>
            <w:r>
              <w:rPr>
                <w:sz w:val="24"/>
              </w:rPr>
              <w:t xml:space="preserve">20.</w:t>
            </w:r>
          </w:p>
        </w:tc>
        <w:tc>
          <w:tcPr>
            <w:tcW w:w="4082" w:type="dxa"/>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082" w:type="dxa"/>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r>
      <w:tr>
        <w:tc>
          <w:tcPr>
            <w:vMerge w:val="continue"/>
          </w:tcPr>
          <w:p/>
        </w:tc>
        <w:tc>
          <w:tcPr>
            <w:vMerge w:val="continue"/>
          </w:tcPr>
          <w:p/>
        </w:tc>
        <w:tc>
          <w:tcPr>
            <w:tcW w:w="4082" w:type="dxa"/>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 неинвазивная принудительная вентиляция легких</w:t>
            </w:r>
          </w:p>
        </w:tc>
      </w:tr>
      <w:tr>
        <w:tc>
          <w:tcPr>
            <w:vMerge w:val="continue"/>
          </w:tcPr>
          <w:p/>
        </w:tc>
        <w:tc>
          <w:tcPr>
            <w:vMerge w:val="continue"/>
          </w:tcPr>
          <w:p/>
        </w:tc>
        <w:tc>
          <w:tcPr>
            <w:tcW w:w="4082" w:type="dxa"/>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r>
      <w:tr>
        <w:tc>
          <w:tcPr>
            <w:vMerge w:val="continue"/>
          </w:tcPr>
          <w:p/>
        </w:tc>
        <w:tc>
          <w:tcPr>
            <w:vMerge w:val="continue"/>
          </w:tcPr>
          <w:p/>
        </w:tc>
        <w:tc>
          <w:tcPr>
            <w:tcW w:w="4082" w:type="dxa"/>
          </w:tcPr>
          <w:p>
            <w:pPr>
              <w:pStyle w:val="0"/>
            </w:pPr>
            <w:r>
              <w:rPr>
                <w:sz w:val="24"/>
              </w:rPr>
              <w:t xml:space="preserve">хирургическая коррекция (лигирование, клипирование) открытого артериального протока</w:t>
            </w:r>
          </w:p>
        </w:tc>
      </w:tr>
      <w:tr>
        <w:tc>
          <w:tcPr>
            <w:vMerge w:val="continue"/>
          </w:tcPr>
          <w:p/>
        </w:tc>
        <w:tc>
          <w:tcPr>
            <w:vMerge w:val="continue"/>
          </w:tcPr>
          <w:p/>
        </w:tc>
        <w:tc>
          <w:tcPr>
            <w:tcW w:w="4082" w:type="dxa"/>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r>
      <w:tr>
        <w:tc>
          <w:tcPr>
            <w:vMerge w:val="continue"/>
          </w:tcPr>
          <w:p/>
        </w:tc>
        <w:tc>
          <w:tcPr>
            <w:vMerge w:val="continue"/>
          </w:tcPr>
          <w:p/>
        </w:tc>
        <w:tc>
          <w:tcPr>
            <w:tcW w:w="4082" w:type="dxa"/>
          </w:tcPr>
          <w:p>
            <w:pPr>
              <w:pStyle w:val="0"/>
            </w:pPr>
            <w:r>
              <w:rPr>
                <w:sz w:val="24"/>
              </w:rPr>
              <w:t xml:space="preserve">крио- или лазерокоагуляция сетчатки лечение с использованием метода сухой иммерсии</w:t>
            </w:r>
          </w:p>
        </w:tc>
      </w:tr>
      <w:tr>
        <w:tc>
          <w:tcPr>
            <w:gridSpan w:val="3"/>
            <w:tcW w:w="9071" w:type="dxa"/>
          </w:tcPr>
          <w:p>
            <w:pPr>
              <w:pStyle w:val="0"/>
              <w:outlineLvl w:val="2"/>
              <w:jc w:val="center"/>
            </w:pPr>
            <w:r>
              <w:rPr>
                <w:sz w:val="24"/>
              </w:rPr>
              <w:t xml:space="preserve">IX. Онкология</w:t>
            </w:r>
          </w:p>
        </w:tc>
      </w:tr>
      <w:tr>
        <w:tc>
          <w:tcPr>
            <w:tcW w:w="907" w:type="dxa"/>
            <w:vMerge w:val="restart"/>
          </w:tcPr>
          <w:p>
            <w:pPr>
              <w:pStyle w:val="0"/>
              <w:jc w:val="center"/>
            </w:pPr>
            <w:r>
              <w:rPr>
                <w:sz w:val="24"/>
              </w:rPr>
              <w:t xml:space="preserve">21.</w:t>
            </w:r>
          </w:p>
        </w:tc>
        <w:tc>
          <w:tcPr>
            <w:tcW w:w="4082"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4082" w:type="dxa"/>
          </w:tcPr>
          <w:p>
            <w:pPr>
              <w:pStyle w:val="0"/>
            </w:pPr>
            <w:r>
              <w:rPr>
                <w:sz w:val="24"/>
              </w:rPr>
              <w:t xml:space="preserve">гемитиреоидэктомия видеоассистированная</w:t>
            </w:r>
          </w:p>
        </w:tc>
      </w:tr>
      <w:tr>
        <w:tc>
          <w:tcPr>
            <w:vMerge w:val="continue"/>
          </w:tcPr>
          <w:p/>
        </w:tc>
        <w:tc>
          <w:tcPr>
            <w:vMerge w:val="continue"/>
          </w:tcPr>
          <w:p/>
        </w:tc>
        <w:tc>
          <w:tcPr>
            <w:tcW w:w="4082" w:type="dxa"/>
          </w:tcPr>
          <w:p>
            <w:pPr>
              <w:pStyle w:val="0"/>
            </w:pPr>
            <w:r>
              <w:rPr>
                <w:sz w:val="24"/>
              </w:rPr>
              <w:t xml:space="preserve">гемитиреоидэктомия видеоэндоскопическая</w:t>
            </w:r>
          </w:p>
        </w:tc>
      </w:tr>
      <w:tr>
        <w:tc>
          <w:tcPr>
            <w:vMerge w:val="continue"/>
          </w:tcPr>
          <w:p/>
        </w:tc>
        <w:tc>
          <w:tcPr>
            <w:vMerge w:val="continue"/>
          </w:tcPr>
          <w:p/>
        </w:tc>
        <w:tc>
          <w:tcPr>
            <w:tcW w:w="4082" w:type="dxa"/>
          </w:tcPr>
          <w:p>
            <w:pPr>
              <w:pStyle w:val="0"/>
            </w:pPr>
            <w:r>
              <w:rPr>
                <w:sz w:val="24"/>
              </w:rPr>
              <w:t xml:space="preserve">резекция щитовидной железы субтотальная</w:t>
            </w:r>
          </w:p>
        </w:tc>
      </w:tr>
      <w:tr>
        <w:tc>
          <w:tcPr>
            <w:vMerge w:val="continue"/>
          </w:tcPr>
          <w:p/>
        </w:tc>
        <w:tc>
          <w:tcPr>
            <w:vMerge w:val="continue"/>
          </w:tcPr>
          <w:p/>
        </w:tc>
        <w:tc>
          <w:tcPr>
            <w:tcW w:w="4082" w:type="dxa"/>
          </w:tcPr>
          <w:p>
            <w:pPr>
              <w:pStyle w:val="0"/>
            </w:pPr>
            <w:r>
              <w:rPr>
                <w:sz w:val="24"/>
              </w:rPr>
              <w:t xml:space="preserve">видеоэндоскопическая</w:t>
            </w:r>
          </w:p>
        </w:tc>
      </w:tr>
      <w:tr>
        <w:tc>
          <w:tcPr>
            <w:vMerge w:val="continue"/>
          </w:tcPr>
          <w:p/>
        </w:tc>
        <w:tc>
          <w:tcPr>
            <w:vMerge w:val="continue"/>
          </w:tcPr>
          <w:p/>
        </w:tc>
        <w:tc>
          <w:tcPr>
            <w:tcW w:w="4082" w:type="dxa"/>
          </w:tcPr>
          <w:p>
            <w:pPr>
              <w:pStyle w:val="0"/>
            </w:pPr>
            <w:r>
              <w:rPr>
                <w:sz w:val="24"/>
              </w:rPr>
              <w:t xml:space="preserve">резекция щитовидной железы (доли, субтотальная) видеоассистированная</w:t>
            </w:r>
          </w:p>
        </w:tc>
      </w:tr>
      <w:tr>
        <w:tc>
          <w:tcPr>
            <w:vMerge w:val="continue"/>
          </w:tcPr>
          <w:p/>
        </w:tc>
        <w:tc>
          <w:tcPr>
            <w:vMerge w:val="continue"/>
          </w:tcPr>
          <w:p/>
        </w:tc>
        <w:tc>
          <w:tcPr>
            <w:tcW w:w="4082" w:type="dxa"/>
          </w:tcPr>
          <w:p>
            <w:pPr>
              <w:pStyle w:val="0"/>
            </w:pPr>
            <w:r>
              <w:rPr>
                <w:sz w:val="24"/>
              </w:rPr>
              <w:t xml:space="preserve">гемитиреоидэктомия с истмусэктомией видеоассистированная</w:t>
            </w:r>
          </w:p>
        </w:tc>
      </w:tr>
      <w:tr>
        <w:tc>
          <w:tcPr>
            <w:vMerge w:val="continue"/>
          </w:tcPr>
          <w:p/>
        </w:tc>
        <w:tc>
          <w:tcPr>
            <w:vMerge w:val="continue"/>
          </w:tcPr>
          <w:p/>
        </w:tc>
        <w:tc>
          <w:tcPr>
            <w:tcW w:w="4082" w:type="dxa"/>
          </w:tcPr>
          <w:p>
            <w:pPr>
              <w:pStyle w:val="0"/>
            </w:pPr>
            <w:r>
              <w:rPr>
                <w:sz w:val="24"/>
              </w:rPr>
              <w:t xml:space="preserve">резекция щитовидной железы с флюоресцентной навигацией паращитовидных желез видеоассистированная</w:t>
            </w:r>
          </w:p>
        </w:tc>
      </w:tr>
      <w:tr>
        <w:tc>
          <w:tcPr>
            <w:vMerge w:val="continue"/>
          </w:tcPr>
          <w:p/>
        </w:tc>
        <w:tc>
          <w:tcPr>
            <w:vMerge w:val="continue"/>
          </w:tcPr>
          <w:p/>
        </w:tc>
        <w:tc>
          <w:tcPr>
            <w:tcW w:w="4082" w:type="dxa"/>
          </w:tcPr>
          <w:p>
            <w:pPr>
              <w:pStyle w:val="0"/>
            </w:pPr>
            <w:r>
              <w:rPr>
                <w:sz w:val="24"/>
              </w:rPr>
              <w:t xml:space="preserve">биопсия сторожевого лимфатического узла шеи видеоассистированная</w:t>
            </w:r>
          </w:p>
        </w:tc>
      </w:tr>
      <w:tr>
        <w:tc>
          <w:tcPr>
            <w:vMerge w:val="continue"/>
          </w:tcPr>
          <w:p/>
        </w:tc>
        <w:tc>
          <w:tcPr>
            <w:vMerge w:val="continue"/>
          </w:tcPr>
          <w:p/>
        </w:tc>
        <w:tc>
          <w:tcPr>
            <w:tcW w:w="4082" w:type="dxa"/>
          </w:tcPr>
          <w:p>
            <w:pPr>
              <w:pStyle w:val="0"/>
            </w:pPr>
            <w:r>
              <w:rPr>
                <w:sz w:val="24"/>
              </w:rPr>
              <w:t xml:space="preserve">эндоларингеальная резекция видеоэндоскопическая с радиочастотной термоаблацией</w:t>
            </w:r>
          </w:p>
        </w:tc>
      </w:tr>
      <w:tr>
        <w:tc>
          <w:tcPr>
            <w:vMerge w:val="continue"/>
          </w:tcPr>
          <w:p/>
        </w:tc>
        <w:tc>
          <w:tcPr>
            <w:vMerge w:val="continue"/>
          </w:tcPr>
          <w:p/>
        </w:tc>
        <w:tc>
          <w:tcPr>
            <w:tcW w:w="4082" w:type="dxa"/>
          </w:tcPr>
          <w:p>
            <w:pPr>
              <w:pStyle w:val="0"/>
            </w:pPr>
            <w:r>
              <w:rPr>
                <w:sz w:val="24"/>
              </w:rPr>
              <w:t xml:space="preserve">видеоассистированные операции при опухолях головы и шеи</w:t>
            </w:r>
          </w:p>
        </w:tc>
      </w:tr>
      <w:tr>
        <w:tc>
          <w:tcPr>
            <w:vMerge w:val="continue"/>
          </w:tcPr>
          <w:p/>
        </w:tc>
        <w:tc>
          <w:tcPr>
            <w:vMerge w:val="continue"/>
          </w:tcPr>
          <w:p/>
        </w:tc>
        <w:tc>
          <w:tcPr>
            <w:tcW w:w="4082" w:type="dxa"/>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r>
      <w:tr>
        <w:tc>
          <w:tcPr>
            <w:vMerge w:val="continue"/>
          </w:tcPr>
          <w:p/>
        </w:tc>
        <w:tc>
          <w:tcPr>
            <w:vMerge w:val="continue"/>
          </w:tcPr>
          <w:p/>
        </w:tc>
        <w:tc>
          <w:tcPr>
            <w:tcW w:w="4082" w:type="dxa"/>
          </w:tcPr>
          <w:p>
            <w:pPr>
              <w:pStyle w:val="0"/>
            </w:pPr>
            <w:r>
              <w:rPr>
                <w:sz w:val="24"/>
              </w:rPr>
              <w:t xml:space="preserve">тиреоидэктомия видеоэндоскопическая</w:t>
            </w:r>
          </w:p>
        </w:tc>
      </w:tr>
      <w:tr>
        <w:tc>
          <w:tcPr>
            <w:vMerge w:val="continue"/>
          </w:tcPr>
          <w:p/>
        </w:tc>
        <w:tc>
          <w:tcPr>
            <w:vMerge w:val="continue"/>
          </w:tcPr>
          <w:p/>
        </w:tc>
        <w:tc>
          <w:tcPr>
            <w:tcW w:w="4082" w:type="dxa"/>
          </w:tcPr>
          <w:p>
            <w:pPr>
              <w:pStyle w:val="0"/>
            </w:pPr>
            <w:r>
              <w:rPr>
                <w:sz w:val="24"/>
              </w:rPr>
              <w:t xml:space="preserve">тиреоидэктомия видеоассистированная</w:t>
            </w:r>
          </w:p>
        </w:tc>
      </w:tr>
      <w:tr>
        <w:tc>
          <w:tcPr>
            <w:vMerge w:val="continue"/>
          </w:tcPr>
          <w:p/>
        </w:tc>
        <w:tc>
          <w:tcPr>
            <w:vMerge w:val="continue"/>
          </w:tcPr>
          <w:p/>
        </w:tc>
        <w:tc>
          <w:tcPr>
            <w:tcW w:w="4082" w:type="dxa"/>
          </w:tcPr>
          <w:p>
            <w:pPr>
              <w:pStyle w:val="0"/>
            </w:pPr>
            <w:r>
              <w:rPr>
                <w:sz w:val="24"/>
              </w:rPr>
              <w:t xml:space="preserve">удаление новообразования полости носа с использованием видеоэндоскопических технологий</w:t>
            </w:r>
          </w:p>
        </w:tc>
      </w:tr>
      <w:tr>
        <w:tc>
          <w:tcPr>
            <w:vMerge w:val="continue"/>
          </w:tcPr>
          <w:p/>
        </w:tc>
        <w:tc>
          <w:tcPr>
            <w:vMerge w:val="continue"/>
          </w:tcPr>
          <w:p/>
        </w:tc>
        <w:tc>
          <w:tcPr>
            <w:tcW w:w="4082" w:type="dxa"/>
          </w:tcPr>
          <w:p>
            <w:pPr>
              <w:pStyle w:val="0"/>
            </w:pPr>
            <w:r>
              <w:rPr>
                <w:sz w:val="24"/>
              </w:rPr>
              <w:t xml:space="preserve">резекция верхней челюсти видеоассистированная</w:t>
            </w:r>
          </w:p>
        </w:tc>
      </w:tr>
      <w:tr>
        <w:tc>
          <w:tcPr>
            <w:vMerge w:val="continue"/>
          </w:tcPr>
          <w:p/>
        </w:tc>
        <w:tc>
          <w:tcPr>
            <w:vMerge w:val="continue"/>
          </w:tcPr>
          <w:p/>
        </w:tc>
        <w:tc>
          <w:tcPr>
            <w:tcW w:w="4082" w:type="dxa"/>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r>
      <w:tr>
        <w:tc>
          <w:tcPr>
            <w:vMerge w:val="continue"/>
          </w:tcPr>
          <w:p/>
        </w:tc>
        <w:tc>
          <w:tcPr>
            <w:vMerge w:val="continue"/>
          </w:tcPr>
          <w:p/>
        </w:tc>
        <w:tc>
          <w:tcPr>
            <w:tcW w:w="4082" w:type="dxa"/>
          </w:tcPr>
          <w:p>
            <w:pPr>
              <w:pStyle w:val="0"/>
            </w:pPr>
            <w:r>
              <w:rPr>
                <w:sz w:val="24"/>
              </w:rPr>
              <w:t xml:space="preserve">лапароскопическая радиочастотная термоаблация при злокачественных новообразованиях печени</w:t>
            </w:r>
          </w:p>
        </w:tc>
      </w:tr>
      <w:tr>
        <w:tc>
          <w:tcPr>
            <w:vMerge w:val="continue"/>
          </w:tcPr>
          <w:p/>
        </w:tc>
        <w:tc>
          <w:tcPr>
            <w:vMerge w:val="continue"/>
          </w:tcPr>
          <w:p/>
        </w:tc>
        <w:tc>
          <w:tcPr>
            <w:tcW w:w="4082" w:type="dxa"/>
          </w:tcPr>
          <w:p>
            <w:pPr>
              <w:pStyle w:val="0"/>
            </w:pPr>
            <w:r>
              <w:rPr>
                <w:sz w:val="24"/>
              </w:rPr>
              <w:t xml:space="preserve">внутриартериальная эмболизация (химиоэмболизация) опухолей</w:t>
            </w:r>
          </w:p>
        </w:tc>
      </w:tr>
      <w:tr>
        <w:tc>
          <w:tcPr>
            <w:vMerge w:val="continue"/>
          </w:tcPr>
          <w:p/>
        </w:tc>
        <w:tc>
          <w:tcPr>
            <w:vMerge w:val="continue"/>
          </w:tcPr>
          <w:p/>
        </w:tc>
        <w:tc>
          <w:tcPr>
            <w:tcW w:w="4082" w:type="dxa"/>
          </w:tcPr>
          <w:p>
            <w:pPr>
              <w:pStyle w:val="0"/>
            </w:pPr>
            <w:r>
              <w:rPr>
                <w:sz w:val="24"/>
              </w:rPr>
              <w:t xml:space="preserve">чрескожная радиочастотная термоаблация опухолей печени под ультразвуковой навигацией и (или) под</w:t>
            </w:r>
          </w:p>
        </w:tc>
      </w:tr>
      <w:tr>
        <w:tc>
          <w:tcPr>
            <w:vMerge w:val="continue"/>
          </w:tcPr>
          <w:p/>
        </w:tc>
        <w:tc>
          <w:tcPr>
            <w:vMerge w:val="continue"/>
          </w:tcPr>
          <w:p/>
        </w:tc>
        <w:tc>
          <w:tcPr>
            <w:tcW w:w="4082" w:type="dxa"/>
          </w:tcPr>
          <w:p>
            <w:pPr>
              <w:pStyle w:val="0"/>
            </w:pPr>
            <w:r>
              <w:rPr>
                <w:sz w:val="24"/>
              </w:rPr>
              <w:t xml:space="preserve">контролем компьютерной навигации видеоэндоскопическая сегментэктомия, атипичная резекция печени</w:t>
            </w:r>
          </w:p>
        </w:tc>
      </w:tr>
      <w:tr>
        <w:tc>
          <w:tcPr>
            <w:vMerge w:val="continue"/>
          </w:tcPr>
          <w:p/>
        </w:tc>
        <w:tc>
          <w:tcPr>
            <w:vMerge w:val="continue"/>
          </w:tcPr>
          <w:p/>
        </w:tc>
        <w:tc>
          <w:tcPr>
            <w:tcW w:w="4082" w:type="dxa"/>
          </w:tcPr>
          <w:p>
            <w:pPr>
              <w:pStyle w:val="0"/>
            </w:pPr>
            <w:r>
              <w:rPr>
                <w:sz w:val="24"/>
              </w:rPr>
              <w:t xml:space="preserve">эндоскопическая фотодинамическая терапия опухоли общего желчного протока</w:t>
            </w:r>
          </w:p>
        </w:tc>
      </w:tr>
      <w:tr>
        <w:tc>
          <w:tcPr>
            <w:vMerge w:val="continue"/>
          </w:tcPr>
          <w:p/>
        </w:tc>
        <w:tc>
          <w:tcPr>
            <w:vMerge w:val="continue"/>
          </w:tcPr>
          <w:p/>
        </w:tc>
        <w:tc>
          <w:tcPr>
            <w:tcW w:w="4082" w:type="dxa"/>
          </w:tcPr>
          <w:p>
            <w:pPr>
              <w:pStyle w:val="0"/>
            </w:pPr>
            <w:r>
              <w:rPr>
                <w:sz w:val="24"/>
              </w:rPr>
              <w:t xml:space="preserve">внутрипротоковая фотодинамическая терапия под рентгеноскопическим контролем</w:t>
            </w:r>
          </w:p>
        </w:tc>
      </w:tr>
      <w:tr>
        <w:tc>
          <w:tcPr>
            <w:vMerge w:val="continue"/>
          </w:tcPr>
          <w:p/>
        </w:tc>
        <w:tc>
          <w:tcPr>
            <w:vMerge w:val="continue"/>
          </w:tcPr>
          <w:p/>
        </w:tc>
        <w:tc>
          <w:tcPr>
            <w:tcW w:w="4082" w:type="dxa"/>
          </w:tcPr>
          <w:p>
            <w:pPr>
              <w:pStyle w:val="0"/>
            </w:pPr>
            <w:r>
              <w:rPr>
                <w:sz w:val="24"/>
              </w:rPr>
              <w:t xml:space="preserve">эндоскопическая фотодинамическая терапия опухоли общего желчного протока</w:t>
            </w:r>
          </w:p>
        </w:tc>
      </w:tr>
      <w:tr>
        <w:tc>
          <w:tcPr>
            <w:vMerge w:val="continue"/>
          </w:tcPr>
          <w:p/>
        </w:tc>
        <w:tc>
          <w:tcPr>
            <w:vMerge w:val="continue"/>
          </w:tcPr>
          <w:p/>
        </w:tc>
        <w:tc>
          <w:tcPr>
            <w:tcW w:w="4082" w:type="dxa"/>
          </w:tcPr>
          <w:p>
            <w:pPr>
              <w:pStyle w:val="0"/>
            </w:pPr>
            <w:r>
              <w:rPr>
                <w:sz w:val="24"/>
              </w:rPr>
              <w:t xml:space="preserve">лапароскопическая холецистэктомия с резекцией IV сегмента печени</w:t>
            </w:r>
          </w:p>
        </w:tc>
      </w:tr>
      <w:tr>
        <w:tc>
          <w:tcPr>
            <w:vMerge w:val="continue"/>
          </w:tcPr>
          <w:p/>
        </w:tc>
        <w:tc>
          <w:tcPr>
            <w:vMerge w:val="continue"/>
          </w:tcPr>
          <w:p/>
        </w:tc>
        <w:tc>
          <w:tcPr>
            <w:tcW w:w="4082" w:type="dxa"/>
          </w:tcPr>
          <w:p>
            <w:pPr>
              <w:pStyle w:val="0"/>
            </w:pPr>
            <w:r>
              <w:rPr>
                <w:sz w:val="24"/>
              </w:rPr>
              <w:t xml:space="preserve">внутрипротоковая фотодинамическая терапия под рентгеноскопическим контролем</w:t>
            </w:r>
          </w:p>
        </w:tc>
      </w:tr>
      <w:tr>
        <w:tc>
          <w:tcPr>
            <w:vMerge w:val="continue"/>
          </w:tcPr>
          <w:p/>
        </w:tc>
        <w:tc>
          <w:tcPr>
            <w:vMerge w:val="continue"/>
          </w:tcPr>
          <w:p/>
        </w:tc>
        <w:tc>
          <w:tcPr>
            <w:tcW w:w="4082" w:type="dxa"/>
          </w:tcPr>
          <w:p>
            <w:pPr>
              <w:pStyle w:val="0"/>
            </w:pPr>
            <w:r>
              <w:rPr>
                <w:sz w:val="24"/>
              </w:rPr>
              <w:t xml:space="preserve">внутрипротоковая фотодинамическая терапия под рентгеноскопическим контролем</w:t>
            </w:r>
          </w:p>
        </w:tc>
      </w:tr>
      <w:tr>
        <w:tc>
          <w:tcPr>
            <w:vMerge w:val="continue"/>
          </w:tcPr>
          <w:p/>
        </w:tc>
        <w:tc>
          <w:tcPr>
            <w:vMerge w:val="continue"/>
          </w:tcPr>
          <w:p/>
        </w:tc>
        <w:tc>
          <w:tcPr>
            <w:tcW w:w="4082" w:type="dxa"/>
          </w:tcPr>
          <w:p>
            <w:pPr>
              <w:pStyle w:val="0"/>
            </w:pPr>
            <w:r>
              <w:rPr>
                <w:sz w:val="24"/>
              </w:rPr>
              <w:t xml:space="preserve">эндоскопическая</w:t>
            </w:r>
          </w:p>
        </w:tc>
      </w:tr>
      <w:tr>
        <w:tc>
          <w:tcPr>
            <w:vMerge w:val="continue"/>
          </w:tcPr>
          <w:p/>
        </w:tc>
        <w:tc>
          <w:tcPr>
            <w:vMerge w:val="continue"/>
          </w:tcPr>
          <w:p/>
        </w:tc>
        <w:tc>
          <w:tcPr>
            <w:tcW w:w="4082" w:type="dxa"/>
          </w:tcPr>
          <w:p>
            <w:pPr>
              <w:pStyle w:val="0"/>
            </w:pPr>
            <w:r>
              <w:rPr>
                <w:sz w:val="24"/>
              </w:rPr>
              <w:t xml:space="preserve">фотодинамическая терапия опухоли вирсунгова протока</w:t>
            </w:r>
          </w:p>
        </w:tc>
      </w:tr>
      <w:tr>
        <w:tc>
          <w:tcPr>
            <w:vMerge w:val="continue"/>
          </w:tcPr>
          <w:p/>
        </w:tc>
        <w:tc>
          <w:tcPr>
            <w:vMerge w:val="continue"/>
          </w:tcPr>
          <w:p/>
        </w:tc>
        <w:tc>
          <w:tcPr>
            <w:tcW w:w="4082" w:type="dxa"/>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r>
      <w:tr>
        <w:tc>
          <w:tcPr>
            <w:vMerge w:val="continue"/>
          </w:tcPr>
          <w:p/>
        </w:tc>
        <w:tc>
          <w:tcPr>
            <w:vMerge w:val="continue"/>
          </w:tcPr>
          <w:p/>
        </w:tc>
        <w:tc>
          <w:tcPr>
            <w:tcW w:w="4082" w:type="dxa"/>
          </w:tcPr>
          <w:p>
            <w:pPr>
              <w:pStyle w:val="0"/>
            </w:pPr>
            <w:r>
              <w:rPr>
                <w:sz w:val="24"/>
              </w:rPr>
              <w:t xml:space="preserve">химиоэмболизация головки поджелудочной железы</w:t>
            </w:r>
          </w:p>
        </w:tc>
      </w:tr>
      <w:tr>
        <w:tc>
          <w:tcPr>
            <w:vMerge w:val="continue"/>
          </w:tcPr>
          <w:p/>
        </w:tc>
        <w:tc>
          <w:tcPr>
            <w:vMerge w:val="continue"/>
          </w:tcPr>
          <w:p/>
        </w:tc>
        <w:tc>
          <w:tcPr>
            <w:tcW w:w="4082" w:type="dxa"/>
          </w:tcPr>
          <w:p>
            <w:pPr>
              <w:pStyle w:val="0"/>
            </w:pPr>
            <w:r>
              <w:rPr>
                <w:sz w:val="24"/>
              </w:rPr>
              <w:t xml:space="preserve">радиочастотная абляция опухолей поджелудочной железы</w:t>
            </w:r>
          </w:p>
        </w:tc>
      </w:tr>
      <w:tr>
        <w:tc>
          <w:tcPr>
            <w:vMerge w:val="continue"/>
          </w:tcPr>
          <w:p/>
        </w:tc>
        <w:tc>
          <w:tcPr>
            <w:vMerge w:val="continue"/>
          </w:tcPr>
          <w:p/>
        </w:tc>
        <w:tc>
          <w:tcPr>
            <w:tcW w:w="4082" w:type="dxa"/>
          </w:tcPr>
          <w:p>
            <w:pPr>
              <w:pStyle w:val="0"/>
            </w:pPr>
            <w:r>
              <w:rPr>
                <w:sz w:val="24"/>
              </w:rPr>
              <w:t xml:space="preserve">радиочастотная абляция опухолей поджелудочной железы видеоэндоскопическая</w:t>
            </w:r>
          </w:p>
        </w:tc>
      </w:tr>
      <w:tr>
        <w:tc>
          <w:tcPr>
            <w:vMerge w:val="continue"/>
          </w:tcPr>
          <w:p/>
        </w:tc>
        <w:tc>
          <w:tcPr>
            <w:vMerge w:val="continue"/>
          </w:tcPr>
          <w:p/>
        </w:tc>
        <w:tc>
          <w:tcPr>
            <w:tcW w:w="4082" w:type="dxa"/>
          </w:tcPr>
          <w:p>
            <w:pPr>
              <w:pStyle w:val="0"/>
            </w:pPr>
            <w:r>
              <w:rPr>
                <w:sz w:val="24"/>
              </w:rPr>
              <w:t xml:space="preserve">эндопротезирование бронхов</w:t>
            </w:r>
          </w:p>
        </w:tc>
      </w:tr>
      <w:tr>
        <w:tc>
          <w:tcPr>
            <w:vMerge w:val="continue"/>
          </w:tcPr>
          <w:p/>
        </w:tc>
        <w:tc>
          <w:tcPr>
            <w:vMerge w:val="continue"/>
          </w:tcPr>
          <w:p/>
        </w:tc>
        <w:tc>
          <w:tcPr>
            <w:tcW w:w="4082" w:type="dxa"/>
          </w:tcPr>
          <w:p>
            <w:pPr>
              <w:pStyle w:val="0"/>
            </w:pPr>
            <w:r>
              <w:rPr>
                <w:sz w:val="24"/>
              </w:rPr>
              <w:t xml:space="preserve">эндопротезирование трахеи</w:t>
            </w:r>
          </w:p>
        </w:tc>
      </w:tr>
      <w:tr>
        <w:tc>
          <w:tcPr>
            <w:vMerge w:val="continue"/>
          </w:tcPr>
          <w:p/>
        </w:tc>
        <w:tc>
          <w:tcPr>
            <w:vMerge w:val="continue"/>
          </w:tcPr>
          <w:p/>
        </w:tc>
        <w:tc>
          <w:tcPr>
            <w:tcW w:w="4082" w:type="dxa"/>
          </w:tcPr>
          <w:p>
            <w:pPr>
              <w:pStyle w:val="0"/>
            </w:pPr>
            <w:r>
              <w:rPr>
                <w:sz w:val="24"/>
              </w:rPr>
              <w:t xml:space="preserve">радиочастотная аблация опухоли легкого под ультразвуковой навигацией и (или) под контролем компьютерной томографии</w:t>
            </w:r>
          </w:p>
        </w:tc>
      </w:tr>
      <w:tr>
        <w:tc>
          <w:tcPr>
            <w:vMerge w:val="continue"/>
          </w:tcPr>
          <w:p/>
        </w:tc>
        <w:tc>
          <w:tcPr>
            <w:vMerge w:val="continue"/>
          </w:tcPr>
          <w:p/>
        </w:tc>
        <w:tc>
          <w:tcPr>
            <w:tcW w:w="4082" w:type="dxa"/>
          </w:tcPr>
          <w:p>
            <w:pPr>
              <w:pStyle w:val="0"/>
            </w:pPr>
            <w:r>
              <w:rPr>
                <w:sz w:val="24"/>
              </w:rPr>
              <w:t xml:space="preserve">радиочастотная термоаблация опухоли под ультразвуковой навигацией и (или) контролем компьютерной томографии</w:t>
            </w:r>
          </w:p>
        </w:tc>
      </w:tr>
      <w:tr>
        <w:tc>
          <w:tcPr>
            <w:vMerge w:val="continue"/>
          </w:tcPr>
          <w:p/>
        </w:tc>
        <w:tc>
          <w:tcPr>
            <w:vMerge w:val="continue"/>
          </w:tcPr>
          <w:p/>
        </w:tc>
        <w:tc>
          <w:tcPr>
            <w:tcW w:w="4082" w:type="dxa"/>
          </w:tcPr>
          <w:p>
            <w:pPr>
              <w:pStyle w:val="0"/>
            </w:pPr>
            <w:r>
              <w:rPr>
                <w:sz w:val="24"/>
              </w:rPr>
              <w:t xml:space="preserve">видеоассистированное удаление опухоли средостения</w:t>
            </w:r>
          </w:p>
        </w:tc>
      </w:tr>
      <w:tr>
        <w:tc>
          <w:tcPr>
            <w:vMerge w:val="continue"/>
          </w:tcPr>
          <w:p/>
        </w:tc>
        <w:tc>
          <w:tcPr>
            <w:vMerge w:val="continue"/>
          </w:tcPr>
          <w:p/>
        </w:tc>
        <w:tc>
          <w:tcPr>
            <w:tcW w:w="4082" w:type="dxa"/>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r>
      <w:tr>
        <w:tc>
          <w:tcPr>
            <w:vMerge w:val="continue"/>
          </w:tcPr>
          <w:p/>
        </w:tc>
        <w:tc>
          <w:tcPr>
            <w:vMerge w:val="continue"/>
          </w:tcPr>
          <w:p/>
        </w:tc>
        <w:tc>
          <w:tcPr>
            <w:tcW w:w="4082" w:type="dxa"/>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r>
      <w:tr>
        <w:tc>
          <w:tcPr>
            <w:vMerge w:val="continue"/>
          </w:tcPr>
          <w:p/>
        </w:tc>
        <w:tc>
          <w:tcPr>
            <w:vMerge w:val="continue"/>
          </w:tcPr>
          <w:p/>
        </w:tc>
        <w:tc>
          <w:tcPr>
            <w:tcW w:w="4082" w:type="dxa"/>
          </w:tcPr>
          <w:p>
            <w:pPr>
              <w:pStyle w:val="0"/>
            </w:pPr>
            <w:r>
              <w:rPr>
                <w:sz w:val="24"/>
              </w:rPr>
              <w:t xml:space="preserve">видеоассистированная парастернальная лимфаденэктомия</w:t>
            </w:r>
          </w:p>
        </w:tc>
      </w:tr>
      <w:tr>
        <w:tc>
          <w:tcPr>
            <w:vMerge w:val="continue"/>
          </w:tcPr>
          <w:p/>
        </w:tc>
        <w:tc>
          <w:tcPr>
            <w:vMerge w:val="continue"/>
          </w:tcPr>
          <w:p/>
        </w:tc>
        <w:tc>
          <w:tcPr>
            <w:tcW w:w="4082" w:type="dxa"/>
          </w:tcPr>
          <w:p>
            <w:pPr>
              <w:pStyle w:val="0"/>
            </w:pPr>
            <w:r>
              <w:rPr>
                <w:sz w:val="24"/>
              </w:rPr>
              <w:t xml:space="preserve">экстирпация матки с маточными трубами видеоэндоскопическая</w:t>
            </w:r>
          </w:p>
        </w:tc>
      </w:tr>
      <w:tr>
        <w:tc>
          <w:tcPr>
            <w:vMerge w:val="continue"/>
          </w:tcPr>
          <w:p/>
        </w:tc>
        <w:tc>
          <w:tcPr>
            <w:vMerge w:val="continue"/>
          </w:tcPr>
          <w:p/>
        </w:tc>
        <w:tc>
          <w:tcPr>
            <w:tcW w:w="4082" w:type="dxa"/>
          </w:tcPr>
          <w:p>
            <w:pPr>
              <w:pStyle w:val="0"/>
            </w:pPr>
            <w:r>
              <w:rPr>
                <w:sz w:val="24"/>
              </w:rPr>
              <w:t xml:space="preserve">видеоэндоскопическая</w:t>
            </w:r>
          </w:p>
        </w:tc>
      </w:tr>
      <w:tr>
        <w:tc>
          <w:tcPr>
            <w:vMerge w:val="continue"/>
          </w:tcPr>
          <w:p/>
        </w:tc>
        <w:tc>
          <w:tcPr>
            <w:vMerge w:val="continue"/>
          </w:tcPr>
          <w:p/>
        </w:tc>
        <w:tc>
          <w:tcPr>
            <w:tcW w:w="4082" w:type="dxa"/>
          </w:tcPr>
          <w:p>
            <w:pPr>
              <w:pStyle w:val="0"/>
            </w:pPr>
            <w:r>
              <w:rPr>
                <w:sz w:val="24"/>
              </w:rPr>
              <w:t xml:space="preserve">экстирпация матки с придатками и тазовой лимфаденэктомией</w:t>
            </w:r>
          </w:p>
        </w:tc>
      </w:tr>
      <w:tr>
        <w:tc>
          <w:tcPr>
            <w:vMerge w:val="continue"/>
          </w:tcPr>
          <w:p/>
        </w:tc>
        <w:tc>
          <w:tcPr>
            <w:vMerge w:val="continue"/>
          </w:tcPr>
          <w:p/>
        </w:tc>
        <w:tc>
          <w:tcPr>
            <w:tcW w:w="4082" w:type="dxa"/>
          </w:tcPr>
          <w:p>
            <w:pPr>
              <w:pStyle w:val="0"/>
            </w:pPr>
            <w:r>
              <w:rPr>
                <w:sz w:val="24"/>
              </w:rPr>
              <w:t xml:space="preserve">лапароскопическая аднексэктомия или резекция яичников, субтотальная резекция большого сальника</w:t>
            </w:r>
          </w:p>
        </w:tc>
      </w:tr>
      <w:tr>
        <w:tc>
          <w:tcPr>
            <w:vMerge w:val="continue"/>
          </w:tcPr>
          <w:p/>
        </w:tc>
        <w:tc>
          <w:tcPr>
            <w:vMerge w:val="continue"/>
          </w:tcPr>
          <w:p/>
        </w:tc>
        <w:tc>
          <w:tcPr>
            <w:tcW w:w="4082" w:type="dxa"/>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r>
      <w:tr>
        <w:tc>
          <w:tcPr>
            <w:vMerge w:val="continue"/>
          </w:tcPr>
          <w:p/>
        </w:tc>
        <w:tc>
          <w:tcPr>
            <w:vMerge w:val="continue"/>
          </w:tcPr>
          <w:p/>
        </w:tc>
        <w:tc>
          <w:tcPr>
            <w:tcW w:w="4082" w:type="dxa"/>
          </w:tcPr>
          <w:p>
            <w:pPr>
              <w:pStyle w:val="0"/>
            </w:pPr>
            <w:r>
              <w:rPr>
                <w:sz w:val="24"/>
              </w:rPr>
              <w:t xml:space="preserve">лапароскопическая экстирпация матки с придатками, субтотальная резекция большого сальника</w:t>
            </w:r>
          </w:p>
        </w:tc>
      </w:tr>
      <w:tr>
        <w:tc>
          <w:tcPr>
            <w:vMerge w:val="continue"/>
          </w:tcPr>
          <w:p/>
        </w:tc>
        <w:tc>
          <w:tcPr>
            <w:vMerge w:val="continue"/>
          </w:tcPr>
          <w:p/>
        </w:tc>
        <w:tc>
          <w:tcPr>
            <w:tcW w:w="4082" w:type="dxa"/>
          </w:tcPr>
          <w:p>
            <w:pPr>
              <w:pStyle w:val="0"/>
            </w:pPr>
            <w:r>
              <w:rPr>
                <w:sz w:val="24"/>
              </w:rPr>
              <w:t xml:space="preserve">лапароскопическая простатэктомия</w:t>
            </w:r>
          </w:p>
        </w:tc>
      </w:tr>
      <w:tr>
        <w:tc>
          <w:tcPr>
            <w:vMerge w:val="continue"/>
          </w:tcPr>
          <w:p/>
        </w:tc>
        <w:tc>
          <w:tcPr>
            <w:vMerge w:val="continue"/>
          </w:tcPr>
          <w:p/>
        </w:tc>
        <w:tc>
          <w:tcPr>
            <w:tcW w:w="4082" w:type="dxa"/>
          </w:tcPr>
          <w:p>
            <w:pPr>
              <w:pStyle w:val="0"/>
            </w:pPr>
            <w:r>
              <w:rPr>
                <w:sz w:val="24"/>
              </w:rPr>
              <w:t xml:space="preserve">селективная и суперселективная эмболизация (химиоэмболизация) ветвей внутренней подвздошной артерии</w:t>
            </w:r>
          </w:p>
        </w:tc>
      </w:tr>
      <w:tr>
        <w:tc>
          <w:tcPr>
            <w:vMerge w:val="continue"/>
          </w:tcPr>
          <w:p/>
        </w:tc>
        <w:tc>
          <w:tcPr>
            <w:vMerge w:val="continue"/>
          </w:tcPr>
          <w:p/>
        </w:tc>
        <w:tc>
          <w:tcPr>
            <w:tcW w:w="4082" w:type="dxa"/>
          </w:tcPr>
          <w:p>
            <w:pPr>
              <w:pStyle w:val="0"/>
            </w:pPr>
            <w:r>
              <w:rPr>
                <w:sz w:val="24"/>
              </w:rPr>
              <w:t xml:space="preserve">лапароскопическая забрюшинная лимфаденэктомия</w:t>
            </w:r>
          </w:p>
        </w:tc>
      </w:tr>
      <w:tr>
        <w:tc>
          <w:tcPr>
            <w:vMerge w:val="continue"/>
          </w:tcPr>
          <w:p/>
        </w:tc>
        <w:tc>
          <w:tcPr>
            <w:vMerge w:val="continue"/>
          </w:tcPr>
          <w:p/>
        </w:tc>
        <w:tc>
          <w:tcPr>
            <w:tcW w:w="4082" w:type="dxa"/>
          </w:tcPr>
          <w:p>
            <w:pPr>
              <w:pStyle w:val="0"/>
            </w:pPr>
            <w:r>
              <w:rPr>
                <w:sz w:val="24"/>
              </w:rPr>
              <w:t xml:space="preserve">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r>
      <w:tr>
        <w:tc>
          <w:tcPr>
            <w:vMerge w:val="continue"/>
          </w:tcPr>
          <w:p/>
        </w:tc>
        <w:tc>
          <w:tcPr>
            <w:vMerge w:val="continue"/>
          </w:tcPr>
          <w:p/>
        </w:tc>
        <w:tc>
          <w:tcPr>
            <w:tcW w:w="4082" w:type="dxa"/>
          </w:tcPr>
          <w:p>
            <w:pPr>
              <w:pStyle w:val="0"/>
            </w:pPr>
            <w:r>
              <w:rPr>
                <w:sz w:val="24"/>
              </w:rPr>
              <w:t xml:space="preserve">селективная и суперселективная эмболизация (химиоэмболизация) ветвей внутренней подвздошной артерии</w:t>
            </w:r>
          </w:p>
        </w:tc>
      </w:tr>
      <w:tr>
        <w:tc>
          <w:tcPr>
            <w:vMerge w:val="continue"/>
          </w:tcPr>
          <w:p/>
        </w:tc>
        <w:tc>
          <w:tcPr>
            <w:tcW w:w="4082" w:type="dxa"/>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4082" w:type="dxa"/>
          </w:tcPr>
          <w:p>
            <w:pPr>
              <w:pStyle w:val="0"/>
            </w:pPr>
            <w:r>
              <w:rPr>
                <w:sz w:val="24"/>
              </w:rPr>
              <w:t xml:space="preserve">энуклеация глазного яблока с одномоментной пластикой опорно-двигательной культи</w:t>
            </w:r>
          </w:p>
        </w:tc>
      </w:tr>
      <w:tr>
        <w:tc>
          <w:tcPr>
            <w:vMerge w:val="continue"/>
          </w:tcPr>
          <w:p/>
        </w:tc>
        <w:tc>
          <w:tcPr>
            <w:vMerge w:val="continue"/>
          </w:tcPr>
          <w:p/>
        </w:tc>
        <w:tc>
          <w:tcPr>
            <w:tcW w:w="4082" w:type="dxa"/>
          </w:tcPr>
          <w:p>
            <w:pPr>
              <w:pStyle w:val="0"/>
            </w:pPr>
            <w:r>
              <w:rPr>
                <w:sz w:val="24"/>
              </w:rPr>
              <w:t xml:space="preserve">энуклеация глазного яблока с формированием опорно-двигательной культи имплантатом</w:t>
            </w:r>
          </w:p>
        </w:tc>
      </w:tr>
      <w:tr>
        <w:tc>
          <w:tcPr>
            <w:vMerge w:val="continue"/>
          </w:tcPr>
          <w:p/>
        </w:tc>
        <w:tc>
          <w:tcPr>
            <w:vMerge w:val="continue"/>
          </w:tcPr>
          <w:p/>
        </w:tc>
        <w:tc>
          <w:tcPr>
            <w:tcW w:w="4082" w:type="dxa"/>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r>
      <w:tr>
        <w:tc>
          <w:tcPr>
            <w:vMerge w:val="continue"/>
          </w:tcPr>
          <w:p/>
        </w:tc>
        <w:tc>
          <w:tcPr>
            <w:vMerge w:val="continue"/>
          </w:tcPr>
          <w:p/>
        </w:tc>
        <w:tc>
          <w:tcPr>
            <w:tcW w:w="4082" w:type="dxa"/>
          </w:tcPr>
          <w:p>
            <w:pPr>
              <w:pStyle w:val="0"/>
            </w:pPr>
            <w:r>
              <w:rPr>
                <w:sz w:val="24"/>
              </w:rPr>
              <w:t xml:space="preserve">лимфаденэктомия шейная расширенная с реконструктивно-пластическим компонентом</w:t>
            </w:r>
          </w:p>
        </w:tc>
      </w:tr>
      <w:tr>
        <w:tc>
          <w:tcPr>
            <w:vMerge w:val="continue"/>
          </w:tcPr>
          <w:p/>
        </w:tc>
        <w:tc>
          <w:tcPr>
            <w:vMerge w:val="continue"/>
          </w:tcPr>
          <w:p/>
        </w:tc>
        <w:tc>
          <w:tcPr>
            <w:tcW w:w="4082" w:type="dxa"/>
          </w:tcPr>
          <w:p>
            <w:pPr>
              <w:pStyle w:val="0"/>
            </w:pPr>
            <w:r>
              <w:rPr>
                <w:sz w:val="24"/>
              </w:rPr>
              <w:t xml:space="preserve">гемиглоссэктомия с реконструктивно-пластическим компонентом</w:t>
            </w:r>
          </w:p>
        </w:tc>
      </w:tr>
      <w:tr>
        <w:tc>
          <w:tcPr>
            <w:vMerge w:val="continue"/>
          </w:tcPr>
          <w:p/>
        </w:tc>
        <w:tc>
          <w:tcPr>
            <w:vMerge w:val="continue"/>
          </w:tcPr>
          <w:p/>
        </w:tc>
        <w:tc>
          <w:tcPr>
            <w:tcW w:w="4082" w:type="dxa"/>
          </w:tcPr>
          <w:p>
            <w:pPr>
              <w:pStyle w:val="0"/>
            </w:pPr>
            <w:r>
              <w:rPr>
                <w:sz w:val="24"/>
              </w:rPr>
              <w:t xml:space="preserve">резекция околоушной слюнной железы с реконструктивно-пластическим компонентом</w:t>
            </w:r>
          </w:p>
        </w:tc>
      </w:tr>
      <w:tr>
        <w:tc>
          <w:tcPr>
            <w:vMerge w:val="continue"/>
          </w:tcPr>
          <w:p/>
        </w:tc>
        <w:tc>
          <w:tcPr>
            <w:vMerge w:val="continue"/>
          </w:tcPr>
          <w:p/>
        </w:tc>
        <w:tc>
          <w:tcPr>
            <w:tcW w:w="4082" w:type="dxa"/>
          </w:tcPr>
          <w:p>
            <w:pPr>
              <w:pStyle w:val="0"/>
            </w:pPr>
            <w:r>
              <w:rPr>
                <w:sz w:val="24"/>
              </w:rPr>
              <w:t xml:space="preserve">резекция верхней челюсти комбинированная с микрохирургической пластикой</w:t>
            </w:r>
          </w:p>
        </w:tc>
      </w:tr>
      <w:tr>
        <w:tc>
          <w:tcPr>
            <w:vMerge w:val="continue"/>
          </w:tcPr>
          <w:p/>
        </w:tc>
        <w:tc>
          <w:tcPr>
            <w:vMerge w:val="continue"/>
          </w:tcPr>
          <w:p/>
        </w:tc>
        <w:tc>
          <w:tcPr>
            <w:tcW w:w="4082" w:type="dxa"/>
          </w:tcPr>
          <w:p>
            <w:pPr>
              <w:pStyle w:val="0"/>
            </w:pPr>
            <w:r>
              <w:rPr>
                <w:sz w:val="24"/>
              </w:rPr>
              <w:t xml:space="preserve">резекция губы с микрохирургической пластикой</w:t>
            </w:r>
          </w:p>
        </w:tc>
      </w:tr>
      <w:tr>
        <w:tc>
          <w:tcPr>
            <w:vMerge w:val="continue"/>
          </w:tcPr>
          <w:p/>
        </w:tc>
        <w:tc>
          <w:tcPr>
            <w:vMerge w:val="continue"/>
          </w:tcPr>
          <w:p/>
        </w:tc>
        <w:tc>
          <w:tcPr>
            <w:tcW w:w="4082" w:type="dxa"/>
          </w:tcPr>
          <w:p>
            <w:pPr>
              <w:pStyle w:val="0"/>
            </w:pPr>
            <w:r>
              <w:rPr>
                <w:sz w:val="24"/>
              </w:rPr>
              <w:t xml:space="preserve">гемиглоссэктомия с микрохирургической пластикой</w:t>
            </w:r>
          </w:p>
        </w:tc>
      </w:tr>
      <w:tr>
        <w:tc>
          <w:tcPr>
            <w:vMerge w:val="continue"/>
          </w:tcPr>
          <w:p/>
        </w:tc>
        <w:tc>
          <w:tcPr>
            <w:vMerge w:val="continue"/>
          </w:tcPr>
          <w:p/>
        </w:tc>
        <w:tc>
          <w:tcPr>
            <w:tcW w:w="4082" w:type="dxa"/>
          </w:tcPr>
          <w:p>
            <w:pPr>
              <w:pStyle w:val="0"/>
            </w:pPr>
            <w:r>
              <w:rPr>
                <w:sz w:val="24"/>
              </w:rPr>
              <w:t xml:space="preserve">глоссэктомия с микрохирургической пластикой</w:t>
            </w:r>
          </w:p>
        </w:tc>
      </w:tr>
      <w:tr>
        <w:tc>
          <w:tcPr>
            <w:vMerge w:val="continue"/>
          </w:tcPr>
          <w:p/>
        </w:tc>
        <w:tc>
          <w:tcPr>
            <w:vMerge w:val="continue"/>
          </w:tcPr>
          <w:p/>
        </w:tc>
        <w:tc>
          <w:tcPr>
            <w:tcW w:w="4082" w:type="dxa"/>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r>
      <w:tr>
        <w:tc>
          <w:tcPr>
            <w:vMerge w:val="continue"/>
          </w:tcPr>
          <w:p/>
        </w:tc>
        <w:tc>
          <w:tcPr>
            <w:vMerge w:val="continue"/>
          </w:tcPr>
          <w:p/>
        </w:tc>
        <w:tc>
          <w:tcPr>
            <w:tcW w:w="4082" w:type="dxa"/>
          </w:tcPr>
          <w:p>
            <w:pPr>
              <w:pStyle w:val="0"/>
            </w:pPr>
            <w:r>
              <w:rPr>
                <w:sz w:val="24"/>
              </w:rPr>
              <w:t xml:space="preserve">гемитиреоидэктомия с микрохирургической пластикой периферического нерва</w:t>
            </w:r>
          </w:p>
        </w:tc>
      </w:tr>
      <w:tr>
        <w:tc>
          <w:tcPr>
            <w:vMerge w:val="continue"/>
          </w:tcPr>
          <w:p/>
        </w:tc>
        <w:tc>
          <w:tcPr>
            <w:vMerge w:val="continue"/>
          </w:tcPr>
          <w:p/>
        </w:tc>
        <w:tc>
          <w:tcPr>
            <w:tcW w:w="4082" w:type="dxa"/>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r>
      <w:tr>
        <w:tc>
          <w:tcPr>
            <w:vMerge w:val="continue"/>
          </w:tcPr>
          <w:p/>
        </w:tc>
        <w:tc>
          <w:tcPr>
            <w:vMerge w:val="continue"/>
          </w:tcPr>
          <w:p/>
        </w:tc>
        <w:tc>
          <w:tcPr>
            <w:tcW w:w="4082" w:type="dxa"/>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r>
      <w:tr>
        <w:tc>
          <w:tcPr>
            <w:vMerge w:val="continue"/>
          </w:tcPr>
          <w:p/>
        </w:tc>
        <w:tc>
          <w:tcPr>
            <w:vMerge w:val="continue"/>
          </w:tcPr>
          <w:p/>
        </w:tc>
        <w:tc>
          <w:tcPr>
            <w:tcW w:w="4082" w:type="dxa"/>
          </w:tcPr>
          <w:p>
            <w:pPr>
              <w:pStyle w:val="0"/>
            </w:pPr>
            <w:r>
              <w:rPr>
                <w:sz w:val="24"/>
              </w:rPr>
              <w:t xml:space="preserve">паротидэктомия радикальная с микрохирургической пластикой</w:t>
            </w:r>
          </w:p>
        </w:tc>
      </w:tr>
      <w:tr>
        <w:tc>
          <w:tcPr>
            <w:vMerge w:val="continue"/>
          </w:tcPr>
          <w:p/>
        </w:tc>
        <w:tc>
          <w:tcPr>
            <w:vMerge w:val="continue"/>
          </w:tcPr>
          <w:p/>
        </w:tc>
        <w:tc>
          <w:tcPr>
            <w:tcW w:w="4082" w:type="dxa"/>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r>
      <w:tr>
        <w:tc>
          <w:tcPr>
            <w:vMerge w:val="continue"/>
          </w:tcPr>
          <w:p/>
        </w:tc>
        <w:tc>
          <w:tcPr>
            <w:vMerge w:val="continue"/>
          </w:tcPr>
          <w:p/>
        </w:tc>
        <w:tc>
          <w:tcPr>
            <w:tcW w:w="4082" w:type="dxa"/>
          </w:tcPr>
          <w:p>
            <w:pPr>
              <w:pStyle w:val="0"/>
            </w:pPr>
            <w:r>
              <w:rPr>
                <w:sz w:val="24"/>
              </w:rPr>
              <w:t xml:space="preserve">тиреоидэктомия расширенная с реконструктивно-пластическим компонентом</w:t>
            </w:r>
          </w:p>
        </w:tc>
      </w:tr>
      <w:tr>
        <w:tc>
          <w:tcPr>
            <w:vMerge w:val="continue"/>
          </w:tcPr>
          <w:p/>
        </w:tc>
        <w:tc>
          <w:tcPr>
            <w:vMerge w:val="continue"/>
          </w:tcPr>
          <w:p/>
        </w:tc>
        <w:tc>
          <w:tcPr>
            <w:tcW w:w="4082" w:type="dxa"/>
          </w:tcPr>
          <w:p>
            <w:pPr>
              <w:pStyle w:val="0"/>
            </w:pPr>
            <w:r>
              <w:rPr>
                <w:sz w:val="24"/>
              </w:rPr>
              <w:t xml:space="preserve">тиреоидэктомия расширенная комбинированная с реконструктивно-пластическим компонентом</w:t>
            </w:r>
          </w:p>
        </w:tc>
      </w:tr>
      <w:tr>
        <w:tc>
          <w:tcPr>
            <w:vMerge w:val="continue"/>
          </w:tcPr>
          <w:p/>
        </w:tc>
        <w:tc>
          <w:tcPr>
            <w:vMerge w:val="continue"/>
          </w:tcPr>
          <w:p/>
        </w:tc>
        <w:tc>
          <w:tcPr>
            <w:tcW w:w="4082" w:type="dxa"/>
          </w:tcPr>
          <w:p>
            <w:pPr>
              <w:pStyle w:val="0"/>
            </w:pPr>
            <w:r>
              <w:rPr>
                <w:sz w:val="24"/>
              </w:rPr>
              <w:t xml:space="preserve">резекция щитовидной железы с микрохирургическим невролизом возвратного гортанного нерва</w:t>
            </w:r>
          </w:p>
        </w:tc>
      </w:tr>
      <w:tr>
        <w:tc>
          <w:tcPr>
            <w:vMerge w:val="continue"/>
          </w:tcPr>
          <w:p/>
        </w:tc>
        <w:tc>
          <w:tcPr>
            <w:vMerge w:val="continue"/>
          </w:tcPr>
          <w:p/>
        </w:tc>
        <w:tc>
          <w:tcPr>
            <w:tcW w:w="4082" w:type="dxa"/>
          </w:tcPr>
          <w:p>
            <w:pPr>
              <w:pStyle w:val="0"/>
            </w:pPr>
            <w:r>
              <w:rPr>
                <w:sz w:val="24"/>
              </w:rPr>
              <w:t xml:space="preserve">тиреоидэктомия с микрохирургическим невролизом возвратного гортанного нерва</w:t>
            </w:r>
          </w:p>
        </w:tc>
      </w:tr>
      <w:tr>
        <w:tc>
          <w:tcPr>
            <w:vMerge w:val="continue"/>
          </w:tcPr>
          <w:p/>
        </w:tc>
        <w:tc>
          <w:tcPr>
            <w:vMerge w:val="continue"/>
          </w:tcPr>
          <w:p/>
        </w:tc>
        <w:tc>
          <w:tcPr>
            <w:tcW w:w="4082" w:type="dxa"/>
          </w:tcPr>
          <w:p>
            <w:pPr>
              <w:pStyle w:val="0"/>
            </w:pPr>
            <w:r>
              <w:rPr>
                <w:sz w:val="24"/>
              </w:rPr>
              <w:t xml:space="preserve">резекция пищеводно-желудочного (пищеводно-кишечного) анастомоза трансторакальная</w:t>
            </w:r>
          </w:p>
        </w:tc>
      </w:tr>
      <w:tr>
        <w:tc>
          <w:tcPr>
            <w:vMerge w:val="continue"/>
          </w:tcPr>
          <w:p/>
        </w:tc>
        <w:tc>
          <w:tcPr>
            <w:vMerge w:val="continue"/>
          </w:tcPr>
          <w:p/>
        </w:tc>
        <w:tc>
          <w:tcPr>
            <w:tcW w:w="4082" w:type="dxa"/>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r>
      <w:tr>
        <w:tc>
          <w:tcPr>
            <w:vMerge w:val="continue"/>
          </w:tcPr>
          <w:p/>
        </w:tc>
        <w:tc>
          <w:tcPr>
            <w:vMerge w:val="continue"/>
          </w:tcPr>
          <w:p/>
        </w:tc>
        <w:tc>
          <w:tcPr>
            <w:tcW w:w="4082" w:type="dxa"/>
          </w:tcPr>
          <w:p>
            <w:pPr>
              <w:pStyle w:val="0"/>
            </w:pPr>
            <w:r>
              <w:rPr>
                <w:sz w:val="24"/>
              </w:rPr>
              <w:t xml:space="preserve">удаление экстраорганного рецидива злокачественного новообразования пищевода комбинированное</w:t>
            </w:r>
          </w:p>
        </w:tc>
      </w:tr>
      <w:tr>
        <w:tc>
          <w:tcPr>
            <w:vMerge w:val="continue"/>
          </w:tcPr>
          <w:p/>
        </w:tc>
        <w:tc>
          <w:tcPr>
            <w:vMerge w:val="continue"/>
          </w:tcPr>
          <w:p/>
        </w:tc>
        <w:tc>
          <w:tcPr>
            <w:tcW w:w="4082" w:type="dxa"/>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r>
      <w:tr>
        <w:tc>
          <w:tcPr>
            <w:vMerge w:val="continue"/>
          </w:tcPr>
          <w:p/>
        </w:tc>
        <w:tc>
          <w:tcPr>
            <w:vMerge w:val="continue"/>
          </w:tcPr>
          <w:p/>
        </w:tc>
        <w:tc>
          <w:tcPr>
            <w:tcW w:w="4082" w:type="dxa"/>
          </w:tcPr>
          <w:p>
            <w:pPr>
              <w:pStyle w:val="0"/>
            </w:pPr>
            <w:r>
              <w:rPr>
                <w:sz w:val="24"/>
              </w:rPr>
              <w:t xml:space="preserve">реконструкция пищеводно-желудочного анастомоза при тяжелых рефлюкс-эзофагитах</w:t>
            </w:r>
          </w:p>
        </w:tc>
      </w:tr>
      <w:tr>
        <w:tc>
          <w:tcPr>
            <w:vMerge w:val="continue"/>
          </w:tcPr>
          <w:p/>
        </w:tc>
        <w:tc>
          <w:tcPr>
            <w:vMerge w:val="continue"/>
          </w:tcPr>
          <w:p/>
        </w:tc>
        <w:tc>
          <w:tcPr>
            <w:tcW w:w="4082" w:type="dxa"/>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r>
      <w:tr>
        <w:tc>
          <w:tcPr>
            <w:vMerge w:val="continue"/>
          </w:tcPr>
          <w:p/>
        </w:tc>
        <w:tc>
          <w:tcPr>
            <w:vMerge w:val="continue"/>
          </w:tcPr>
          <w:p/>
        </w:tc>
        <w:tc>
          <w:tcPr>
            <w:tcW w:w="4082" w:type="dxa"/>
          </w:tcPr>
          <w:p>
            <w:pPr>
              <w:pStyle w:val="0"/>
            </w:pPr>
            <w:r>
              <w:rPr>
                <w:sz w:val="24"/>
              </w:rPr>
              <w:t xml:space="preserve">расширенно-комбинированная экстирпация оперированного желудка</w:t>
            </w:r>
          </w:p>
        </w:tc>
      </w:tr>
      <w:tr>
        <w:tc>
          <w:tcPr>
            <w:vMerge w:val="continue"/>
          </w:tcPr>
          <w:p/>
        </w:tc>
        <w:tc>
          <w:tcPr>
            <w:vMerge w:val="continue"/>
          </w:tcPr>
          <w:p/>
        </w:tc>
        <w:tc>
          <w:tcPr>
            <w:tcW w:w="4082" w:type="dxa"/>
          </w:tcPr>
          <w:p>
            <w:pPr>
              <w:pStyle w:val="0"/>
            </w:pPr>
            <w:r>
              <w:rPr>
                <w:sz w:val="24"/>
              </w:rPr>
              <w:t xml:space="preserve">расширенно-комбинированная ререзекция оперированного желудка</w:t>
            </w:r>
          </w:p>
        </w:tc>
      </w:tr>
      <w:tr>
        <w:tc>
          <w:tcPr>
            <w:vMerge w:val="continue"/>
          </w:tcPr>
          <w:p/>
        </w:tc>
        <w:tc>
          <w:tcPr>
            <w:vMerge w:val="continue"/>
          </w:tcPr>
          <w:p/>
        </w:tc>
        <w:tc>
          <w:tcPr>
            <w:tcW w:w="4082" w:type="dxa"/>
          </w:tcPr>
          <w:p>
            <w:pPr>
              <w:pStyle w:val="0"/>
            </w:pPr>
            <w:r>
              <w:rPr>
                <w:sz w:val="24"/>
              </w:rPr>
              <w:t xml:space="preserve">резекция пищеводно-кишечного или пищеводно-желудочного анастомоза комбинированная</w:t>
            </w:r>
          </w:p>
        </w:tc>
      </w:tr>
      <w:tr>
        <w:tc>
          <w:tcPr>
            <w:vMerge w:val="continue"/>
          </w:tcPr>
          <w:p/>
        </w:tc>
        <w:tc>
          <w:tcPr>
            <w:vMerge w:val="continue"/>
          </w:tcPr>
          <w:p/>
        </w:tc>
        <w:tc>
          <w:tcPr>
            <w:tcW w:w="4082" w:type="dxa"/>
          </w:tcPr>
          <w:p>
            <w:pPr>
              <w:pStyle w:val="0"/>
            </w:pPr>
            <w:r>
              <w:rPr>
                <w:sz w:val="24"/>
              </w:rPr>
              <w:t xml:space="preserve">удаление экстраорганного рецидива злокачественных новообразований желудка комбинированное</w:t>
            </w:r>
          </w:p>
        </w:tc>
      </w:tr>
      <w:tr>
        <w:tc>
          <w:tcPr>
            <w:vMerge w:val="continue"/>
          </w:tcPr>
          <w:p/>
        </w:tc>
        <w:tc>
          <w:tcPr>
            <w:vMerge w:val="continue"/>
          </w:tcPr>
          <w:p/>
        </w:tc>
        <w:tc>
          <w:tcPr>
            <w:tcW w:w="4082" w:type="dxa"/>
          </w:tcPr>
          <w:p>
            <w:pPr>
              <w:pStyle w:val="0"/>
            </w:pPr>
            <w:r>
              <w:rPr>
                <w:sz w:val="24"/>
              </w:rPr>
              <w:t xml:space="preserve">панкреатодуоденальная резекция, в том числе расширенная или комбинированная</w:t>
            </w:r>
          </w:p>
        </w:tc>
      </w:tr>
      <w:tr>
        <w:tc>
          <w:tcPr>
            <w:vMerge w:val="continue"/>
          </w:tcPr>
          <w:p/>
        </w:tc>
        <w:tc>
          <w:tcPr>
            <w:vMerge w:val="continue"/>
          </w:tcPr>
          <w:p/>
        </w:tc>
        <w:tc>
          <w:tcPr>
            <w:tcW w:w="4082" w:type="dxa"/>
          </w:tcPr>
          <w:p>
            <w:pPr>
              <w:pStyle w:val="0"/>
            </w:pPr>
            <w:r>
              <w:rPr>
                <w:sz w:val="24"/>
              </w:rPr>
              <w:t xml:space="preserve">реконструкция толстой кишки с формированием межкишечных анастомозов</w:t>
            </w:r>
          </w:p>
        </w:tc>
      </w:tr>
      <w:tr>
        <w:tc>
          <w:tcPr>
            <w:vMerge w:val="continue"/>
          </w:tcPr>
          <w:p/>
        </w:tc>
        <w:tc>
          <w:tcPr>
            <w:vMerge w:val="continue"/>
          </w:tcPr>
          <w:p/>
        </w:tc>
        <w:tc>
          <w:tcPr>
            <w:tcW w:w="4082" w:type="dxa"/>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tc>
          <w:tcPr>
            <w:vMerge w:val="continue"/>
          </w:tcPr>
          <w:p/>
        </w:tc>
        <w:tc>
          <w:tcPr>
            <w:vMerge w:val="continue"/>
          </w:tcPr>
          <w:p/>
        </w:tc>
        <w:tc>
          <w:tcPr>
            <w:tcW w:w="4082" w:type="dxa"/>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tc>
          <w:tcPr>
            <w:vMerge w:val="continue"/>
          </w:tcPr>
          <w:p/>
        </w:tc>
        <w:tc>
          <w:tcPr>
            <w:vMerge w:val="continue"/>
          </w:tcPr>
          <w:p/>
        </w:tc>
        <w:tc>
          <w:tcPr>
            <w:tcW w:w="4082" w:type="dxa"/>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tc>
          <w:tcPr>
            <w:vMerge w:val="continue"/>
          </w:tcPr>
          <w:p/>
        </w:tc>
        <w:tc>
          <w:tcPr>
            <w:vMerge w:val="continue"/>
          </w:tcPr>
          <w:p/>
        </w:tc>
        <w:tc>
          <w:tcPr>
            <w:tcW w:w="4082" w:type="dxa"/>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r>
      <w:tr>
        <w:tc>
          <w:tcPr>
            <w:vMerge w:val="continue"/>
          </w:tcPr>
          <w:p/>
        </w:tc>
        <w:tc>
          <w:tcPr>
            <w:vMerge w:val="continue"/>
          </w:tcPr>
          <w:p/>
        </w:tc>
        <w:tc>
          <w:tcPr>
            <w:tcW w:w="4082" w:type="dxa"/>
          </w:tcPr>
          <w:p>
            <w:pPr>
              <w:pStyle w:val="0"/>
            </w:pPr>
            <w:r>
              <w:rPr>
                <w:sz w:val="24"/>
              </w:rPr>
              <w:t xml:space="preserve">правосторонняя гемиколэктомия с расширенной лимфаденэктомией</w:t>
            </w:r>
          </w:p>
        </w:tc>
      </w:tr>
      <w:tr>
        <w:tc>
          <w:tcPr>
            <w:vMerge w:val="continue"/>
          </w:tcPr>
          <w:p/>
        </w:tc>
        <w:tc>
          <w:tcPr>
            <w:vMerge w:val="continue"/>
          </w:tcPr>
          <w:p/>
        </w:tc>
        <w:tc>
          <w:tcPr>
            <w:tcW w:w="4082" w:type="dxa"/>
          </w:tcPr>
          <w:p>
            <w:pPr>
              <w:pStyle w:val="0"/>
            </w:pPr>
            <w:r>
              <w:rPr>
                <w:sz w:val="24"/>
              </w:rPr>
              <w:t xml:space="preserve">резекция сигмовидной кишки с расширенной лимфаденэктомией</w:t>
            </w:r>
          </w:p>
        </w:tc>
      </w:tr>
      <w:tr>
        <w:tc>
          <w:tcPr>
            <w:vMerge w:val="continue"/>
          </w:tcPr>
          <w:p/>
        </w:tc>
        <w:tc>
          <w:tcPr>
            <w:vMerge w:val="continue"/>
          </w:tcPr>
          <w:p/>
        </w:tc>
        <w:tc>
          <w:tcPr>
            <w:tcW w:w="4082" w:type="dxa"/>
          </w:tcPr>
          <w:p>
            <w:pPr>
              <w:pStyle w:val="0"/>
            </w:pPr>
            <w:r>
              <w:rPr>
                <w:sz w:val="24"/>
              </w:rPr>
              <w:t xml:space="preserve">правосторонняя гемиколэктомия с резекцией легкого</w:t>
            </w:r>
          </w:p>
        </w:tc>
      </w:tr>
      <w:tr>
        <w:tc>
          <w:tcPr>
            <w:vMerge w:val="continue"/>
          </w:tcPr>
          <w:p/>
        </w:tc>
        <w:tc>
          <w:tcPr>
            <w:vMerge w:val="continue"/>
          </w:tcPr>
          <w:p/>
        </w:tc>
        <w:tc>
          <w:tcPr>
            <w:tcW w:w="4082" w:type="dxa"/>
          </w:tcPr>
          <w:p>
            <w:pPr>
              <w:pStyle w:val="0"/>
            </w:pPr>
            <w:r>
              <w:rPr>
                <w:sz w:val="24"/>
              </w:rPr>
              <w:t xml:space="preserve">левосторонняя гемиколэктомия с расширенной лимфаденэктомией</w:t>
            </w:r>
          </w:p>
        </w:tc>
      </w:tr>
      <w:tr>
        <w:tc>
          <w:tcPr>
            <w:vMerge w:val="continue"/>
          </w:tcPr>
          <w:p/>
        </w:tc>
        <w:tc>
          <w:tcPr>
            <w:vMerge w:val="continue"/>
          </w:tcPr>
          <w:p/>
        </w:tc>
        <w:tc>
          <w:tcPr>
            <w:tcW w:w="4082" w:type="dxa"/>
          </w:tcPr>
          <w:p>
            <w:pPr>
              <w:pStyle w:val="0"/>
            </w:pPr>
            <w:r>
              <w:rPr>
                <w:sz w:val="24"/>
              </w:rPr>
              <w:t xml:space="preserve">резекция прямой кишки с резекцией печени</w:t>
            </w:r>
          </w:p>
        </w:tc>
      </w:tr>
      <w:tr>
        <w:tc>
          <w:tcPr>
            <w:vMerge w:val="continue"/>
          </w:tcPr>
          <w:p/>
        </w:tc>
        <w:tc>
          <w:tcPr>
            <w:vMerge w:val="continue"/>
          </w:tcPr>
          <w:p/>
        </w:tc>
        <w:tc>
          <w:tcPr>
            <w:tcW w:w="4082" w:type="dxa"/>
          </w:tcPr>
          <w:p>
            <w:pPr>
              <w:pStyle w:val="0"/>
            </w:pPr>
            <w:r>
              <w:rPr>
                <w:sz w:val="24"/>
              </w:rPr>
              <w:t xml:space="preserve">резекция прямой кишки с расширенной лимфаденэктомией</w:t>
            </w:r>
          </w:p>
        </w:tc>
      </w:tr>
      <w:tr>
        <w:tc>
          <w:tcPr>
            <w:vMerge w:val="continue"/>
          </w:tcPr>
          <w:p/>
        </w:tc>
        <w:tc>
          <w:tcPr>
            <w:vMerge w:val="continue"/>
          </w:tcPr>
          <w:p/>
        </w:tc>
        <w:tc>
          <w:tcPr>
            <w:tcW w:w="4082" w:type="dxa"/>
          </w:tcPr>
          <w:p>
            <w:pPr>
              <w:pStyle w:val="0"/>
            </w:pPr>
            <w:r>
              <w:rPr>
                <w:sz w:val="24"/>
              </w:rPr>
              <w:t xml:space="preserve">комбинированная резекция прямой кишки с резекцией</w:t>
            </w:r>
          </w:p>
        </w:tc>
      </w:tr>
      <w:tr>
        <w:tc>
          <w:tcPr>
            <w:vMerge w:val="continue"/>
          </w:tcPr>
          <w:p/>
        </w:tc>
        <w:tc>
          <w:tcPr>
            <w:vMerge w:val="continue"/>
          </w:tcPr>
          <w:p/>
        </w:tc>
        <w:tc>
          <w:tcPr>
            <w:tcW w:w="4082" w:type="dxa"/>
          </w:tcPr>
          <w:p>
            <w:pPr>
              <w:pStyle w:val="0"/>
            </w:pPr>
            <w:r>
              <w:rPr>
                <w:sz w:val="24"/>
              </w:rPr>
              <w:t xml:space="preserve">соседних органов</w:t>
            </w:r>
          </w:p>
        </w:tc>
      </w:tr>
      <w:tr>
        <w:tc>
          <w:tcPr>
            <w:vMerge w:val="continue"/>
          </w:tcPr>
          <w:p/>
        </w:tc>
        <w:tc>
          <w:tcPr>
            <w:vMerge w:val="continue"/>
          </w:tcPr>
          <w:p/>
        </w:tc>
        <w:tc>
          <w:tcPr>
            <w:tcW w:w="4082" w:type="dxa"/>
          </w:tcPr>
          <w:p>
            <w:pPr>
              <w:pStyle w:val="0"/>
            </w:pPr>
            <w:r>
              <w:rPr>
                <w:sz w:val="24"/>
              </w:rPr>
              <w:t xml:space="preserve">расширенно-комбинированная брюшно-промежностная экстирпация прямой кишки</w:t>
            </w:r>
          </w:p>
        </w:tc>
      </w:tr>
      <w:tr>
        <w:tc>
          <w:tcPr>
            <w:vMerge w:val="continue"/>
          </w:tcPr>
          <w:p/>
        </w:tc>
        <w:tc>
          <w:tcPr>
            <w:vMerge w:val="continue"/>
          </w:tcPr>
          <w:p/>
        </w:tc>
        <w:tc>
          <w:tcPr>
            <w:tcW w:w="4082" w:type="dxa"/>
          </w:tcPr>
          <w:p>
            <w:pPr>
              <w:pStyle w:val="0"/>
            </w:pPr>
            <w:r>
              <w:rPr>
                <w:sz w:val="24"/>
              </w:rPr>
              <w:t xml:space="preserve">расширенная, комбинированная брюшно-анальная резекция прямой кишки</w:t>
            </w:r>
          </w:p>
        </w:tc>
      </w:tr>
      <w:tr>
        <w:tc>
          <w:tcPr>
            <w:vMerge w:val="continue"/>
          </w:tcPr>
          <w:p/>
        </w:tc>
        <w:tc>
          <w:tcPr>
            <w:vMerge w:val="continue"/>
          </w:tcPr>
          <w:p/>
        </w:tc>
        <w:tc>
          <w:tcPr>
            <w:tcW w:w="4082" w:type="dxa"/>
          </w:tcPr>
          <w:p>
            <w:pPr>
              <w:pStyle w:val="0"/>
            </w:pPr>
            <w:r>
              <w:rPr>
                <w:sz w:val="24"/>
              </w:rPr>
              <w:t xml:space="preserve">гемигепатэктомия комбинированная</w:t>
            </w:r>
          </w:p>
        </w:tc>
      </w:tr>
      <w:tr>
        <w:tc>
          <w:tcPr>
            <w:vMerge w:val="continue"/>
          </w:tcPr>
          <w:p/>
        </w:tc>
        <w:tc>
          <w:tcPr>
            <w:vMerge w:val="continue"/>
          </w:tcPr>
          <w:p/>
        </w:tc>
        <w:tc>
          <w:tcPr>
            <w:tcW w:w="4082" w:type="dxa"/>
          </w:tcPr>
          <w:p>
            <w:pPr>
              <w:pStyle w:val="0"/>
            </w:pPr>
            <w:r>
              <w:rPr>
                <w:sz w:val="24"/>
              </w:rPr>
              <w:t xml:space="preserve">резекция печени с реконструктивно-пластическим компонентом</w:t>
            </w:r>
          </w:p>
        </w:tc>
      </w:tr>
      <w:tr>
        <w:tc>
          <w:tcPr>
            <w:vMerge w:val="continue"/>
          </w:tcPr>
          <w:p/>
        </w:tc>
        <w:tc>
          <w:tcPr>
            <w:vMerge w:val="continue"/>
          </w:tcPr>
          <w:p/>
        </w:tc>
        <w:tc>
          <w:tcPr>
            <w:tcW w:w="4082" w:type="dxa"/>
          </w:tcPr>
          <w:p>
            <w:pPr>
              <w:pStyle w:val="0"/>
            </w:pPr>
            <w:r>
              <w:rPr>
                <w:sz w:val="24"/>
              </w:rPr>
              <w:t xml:space="preserve">резекция печени комбинированная с ангиопластикой</w:t>
            </w:r>
          </w:p>
        </w:tc>
      </w:tr>
      <w:tr>
        <w:tc>
          <w:tcPr>
            <w:vMerge w:val="continue"/>
          </w:tcPr>
          <w:p/>
        </w:tc>
        <w:tc>
          <w:tcPr>
            <w:vMerge w:val="continue"/>
          </w:tcPr>
          <w:p/>
        </w:tc>
        <w:tc>
          <w:tcPr>
            <w:tcW w:w="4082" w:type="dxa"/>
          </w:tcPr>
          <w:p>
            <w:pPr>
              <w:pStyle w:val="0"/>
            </w:pPr>
            <w:r>
              <w:rPr>
                <w:sz w:val="24"/>
              </w:rPr>
              <w:t xml:space="preserve">анатомические и атипичные резекции печени с применением радиочастотной термоаблации</w:t>
            </w:r>
          </w:p>
        </w:tc>
      </w:tr>
      <w:tr>
        <w:tc>
          <w:tcPr>
            <w:vMerge w:val="continue"/>
          </w:tcPr>
          <w:p/>
        </w:tc>
        <w:tc>
          <w:tcPr>
            <w:vMerge w:val="continue"/>
          </w:tcPr>
          <w:p/>
        </w:tc>
        <w:tc>
          <w:tcPr>
            <w:tcW w:w="4082" w:type="dxa"/>
          </w:tcPr>
          <w:p>
            <w:pPr>
              <w:pStyle w:val="0"/>
            </w:pPr>
            <w:r>
              <w:rPr>
                <w:sz w:val="24"/>
              </w:rPr>
              <w:t xml:space="preserve">правосторонняя гемигепатэктомия с применением радиочастотной термоаблации</w:t>
            </w:r>
          </w:p>
        </w:tc>
      </w:tr>
      <w:tr>
        <w:tc>
          <w:tcPr>
            <w:vMerge w:val="continue"/>
          </w:tcPr>
          <w:p/>
        </w:tc>
        <w:tc>
          <w:tcPr>
            <w:vMerge w:val="continue"/>
          </w:tcPr>
          <w:p/>
        </w:tc>
        <w:tc>
          <w:tcPr>
            <w:tcW w:w="4082" w:type="dxa"/>
          </w:tcPr>
          <w:p>
            <w:pPr>
              <w:pStyle w:val="0"/>
            </w:pPr>
            <w:r>
              <w:rPr>
                <w:sz w:val="24"/>
              </w:rPr>
              <w:t xml:space="preserve">левосторонняя гемигепатэктомия с</w:t>
            </w:r>
          </w:p>
        </w:tc>
      </w:tr>
      <w:tr>
        <w:tc>
          <w:tcPr>
            <w:vMerge w:val="continue"/>
          </w:tcPr>
          <w:p/>
        </w:tc>
        <w:tc>
          <w:tcPr>
            <w:vMerge w:val="continue"/>
          </w:tcPr>
          <w:p/>
        </w:tc>
        <w:tc>
          <w:tcPr>
            <w:tcW w:w="4082" w:type="dxa"/>
          </w:tcPr>
          <w:p>
            <w:pPr>
              <w:pStyle w:val="0"/>
            </w:pPr>
            <w:r>
              <w:rPr>
                <w:sz w:val="24"/>
              </w:rPr>
              <w:t xml:space="preserve">применением радиочастотной термоаблации</w:t>
            </w:r>
          </w:p>
        </w:tc>
      </w:tr>
      <w:tr>
        <w:tc>
          <w:tcPr>
            <w:vMerge w:val="continue"/>
          </w:tcPr>
          <w:p/>
        </w:tc>
        <w:tc>
          <w:tcPr>
            <w:vMerge w:val="continue"/>
          </w:tcPr>
          <w:p/>
        </w:tc>
        <w:tc>
          <w:tcPr>
            <w:tcW w:w="4082" w:type="dxa"/>
          </w:tcPr>
          <w:p>
            <w:pPr>
              <w:pStyle w:val="0"/>
            </w:pPr>
            <w:r>
              <w:rPr>
                <w:sz w:val="24"/>
              </w:rPr>
              <w:t xml:space="preserve">расширенная правосторонняя гемигепатэктомия с применением радиочастотной термоаблации</w:t>
            </w:r>
          </w:p>
        </w:tc>
      </w:tr>
      <w:tr>
        <w:tc>
          <w:tcPr>
            <w:vMerge w:val="continue"/>
          </w:tcPr>
          <w:p/>
        </w:tc>
        <w:tc>
          <w:tcPr>
            <w:vMerge w:val="continue"/>
          </w:tcPr>
          <w:p/>
        </w:tc>
        <w:tc>
          <w:tcPr>
            <w:tcW w:w="4082" w:type="dxa"/>
          </w:tcPr>
          <w:p>
            <w:pPr>
              <w:pStyle w:val="0"/>
            </w:pPr>
            <w:r>
              <w:rPr>
                <w:sz w:val="24"/>
              </w:rPr>
              <w:t xml:space="preserve">расширенная левосторонняя гемигепатэктомия с применением радиочастотной термоаблации</w:t>
            </w:r>
          </w:p>
        </w:tc>
      </w:tr>
      <w:tr>
        <w:tc>
          <w:tcPr>
            <w:vMerge w:val="continue"/>
          </w:tcPr>
          <w:p/>
        </w:tc>
        <w:tc>
          <w:tcPr>
            <w:vMerge w:val="continue"/>
          </w:tcPr>
          <w:p/>
        </w:tc>
        <w:tc>
          <w:tcPr>
            <w:tcW w:w="4082" w:type="dxa"/>
          </w:tcPr>
          <w:p>
            <w:pPr>
              <w:pStyle w:val="0"/>
            </w:pPr>
            <w:r>
              <w:rPr>
                <w:sz w:val="24"/>
              </w:rPr>
              <w:t xml:space="preserve">изолированная гипертермическая хемиоперфузия печени</w:t>
            </w:r>
          </w:p>
        </w:tc>
      </w:tr>
      <w:tr>
        <w:tc>
          <w:tcPr>
            <w:vMerge w:val="continue"/>
          </w:tcPr>
          <w:p/>
        </w:tc>
        <w:tc>
          <w:tcPr>
            <w:vMerge w:val="continue"/>
          </w:tcPr>
          <w:p/>
        </w:tc>
        <w:tc>
          <w:tcPr>
            <w:tcW w:w="4082" w:type="dxa"/>
          </w:tcPr>
          <w:p>
            <w:pPr>
              <w:pStyle w:val="0"/>
            </w:pPr>
            <w:r>
              <w:rPr>
                <w:sz w:val="24"/>
              </w:rPr>
              <w:t xml:space="preserve">медианная резекция печени с применением радиочастотной термоаблации</w:t>
            </w:r>
          </w:p>
        </w:tc>
      </w:tr>
      <w:tr>
        <w:tc>
          <w:tcPr>
            <w:vMerge w:val="continue"/>
          </w:tcPr>
          <w:p/>
        </w:tc>
        <w:tc>
          <w:tcPr>
            <w:vMerge w:val="continue"/>
          </w:tcPr>
          <w:p/>
        </w:tc>
        <w:tc>
          <w:tcPr>
            <w:tcW w:w="4082" w:type="dxa"/>
          </w:tcPr>
          <w:p>
            <w:pPr>
              <w:pStyle w:val="0"/>
            </w:pPr>
            <w:r>
              <w:rPr>
                <w:sz w:val="24"/>
              </w:rPr>
              <w:t xml:space="preserve">расширенная правосторонняя гемигепатэктомия</w:t>
            </w:r>
          </w:p>
        </w:tc>
      </w:tr>
      <w:tr>
        <w:tc>
          <w:tcPr>
            <w:vMerge w:val="continue"/>
          </w:tcPr>
          <w:p/>
        </w:tc>
        <w:tc>
          <w:tcPr>
            <w:vMerge w:val="continue"/>
          </w:tcPr>
          <w:p/>
        </w:tc>
        <w:tc>
          <w:tcPr>
            <w:tcW w:w="4082" w:type="dxa"/>
          </w:tcPr>
          <w:p>
            <w:pPr>
              <w:pStyle w:val="0"/>
            </w:pPr>
            <w:r>
              <w:rPr>
                <w:sz w:val="24"/>
              </w:rPr>
              <w:t xml:space="preserve">расширенная левосторонняя гемигепатэктомия</w:t>
            </w:r>
          </w:p>
        </w:tc>
      </w:tr>
      <w:tr>
        <w:tc>
          <w:tcPr>
            <w:vMerge w:val="continue"/>
          </w:tcPr>
          <w:p/>
        </w:tc>
        <w:tc>
          <w:tcPr>
            <w:vMerge w:val="continue"/>
          </w:tcPr>
          <w:p/>
        </w:tc>
        <w:tc>
          <w:tcPr>
            <w:tcW w:w="4082" w:type="dxa"/>
          </w:tcPr>
          <w:p>
            <w:pPr>
              <w:pStyle w:val="0"/>
            </w:pPr>
            <w:r>
              <w:rPr>
                <w:sz w:val="24"/>
              </w:rPr>
              <w:t xml:space="preserve">анатомическая резекция печени</w:t>
            </w:r>
          </w:p>
        </w:tc>
      </w:tr>
      <w:tr>
        <w:tc>
          <w:tcPr>
            <w:vMerge w:val="continue"/>
          </w:tcPr>
          <w:p/>
        </w:tc>
        <w:tc>
          <w:tcPr>
            <w:vMerge w:val="continue"/>
          </w:tcPr>
          <w:p/>
        </w:tc>
        <w:tc>
          <w:tcPr>
            <w:tcW w:w="4082" w:type="dxa"/>
          </w:tcPr>
          <w:p>
            <w:pPr>
              <w:pStyle w:val="0"/>
            </w:pPr>
            <w:r>
              <w:rPr>
                <w:sz w:val="24"/>
              </w:rPr>
              <w:t xml:space="preserve">правосторонняя</w:t>
            </w:r>
          </w:p>
        </w:tc>
      </w:tr>
      <w:tr>
        <w:tc>
          <w:tcPr>
            <w:vMerge w:val="continue"/>
          </w:tcPr>
          <w:p/>
        </w:tc>
        <w:tc>
          <w:tcPr>
            <w:vMerge w:val="continue"/>
          </w:tcPr>
          <w:p/>
        </w:tc>
        <w:tc>
          <w:tcPr>
            <w:tcW w:w="4082" w:type="dxa"/>
          </w:tcPr>
          <w:p>
            <w:pPr>
              <w:pStyle w:val="0"/>
            </w:pPr>
            <w:r>
              <w:rPr>
                <w:sz w:val="24"/>
              </w:rPr>
              <w:t xml:space="preserve">гемигепатэктомия</w:t>
            </w:r>
          </w:p>
        </w:tc>
      </w:tr>
      <w:tr>
        <w:tc>
          <w:tcPr>
            <w:vMerge w:val="continue"/>
          </w:tcPr>
          <w:p/>
        </w:tc>
        <w:tc>
          <w:tcPr>
            <w:vMerge w:val="continue"/>
          </w:tcPr>
          <w:p/>
        </w:tc>
        <w:tc>
          <w:tcPr>
            <w:tcW w:w="4082" w:type="dxa"/>
          </w:tcPr>
          <w:p>
            <w:pPr>
              <w:pStyle w:val="0"/>
            </w:pPr>
            <w:r>
              <w:rPr>
                <w:sz w:val="24"/>
              </w:rPr>
              <w:t xml:space="preserve">левосторонняя гемигепатэктомия</w:t>
            </w:r>
          </w:p>
        </w:tc>
      </w:tr>
      <w:tr>
        <w:tc>
          <w:tcPr>
            <w:vMerge w:val="continue"/>
          </w:tcPr>
          <w:p/>
        </w:tc>
        <w:tc>
          <w:tcPr>
            <w:vMerge w:val="continue"/>
          </w:tcPr>
          <w:p/>
        </w:tc>
        <w:tc>
          <w:tcPr>
            <w:tcW w:w="4082" w:type="dxa"/>
          </w:tcPr>
          <w:p>
            <w:pPr>
              <w:pStyle w:val="0"/>
            </w:pPr>
            <w:r>
              <w:rPr>
                <w:sz w:val="24"/>
              </w:rPr>
              <w:t xml:space="preserve">расширенно-комбинированная дистальная гемипанкреатэктомия</w:t>
            </w:r>
          </w:p>
        </w:tc>
      </w:tr>
      <w:tr>
        <w:tc>
          <w:tcPr>
            <w:vMerge w:val="continue"/>
          </w:tcPr>
          <w:p/>
        </w:tc>
        <w:tc>
          <w:tcPr>
            <w:vMerge w:val="continue"/>
          </w:tcPr>
          <w:p/>
        </w:tc>
        <w:tc>
          <w:tcPr>
            <w:tcW w:w="4082" w:type="dxa"/>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r>
      <w:tr>
        <w:tc>
          <w:tcPr>
            <w:vMerge w:val="continue"/>
          </w:tcPr>
          <w:p/>
        </w:tc>
        <w:tc>
          <w:tcPr>
            <w:vMerge w:val="continue"/>
          </w:tcPr>
          <w:p/>
        </w:tc>
        <w:tc>
          <w:tcPr>
            <w:tcW w:w="4082" w:type="dxa"/>
          </w:tcPr>
          <w:p>
            <w:pPr>
              <w:pStyle w:val="0"/>
            </w:pPr>
            <w:r>
              <w:rPr>
                <w:sz w:val="24"/>
              </w:rPr>
              <w:t xml:space="preserve">расширенная, комбинированная лобэктомия, билобэктомия, пневмонэктомия</w:t>
            </w:r>
          </w:p>
        </w:tc>
      </w:tr>
      <w:tr>
        <w:tc>
          <w:tcPr>
            <w:vMerge w:val="continue"/>
          </w:tcPr>
          <w:p/>
        </w:tc>
        <w:tc>
          <w:tcPr>
            <w:vMerge w:val="continue"/>
          </w:tcPr>
          <w:p/>
        </w:tc>
        <w:tc>
          <w:tcPr>
            <w:tcW w:w="4082" w:type="dxa"/>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r>
      <w:tr>
        <w:tc>
          <w:tcPr>
            <w:vMerge w:val="continue"/>
          </w:tcPr>
          <w:p/>
        </w:tc>
        <w:tc>
          <w:tcPr>
            <w:vMerge w:val="continue"/>
          </w:tcPr>
          <w:p/>
        </w:tc>
        <w:tc>
          <w:tcPr>
            <w:tcW w:w="4082" w:type="dxa"/>
          </w:tcPr>
          <w:p>
            <w:pPr>
              <w:pStyle w:val="0"/>
            </w:pPr>
            <w:r>
              <w:rPr>
                <w:sz w:val="24"/>
              </w:rPr>
              <w:t xml:space="preserve">удаление тела позвонка с реконструктивно-пластическим компонентом</w:t>
            </w:r>
          </w:p>
        </w:tc>
      </w:tr>
      <w:tr>
        <w:tc>
          <w:tcPr>
            <w:vMerge w:val="continue"/>
          </w:tcPr>
          <w:p/>
        </w:tc>
        <w:tc>
          <w:tcPr>
            <w:vMerge w:val="continue"/>
          </w:tcPr>
          <w:p/>
        </w:tc>
        <w:tc>
          <w:tcPr>
            <w:tcW w:w="4082" w:type="dxa"/>
          </w:tcPr>
          <w:p>
            <w:pPr>
              <w:pStyle w:val="0"/>
            </w:pPr>
            <w:r>
              <w:rPr>
                <w:sz w:val="24"/>
              </w:rPr>
              <w:t xml:space="preserve">декомпрессивная ламинэктомия позвонков с фиксацией</w:t>
            </w:r>
          </w:p>
        </w:tc>
      </w:tr>
      <w:tr>
        <w:tc>
          <w:tcPr>
            <w:vMerge w:val="continue"/>
          </w:tcPr>
          <w:p/>
        </w:tc>
        <w:tc>
          <w:tcPr>
            <w:vMerge w:val="continue"/>
          </w:tcPr>
          <w:p/>
        </w:tc>
        <w:tc>
          <w:tcPr>
            <w:tcW w:w="4082" w:type="dxa"/>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r>
      <w:tr>
        <w:tc>
          <w:tcPr>
            <w:vMerge w:val="continue"/>
          </w:tcPr>
          <w:p/>
        </w:tc>
        <w:tc>
          <w:tcPr>
            <w:vMerge w:val="continue"/>
          </w:tcPr>
          <w:p/>
        </w:tc>
        <w:tc>
          <w:tcPr>
            <w:tcW w:w="4082" w:type="dxa"/>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r>
      <w:tr>
        <w:tc>
          <w:tcPr>
            <w:vMerge w:val="continue"/>
          </w:tcPr>
          <w:p/>
        </w:tc>
        <w:tc>
          <w:tcPr>
            <w:vMerge w:val="continue"/>
          </w:tcPr>
          <w:p/>
        </w:tc>
        <w:tc>
          <w:tcPr>
            <w:tcW w:w="4082" w:type="dxa"/>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r>
      <w:tr>
        <w:tc>
          <w:tcPr>
            <w:vMerge w:val="continue"/>
          </w:tcPr>
          <w:p/>
        </w:tc>
        <w:tc>
          <w:tcPr>
            <w:vMerge w:val="continue"/>
          </w:tcPr>
          <w:p/>
        </w:tc>
        <w:tc>
          <w:tcPr>
            <w:tcW w:w="4082" w:type="dxa"/>
          </w:tcPr>
          <w:p>
            <w:pPr>
              <w:pStyle w:val="0"/>
            </w:pPr>
            <w:r>
              <w:rPr>
                <w:sz w:val="24"/>
              </w:rPr>
              <w:t xml:space="preserve">удаление первичных и рецидивных неорганных забрюшинных опухолей комбинированное</w:t>
            </w:r>
          </w:p>
        </w:tc>
      </w:tr>
      <w:tr>
        <w:tc>
          <w:tcPr>
            <w:vMerge w:val="continue"/>
          </w:tcPr>
          <w:p/>
        </w:tc>
        <w:tc>
          <w:tcPr>
            <w:vMerge w:val="continue"/>
          </w:tcPr>
          <w:p/>
        </w:tc>
        <w:tc>
          <w:tcPr>
            <w:tcW w:w="4082" w:type="dxa"/>
          </w:tcPr>
          <w:p>
            <w:pPr>
              <w:pStyle w:val="0"/>
            </w:pPr>
            <w:r>
              <w:rPr>
                <w:sz w:val="24"/>
              </w:rPr>
              <w:t xml:space="preserve">изолированная гипертермическая регионарная химиоперфузия конечностей</w:t>
            </w:r>
          </w:p>
        </w:tc>
      </w:tr>
      <w:tr>
        <w:tc>
          <w:tcPr>
            <w:vMerge w:val="continue"/>
          </w:tcPr>
          <w:p/>
        </w:tc>
        <w:tc>
          <w:tcPr>
            <w:vMerge w:val="continue"/>
          </w:tcPr>
          <w:p/>
        </w:tc>
        <w:tc>
          <w:tcPr>
            <w:tcW w:w="4082" w:type="dxa"/>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r>
      <w:tr>
        <w:tc>
          <w:tcPr>
            <w:vMerge w:val="continue"/>
          </w:tcPr>
          <w:p/>
        </w:tc>
        <w:tc>
          <w:tcPr>
            <w:vMerge w:val="continue"/>
          </w:tcPr>
          <w:p/>
        </w:tc>
        <w:tc>
          <w:tcPr>
            <w:tcW w:w="4082" w:type="dxa"/>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r>
      <w:tr>
        <w:tc>
          <w:tcPr>
            <w:vMerge w:val="continue"/>
          </w:tcPr>
          <w:p/>
        </w:tc>
        <w:tc>
          <w:tcPr>
            <w:vMerge w:val="continue"/>
          </w:tcPr>
          <w:p/>
        </w:tc>
        <w:tc>
          <w:tcPr>
            <w:tcW w:w="4082" w:type="dxa"/>
          </w:tcPr>
          <w:p>
            <w:pPr>
              <w:pStyle w:val="0"/>
            </w:pPr>
            <w:r>
              <w:rPr>
                <w:sz w:val="24"/>
              </w:rPr>
              <w:t xml:space="preserve">резекция молочной железы с определением "сторожевого" лимфоузла</w:t>
            </w:r>
          </w:p>
        </w:tc>
      </w:tr>
      <w:tr>
        <w:tc>
          <w:tcPr>
            <w:vMerge w:val="continue"/>
          </w:tcPr>
          <w:p/>
        </w:tc>
        <w:tc>
          <w:tcPr>
            <w:vMerge w:val="continue"/>
          </w:tcPr>
          <w:p/>
        </w:tc>
        <w:tc>
          <w:tcPr>
            <w:tcW w:w="4082" w:type="dxa"/>
          </w:tcPr>
          <w:p>
            <w:pPr>
              <w:pStyle w:val="0"/>
            </w:pPr>
            <w:r>
              <w:rPr>
                <w:sz w:val="24"/>
              </w:rPr>
              <w:t xml:space="preserve">расширенная экстирпация культи шейки матки</w:t>
            </w:r>
          </w:p>
        </w:tc>
      </w:tr>
      <w:tr>
        <w:tc>
          <w:tcPr>
            <w:vMerge w:val="continue"/>
          </w:tcPr>
          <w:p/>
        </w:tc>
        <w:tc>
          <w:tcPr>
            <w:vMerge w:val="continue"/>
          </w:tcPr>
          <w:p/>
        </w:tc>
        <w:tc>
          <w:tcPr>
            <w:tcW w:w="4082" w:type="dxa"/>
          </w:tcPr>
          <w:p>
            <w:pPr>
              <w:pStyle w:val="0"/>
            </w:pPr>
            <w:r>
              <w:rPr>
                <w:sz w:val="24"/>
              </w:rPr>
              <w:t xml:space="preserve">экстирпация матки с тазовой и парааортальной лимфаденэктомией,</w:t>
            </w:r>
          </w:p>
        </w:tc>
      </w:tr>
      <w:tr>
        <w:tc>
          <w:tcPr>
            <w:vMerge w:val="continue"/>
          </w:tcPr>
          <w:p/>
        </w:tc>
        <w:tc>
          <w:tcPr>
            <w:vMerge w:val="continue"/>
          </w:tcPr>
          <w:p/>
        </w:tc>
        <w:tc>
          <w:tcPr>
            <w:tcW w:w="4082" w:type="dxa"/>
          </w:tcPr>
          <w:p>
            <w:pPr>
              <w:pStyle w:val="0"/>
            </w:pPr>
            <w:r>
              <w:rPr>
                <w:sz w:val="24"/>
              </w:rPr>
              <w:t xml:space="preserve">субтотальной резекцией большого сальника</w:t>
            </w:r>
          </w:p>
        </w:tc>
      </w:tr>
      <w:tr>
        <w:tc>
          <w:tcPr>
            <w:vMerge w:val="continue"/>
          </w:tcPr>
          <w:p/>
        </w:tc>
        <w:tc>
          <w:tcPr>
            <w:vMerge w:val="continue"/>
          </w:tcPr>
          <w:p/>
        </w:tc>
        <w:tc>
          <w:tcPr>
            <w:tcW w:w="4082" w:type="dxa"/>
          </w:tcPr>
          <w:p>
            <w:pPr>
              <w:pStyle w:val="0"/>
            </w:pPr>
            <w:r>
              <w:rPr>
                <w:sz w:val="24"/>
              </w:rPr>
              <w:t xml:space="preserve">экстирпация матки с тазовой лимфаденэктомией и интраоперационной лучевой терапией</w:t>
            </w:r>
          </w:p>
        </w:tc>
      </w:tr>
      <w:tr>
        <w:tc>
          <w:tcPr>
            <w:vMerge w:val="continue"/>
          </w:tcPr>
          <w:p/>
        </w:tc>
        <w:tc>
          <w:tcPr>
            <w:vMerge w:val="continue"/>
          </w:tcPr>
          <w:p/>
        </w:tc>
        <w:tc>
          <w:tcPr>
            <w:tcW w:w="4082" w:type="dxa"/>
          </w:tcPr>
          <w:p>
            <w:pPr>
              <w:pStyle w:val="0"/>
            </w:pPr>
            <w:r>
              <w:rPr>
                <w:sz w:val="24"/>
              </w:rPr>
              <w:t xml:space="preserve">комбинированные циторедуктивные операции при злокачественных новообразованиях яичников</w:t>
            </w:r>
          </w:p>
        </w:tc>
      </w:tr>
      <w:tr>
        <w:tc>
          <w:tcPr>
            <w:vMerge w:val="continue"/>
          </w:tcPr>
          <w:p/>
        </w:tc>
        <w:tc>
          <w:tcPr>
            <w:vMerge w:val="continue"/>
          </w:tcPr>
          <w:p/>
        </w:tc>
        <w:tc>
          <w:tcPr>
            <w:tcW w:w="4082" w:type="dxa"/>
          </w:tcPr>
          <w:p>
            <w:pPr>
              <w:pStyle w:val="0"/>
            </w:pPr>
            <w:r>
              <w:rPr>
                <w:sz w:val="24"/>
              </w:rPr>
              <w:t xml:space="preserve">циторедуктивные операции с внутрибрюшной гипертермической химиотерапией</w:t>
            </w:r>
          </w:p>
        </w:tc>
      </w:tr>
      <w:tr>
        <w:tc>
          <w:tcPr>
            <w:vMerge w:val="continue"/>
          </w:tcPr>
          <w:p/>
        </w:tc>
        <w:tc>
          <w:tcPr>
            <w:vMerge w:val="continue"/>
          </w:tcPr>
          <w:p/>
        </w:tc>
        <w:tc>
          <w:tcPr>
            <w:tcW w:w="4082" w:type="dxa"/>
          </w:tcPr>
          <w:p>
            <w:pPr>
              <w:pStyle w:val="0"/>
            </w:pPr>
            <w:r>
              <w:rPr>
                <w:sz w:val="24"/>
              </w:rPr>
              <w:t xml:space="preserve">удаление рецидивных опухолей малого таза</w:t>
            </w:r>
          </w:p>
        </w:tc>
      </w:tr>
      <w:tr>
        <w:tc>
          <w:tcPr>
            <w:vMerge w:val="continue"/>
          </w:tcPr>
          <w:p/>
        </w:tc>
        <w:tc>
          <w:tcPr>
            <w:vMerge w:val="continue"/>
          </w:tcPr>
          <w:p/>
        </w:tc>
        <w:tc>
          <w:tcPr>
            <w:tcW w:w="4082" w:type="dxa"/>
          </w:tcPr>
          <w:p>
            <w:pPr>
              <w:pStyle w:val="0"/>
            </w:pPr>
            <w:r>
              <w:rPr>
                <w:sz w:val="24"/>
              </w:rPr>
              <w:t xml:space="preserve">ампутация полового члена, двусторонняя подвздошно-пахово-бедренная лимфаденэктомия</w:t>
            </w:r>
          </w:p>
        </w:tc>
      </w:tr>
      <w:tr>
        <w:tc>
          <w:tcPr>
            <w:vMerge w:val="continue"/>
          </w:tcPr>
          <w:p/>
        </w:tc>
        <w:tc>
          <w:tcPr>
            <w:vMerge w:val="continue"/>
          </w:tcPr>
          <w:p/>
        </w:tc>
        <w:tc>
          <w:tcPr>
            <w:tcW w:w="4082" w:type="dxa"/>
          </w:tcPr>
          <w:p>
            <w:pPr>
              <w:pStyle w:val="0"/>
            </w:pPr>
            <w:r>
              <w:rPr>
                <w:sz w:val="24"/>
              </w:rPr>
              <w:t xml:space="preserve">криодеструкция опухоли предстательной железы</w:t>
            </w:r>
          </w:p>
        </w:tc>
      </w:tr>
      <w:tr>
        <w:tc>
          <w:tcPr>
            <w:vMerge w:val="continue"/>
          </w:tcPr>
          <w:p/>
        </w:tc>
        <w:tc>
          <w:tcPr>
            <w:vMerge w:val="continue"/>
          </w:tcPr>
          <w:p/>
        </w:tc>
        <w:tc>
          <w:tcPr>
            <w:tcW w:w="4082" w:type="dxa"/>
          </w:tcPr>
          <w:p>
            <w:pPr>
              <w:pStyle w:val="0"/>
            </w:pPr>
            <w:r>
              <w:rPr>
                <w:sz w:val="24"/>
              </w:rPr>
              <w:t xml:space="preserve">забрюшинная лимфаденэктомия</w:t>
            </w:r>
          </w:p>
        </w:tc>
      </w:tr>
      <w:tr>
        <w:tc>
          <w:tcPr>
            <w:vMerge w:val="continue"/>
          </w:tcPr>
          <w:p/>
        </w:tc>
        <w:tc>
          <w:tcPr>
            <w:vMerge w:val="continue"/>
          </w:tcPr>
          <w:p/>
        </w:tc>
        <w:tc>
          <w:tcPr>
            <w:tcW w:w="4082" w:type="dxa"/>
          </w:tcPr>
          <w:p>
            <w:pPr>
              <w:pStyle w:val="0"/>
            </w:pPr>
            <w:r>
              <w:rPr>
                <w:sz w:val="24"/>
              </w:rPr>
              <w:t xml:space="preserve">нефрэктомия с тромбэктомией</w:t>
            </w:r>
          </w:p>
        </w:tc>
      </w:tr>
      <w:tr>
        <w:tc>
          <w:tcPr>
            <w:vMerge w:val="continue"/>
          </w:tcPr>
          <w:p/>
        </w:tc>
        <w:tc>
          <w:tcPr>
            <w:vMerge w:val="continue"/>
          </w:tcPr>
          <w:p/>
        </w:tc>
        <w:tc>
          <w:tcPr>
            <w:tcW w:w="4082" w:type="dxa"/>
          </w:tcPr>
          <w:p>
            <w:pPr>
              <w:pStyle w:val="0"/>
            </w:pPr>
            <w:r>
              <w:rPr>
                <w:sz w:val="24"/>
              </w:rPr>
              <w:t xml:space="preserve">радикальная нефрэктомия с расширенной забрюшинной лимфаденэктомией</w:t>
            </w:r>
          </w:p>
        </w:tc>
      </w:tr>
      <w:tr>
        <w:tc>
          <w:tcPr>
            <w:vMerge w:val="continue"/>
          </w:tcPr>
          <w:p/>
        </w:tc>
        <w:tc>
          <w:tcPr>
            <w:vMerge w:val="continue"/>
          </w:tcPr>
          <w:p/>
        </w:tc>
        <w:tc>
          <w:tcPr>
            <w:tcW w:w="4082" w:type="dxa"/>
          </w:tcPr>
          <w:p>
            <w:pPr>
              <w:pStyle w:val="0"/>
            </w:pPr>
            <w:r>
              <w:rPr>
                <w:sz w:val="24"/>
              </w:rPr>
              <w:t xml:space="preserve">радикальная нефрэктомия с резекцией соседних органов</w:t>
            </w:r>
          </w:p>
        </w:tc>
      </w:tr>
      <w:tr>
        <w:tc>
          <w:tcPr>
            <w:vMerge w:val="continue"/>
          </w:tcPr>
          <w:p/>
        </w:tc>
        <w:tc>
          <w:tcPr>
            <w:vMerge w:val="continue"/>
          </w:tcPr>
          <w:p/>
        </w:tc>
        <w:tc>
          <w:tcPr>
            <w:tcW w:w="4082" w:type="dxa"/>
          </w:tcPr>
          <w:p>
            <w:pPr>
              <w:pStyle w:val="0"/>
            </w:pPr>
            <w:r>
              <w:rPr>
                <w:sz w:val="24"/>
              </w:rPr>
              <w:t xml:space="preserve">криодеструкция злокачественных новообразований почки</w:t>
            </w:r>
          </w:p>
        </w:tc>
      </w:tr>
      <w:tr>
        <w:tc>
          <w:tcPr>
            <w:vMerge w:val="continue"/>
          </w:tcPr>
          <w:p/>
        </w:tc>
        <w:tc>
          <w:tcPr>
            <w:vMerge w:val="continue"/>
          </w:tcPr>
          <w:p/>
        </w:tc>
        <w:tc>
          <w:tcPr>
            <w:tcW w:w="4082" w:type="dxa"/>
          </w:tcPr>
          <w:p>
            <w:pPr>
              <w:pStyle w:val="0"/>
            </w:pPr>
            <w:r>
              <w:rPr>
                <w:sz w:val="24"/>
              </w:rPr>
              <w:t xml:space="preserve">резекция почки с применением физических методов воздействия (радиочастотная аблация, интерстициальная лазерная аблация)</w:t>
            </w:r>
          </w:p>
        </w:tc>
      </w:tr>
      <w:tr>
        <w:tc>
          <w:tcPr>
            <w:vMerge w:val="continue"/>
          </w:tcPr>
          <w:p/>
        </w:tc>
        <w:tc>
          <w:tcPr>
            <w:vMerge w:val="continue"/>
          </w:tcPr>
          <w:p/>
        </w:tc>
        <w:tc>
          <w:tcPr>
            <w:tcW w:w="4082" w:type="dxa"/>
          </w:tcPr>
          <w:p>
            <w:pPr>
              <w:pStyle w:val="0"/>
            </w:pPr>
            <w:r>
              <w:rPr>
                <w:sz w:val="24"/>
              </w:rPr>
              <w:t xml:space="preserve">цистпростатвезикулэктомия с расширенной лимфаденэктомией</w:t>
            </w:r>
          </w:p>
        </w:tc>
      </w:tr>
      <w:tr>
        <w:tc>
          <w:tcPr>
            <w:vMerge w:val="continue"/>
          </w:tcPr>
          <w:p/>
        </w:tc>
        <w:tc>
          <w:tcPr>
            <w:vMerge w:val="continue"/>
          </w:tcPr>
          <w:p/>
        </w:tc>
        <w:tc>
          <w:tcPr>
            <w:tcW w:w="4082" w:type="dxa"/>
          </w:tcPr>
          <w:p>
            <w:pPr>
              <w:pStyle w:val="0"/>
            </w:pPr>
            <w:r>
              <w:rPr>
                <w:sz w:val="24"/>
              </w:rPr>
              <w:t xml:space="preserve">удаление рецидивной опухоли надпочечника с расширенной лимфаденэктомией</w:t>
            </w:r>
          </w:p>
        </w:tc>
      </w:tr>
      <w:tr>
        <w:tc>
          <w:tcPr>
            <w:vMerge w:val="continue"/>
          </w:tcPr>
          <w:p/>
        </w:tc>
        <w:tc>
          <w:tcPr>
            <w:vMerge w:val="continue"/>
          </w:tcPr>
          <w:p/>
        </w:tc>
        <w:tc>
          <w:tcPr>
            <w:tcW w:w="4082" w:type="dxa"/>
          </w:tcPr>
          <w:p>
            <w:pPr>
              <w:pStyle w:val="0"/>
            </w:pPr>
            <w:r>
              <w:rPr>
                <w:sz w:val="24"/>
              </w:rPr>
              <w:t xml:space="preserve">расширенная адреналэктомия или адреналэктомия с резекцией соседних органов</w:t>
            </w:r>
          </w:p>
        </w:tc>
      </w:tr>
      <w:tr>
        <w:tc>
          <w:tcPr>
            <w:vMerge w:val="continue"/>
          </w:tcPr>
          <w:p/>
        </w:tc>
        <w:tc>
          <w:tcPr>
            <w:vMerge w:val="continue"/>
          </w:tcPr>
          <w:p/>
        </w:tc>
        <w:tc>
          <w:tcPr>
            <w:tcW w:w="4082" w:type="dxa"/>
          </w:tcPr>
          <w:p>
            <w:pPr>
              <w:pStyle w:val="0"/>
            </w:pPr>
            <w:r>
              <w:rPr>
                <w:sz w:val="24"/>
              </w:rPr>
              <w:t xml:space="preserve">удаление (прецизионное, резекция легкого) множественных метастазов в легких с применением физических факторов изолированная регионарная гипертермическая химиоперфузия легкого</w:t>
            </w:r>
          </w:p>
        </w:tc>
      </w:tr>
      <w:tr>
        <w:tc>
          <w:tcPr>
            <w:vMerge w:val="continue"/>
          </w:tcPr>
          <w:p/>
        </w:tc>
        <w:tc>
          <w:tcPr>
            <w:tcW w:w="4082" w:type="dxa"/>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4082" w:type="dxa"/>
          </w:tcPr>
          <w:p>
            <w:pPr>
              <w:pStyle w:val="0"/>
            </w:pPr>
            <w:r>
              <w:rPr>
                <w:sz w:val="24"/>
              </w:rPr>
              <w:t xml:space="preserve">чрескожный энергетический нейролизис чревного сплетения под рентгентелевизионным контролем</w:t>
            </w:r>
          </w:p>
        </w:tc>
      </w:tr>
      <w:tr>
        <w:tc>
          <w:tcPr>
            <w:tcW w:w="907" w:type="dxa"/>
            <w:vMerge w:val="restart"/>
          </w:tcPr>
          <w:p>
            <w:pPr>
              <w:pStyle w:val="0"/>
              <w:jc w:val="center"/>
            </w:pPr>
            <w:r>
              <w:rPr>
                <w:sz w:val="24"/>
              </w:rPr>
              <w:t xml:space="preserve">22.</w:t>
            </w:r>
          </w:p>
        </w:tc>
        <w:tc>
          <w:tcPr>
            <w:tcW w:w="4082" w:type="dxa"/>
            <w:vMerge w:val="restart"/>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4082" w:type="dxa"/>
          </w:tcPr>
          <w:p>
            <w:pPr>
              <w:pStyle w:val="0"/>
            </w:pPr>
            <w:r>
              <w:rPr>
                <w:sz w:val="24"/>
              </w:rPr>
              <w:t xml:space="preserve">высокоинтенсивная фокусированная ультразвуковая терапия (HIFU)</w:t>
            </w:r>
          </w:p>
        </w:tc>
      </w:tr>
      <w:tr>
        <w:tc>
          <w:tcPr>
            <w:vMerge w:val="continue"/>
          </w:tcPr>
          <w:p/>
        </w:tc>
        <w:tc>
          <w:tcPr>
            <w:vMerge w:val="continue"/>
          </w:tcPr>
          <w:p/>
        </w:tc>
        <w:tc>
          <w:tcPr>
            <w:tcW w:w="4082" w:type="dxa"/>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r>
      <w:tr>
        <w:tc>
          <w:tcPr>
            <w:vMerge w:val="continue"/>
          </w:tcPr>
          <w:p/>
        </w:tc>
        <w:tc>
          <w:tcPr>
            <w:vMerge w:val="continue"/>
          </w:tcPr>
          <w:p/>
        </w:tc>
        <w:tc>
          <w:tcPr>
            <w:tcW w:w="4082" w:type="dxa"/>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r>
      <w:tr>
        <w:tc>
          <w:tcPr>
            <w:vMerge w:val="continue"/>
          </w:tcPr>
          <w:p/>
        </w:tc>
        <w:tc>
          <w:tcPr>
            <w:vMerge w:val="continue"/>
          </w:tcPr>
          <w:p/>
        </w:tc>
        <w:tc>
          <w:tcPr>
            <w:tcW w:w="4082" w:type="dxa"/>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r>
      <w:tr>
        <w:tc>
          <w:tcPr>
            <w:vMerge w:val="continue"/>
          </w:tcPr>
          <w:p/>
        </w:tc>
        <w:tc>
          <w:tcPr>
            <w:vMerge w:val="continue"/>
          </w:tcPr>
          <w:p/>
        </w:tc>
        <w:tc>
          <w:tcPr>
            <w:tcW w:w="4082" w:type="dxa"/>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r>
      <w:tr>
        <w:tc>
          <w:tcPr>
            <w:vMerge w:val="continue"/>
          </w:tcPr>
          <w:p/>
        </w:tc>
        <w:tc>
          <w:tcPr>
            <w:vMerge w:val="continue"/>
          </w:tcPr>
          <w:p/>
        </w:tc>
        <w:tc>
          <w:tcPr>
            <w:tcW w:w="4082" w:type="dxa"/>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r>
      <w:tr>
        <w:tc>
          <w:tcPr>
            <w:tcW w:w="907" w:type="dxa"/>
          </w:tcPr>
          <w:p>
            <w:pPr>
              <w:pStyle w:val="0"/>
              <w:jc w:val="center"/>
            </w:pPr>
            <w:r>
              <w:rPr>
                <w:sz w:val="24"/>
              </w:rPr>
              <w:t xml:space="preserve">23.</w:t>
            </w:r>
          </w:p>
        </w:tc>
        <w:tc>
          <w:tcPr>
            <w:tcW w:w="4082" w:type="dxa"/>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4082" w:type="dxa"/>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r>
      <w:tr>
        <w:tc>
          <w:tcPr>
            <w:tcW w:w="907" w:type="dxa"/>
            <w:vMerge w:val="restart"/>
          </w:tcPr>
          <w:p>
            <w:pPr>
              <w:pStyle w:val="0"/>
              <w:jc w:val="center"/>
            </w:pPr>
            <w:r>
              <w:rPr>
                <w:sz w:val="24"/>
              </w:rPr>
              <w:t xml:space="preserve">24.</w:t>
            </w:r>
          </w:p>
        </w:tc>
        <w:tc>
          <w:tcPr>
            <w:tcW w:w="4082" w:type="dxa"/>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4082" w:type="dxa"/>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r>
      <w:tr>
        <w:tc>
          <w:tcPr>
            <w:vMerge w:val="continue"/>
          </w:tcPr>
          <w:p/>
        </w:tc>
        <w:tc>
          <w:tcPr>
            <w:vMerge w:val="continue"/>
          </w:tcPr>
          <w:p/>
        </w:tc>
        <w:tc>
          <w:tcPr>
            <w:tcW w:w="4082" w:type="dxa"/>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r>
      <w:tr>
        <w:tc>
          <w:tcPr>
            <w:tcW w:w="907" w:type="dxa"/>
            <w:vMerge w:val="restart"/>
          </w:tcPr>
          <w:p>
            <w:pPr>
              <w:pStyle w:val="0"/>
              <w:jc w:val="center"/>
            </w:pPr>
            <w:r>
              <w:rPr>
                <w:sz w:val="24"/>
              </w:rPr>
              <w:t xml:space="preserve">25.</w:t>
            </w:r>
          </w:p>
        </w:tc>
        <w:tc>
          <w:tcPr>
            <w:tcW w:w="4082"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4082" w:type="dxa"/>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tc>
          <w:tcPr>
            <w:tcW w:w="907" w:type="dxa"/>
            <w:vMerge w:val="restart"/>
          </w:tcPr>
          <w:p>
            <w:pPr>
              <w:pStyle w:val="0"/>
              <w:jc w:val="center"/>
            </w:pPr>
            <w:r>
              <w:rPr>
                <w:sz w:val="24"/>
              </w:rPr>
              <w:t xml:space="preserve">26.</w:t>
            </w:r>
          </w:p>
        </w:tc>
        <w:tc>
          <w:tcPr>
            <w:tcW w:w="4082"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4082" w:type="dxa"/>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tc>
          <w:tcPr>
            <w:tcW w:w="907" w:type="dxa"/>
            <w:vMerge w:val="restart"/>
          </w:tcPr>
          <w:p>
            <w:pPr>
              <w:pStyle w:val="0"/>
              <w:jc w:val="center"/>
            </w:pPr>
            <w:r>
              <w:rPr>
                <w:sz w:val="24"/>
              </w:rPr>
              <w:t xml:space="preserve">27.</w:t>
            </w:r>
          </w:p>
        </w:tc>
        <w:tc>
          <w:tcPr>
            <w:tcW w:w="4082"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4082" w:type="dxa"/>
          </w:tcPr>
          <w:p>
            <w:pPr>
              <w:pStyle w:val="0"/>
            </w:pPr>
            <w:r>
              <w:rPr>
                <w:sz w:val="24"/>
              </w:rPr>
              <w:t xml:space="preserve">конформная дистанционная лучевая терапия, в том числе IMRT, IGRT, VMAT, стереотаксическая (70 - 99 Гр). Радиомодификация</w:t>
            </w:r>
          </w:p>
        </w:tc>
      </w:tr>
      <w:tr>
        <w:tc>
          <w:tcPr>
            <w:vMerge w:val="continue"/>
          </w:tcPr>
          <w:p/>
        </w:tc>
        <w:tc>
          <w:tcPr>
            <w:vMerge w:val="continue"/>
          </w:tcPr>
          <w:p/>
        </w:tc>
        <w:tc>
          <w:tcPr>
            <w:tcW w:w="4082" w:type="dxa"/>
          </w:tcPr>
          <w:p>
            <w:pPr>
              <w:pStyle w:val="0"/>
            </w:pPr>
            <w:r>
              <w:rPr>
                <w:sz w:val="24"/>
              </w:rPr>
              <w:t xml:space="preserve">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tc>
          <w:tcPr>
            <w:vMerge w:val="continue"/>
          </w:tcPr>
          <w:p/>
        </w:tc>
        <w:tc>
          <w:tcPr>
            <w:vMerge w:val="continue"/>
          </w:tcPr>
          <w:p/>
        </w:tc>
        <w:tc>
          <w:tcPr>
            <w:tcW w:w="4082"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tc>
          <w:tcPr>
            <w:tcW w:w="907" w:type="dxa"/>
            <w:vMerge w:val="restart"/>
          </w:tcPr>
          <w:p>
            <w:pPr>
              <w:pStyle w:val="0"/>
              <w:jc w:val="center"/>
            </w:pPr>
            <w:r>
              <w:rPr>
                <w:sz w:val="24"/>
              </w:rPr>
              <w:t xml:space="preserve">28.</w:t>
            </w:r>
          </w:p>
        </w:tc>
        <w:tc>
          <w:tcPr>
            <w:tcW w:w="4082" w:type="dxa"/>
            <w:vMerge w:val="restart"/>
          </w:tcPr>
          <w:p>
            <w:pPr>
              <w:pStyle w:val="0"/>
            </w:pPr>
            <w:r>
              <w:rPr>
                <w:sz w:val="24"/>
              </w:rPr>
              <w:t xml:space="preserve">Видеоэндоскопические внутриполосные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4082" w:type="dxa"/>
          </w:tcPr>
          <w:p>
            <w:pPr>
              <w:pStyle w:val="0"/>
            </w:pPr>
            <w:r>
              <w:rPr>
                <w:sz w:val="24"/>
              </w:rPr>
              <w:t xml:space="preserve">фотодинамическая терапия при раке мочевого пузыря</w:t>
            </w:r>
          </w:p>
        </w:tc>
      </w:tr>
      <w:tr>
        <w:tc>
          <w:tcPr>
            <w:vMerge w:val="continue"/>
          </w:tcPr>
          <w:p/>
        </w:tc>
        <w:tc>
          <w:tcPr>
            <w:vMerge w:val="continue"/>
          </w:tcPr>
          <w:p/>
        </w:tc>
        <w:tc>
          <w:tcPr>
            <w:tcW w:w="4082" w:type="dxa"/>
          </w:tcPr>
          <w:p>
            <w:pPr>
              <w:pStyle w:val="0"/>
            </w:pPr>
            <w:r>
              <w:rPr>
                <w:sz w:val="24"/>
              </w:rPr>
              <w:t xml:space="preserve">трансуретральная резекция с фотодинамической терапией при раке мочевого пузыря</w:t>
            </w:r>
          </w:p>
        </w:tc>
      </w:tr>
      <w:tr>
        <w:tc>
          <w:tcPr>
            <w:vMerge w:val="continue"/>
          </w:tcPr>
          <w:p/>
        </w:tc>
        <w:tc>
          <w:tcPr>
            <w:vMerge w:val="continue"/>
          </w:tcPr>
          <w:p/>
        </w:tc>
        <w:tc>
          <w:tcPr>
            <w:tcW w:w="4082" w:type="dxa"/>
          </w:tcPr>
          <w:p>
            <w:pPr>
              <w:pStyle w:val="0"/>
            </w:pPr>
            <w:r>
              <w:rPr>
                <w:sz w:val="24"/>
              </w:rPr>
              <w:t xml:space="preserve">фотодинамическая терапия при раке пищевода и кардии</w:t>
            </w:r>
          </w:p>
        </w:tc>
      </w:tr>
      <w:tr>
        <w:tc>
          <w:tcPr>
            <w:gridSpan w:val="3"/>
            <w:tcW w:w="9071" w:type="dxa"/>
          </w:tcPr>
          <w:p>
            <w:pPr>
              <w:pStyle w:val="0"/>
              <w:outlineLvl w:val="2"/>
              <w:jc w:val="center"/>
            </w:pPr>
            <w:r>
              <w:rPr>
                <w:sz w:val="24"/>
              </w:rPr>
              <w:t xml:space="preserve">X. Оториноларингология</w:t>
            </w:r>
          </w:p>
        </w:tc>
      </w:tr>
      <w:tr>
        <w:tc>
          <w:tcPr>
            <w:tcW w:w="907" w:type="dxa"/>
            <w:vMerge w:val="restart"/>
          </w:tcPr>
          <w:p>
            <w:pPr>
              <w:pStyle w:val="0"/>
              <w:jc w:val="center"/>
            </w:pPr>
            <w:r>
              <w:rPr>
                <w:sz w:val="24"/>
              </w:rPr>
              <w:t xml:space="preserve">29.</w:t>
            </w:r>
          </w:p>
        </w:tc>
        <w:tc>
          <w:tcPr>
            <w:tcW w:w="4082" w:type="dxa"/>
            <w:vMerge w:val="restart"/>
          </w:tcPr>
          <w:p>
            <w:pPr>
              <w:pStyle w:val="0"/>
            </w:pPr>
            <w:r>
              <w:rPr>
                <w:sz w:val="24"/>
              </w:rPr>
              <w:t xml:space="preserve">Реконструктивно-пластические операции на звукопроводящем аппарате уха</w:t>
            </w:r>
          </w:p>
        </w:tc>
        <w:tc>
          <w:tcPr>
            <w:tcW w:w="4082" w:type="dxa"/>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и/или видеоэндоскопической техники, аутотканей и металлических или других протезов</w:t>
            </w:r>
          </w:p>
        </w:tc>
      </w:tr>
      <w:tr>
        <w:tc>
          <w:tcPr>
            <w:vMerge w:val="continue"/>
          </w:tcPr>
          <w:p/>
        </w:tc>
        <w:tc>
          <w:tcPr>
            <w:vMerge w:val="continue"/>
          </w:tcPr>
          <w:p/>
        </w:tc>
        <w:tc>
          <w:tcPr>
            <w:tcW w:w="4082" w:type="dxa"/>
          </w:tcPr>
          <w:p>
            <w:pPr>
              <w:pStyle w:val="0"/>
            </w:pPr>
            <w:r>
              <w:rPr>
                <w:sz w:val="24"/>
              </w:rPr>
              <w:t xml:space="preserve">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микрохирургической и/или видеоэндоскопической и другой техники, аутотканей, металлических или других протезов</w:t>
            </w:r>
          </w:p>
        </w:tc>
      </w:tr>
      <w:tr>
        <w:tc>
          <w:tcPr>
            <w:vMerge w:val="continue"/>
          </w:tcPr>
          <w:p/>
        </w:tc>
        <w:tc>
          <w:tcPr>
            <w:vMerge w:val="continue"/>
          </w:tcPr>
          <w:p/>
        </w:tc>
        <w:tc>
          <w:tcPr>
            <w:tcW w:w="4082" w:type="dxa"/>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r>
      <w:tr>
        <w:tc>
          <w:tcPr>
            <w:vMerge w:val="continue"/>
          </w:tcPr>
          <w:p/>
        </w:tc>
        <w:tc>
          <w:tcPr>
            <w:vMerge w:val="continue"/>
          </w:tcPr>
          <w:p/>
        </w:tc>
        <w:tc>
          <w:tcPr>
            <w:tcW w:w="4082" w:type="dxa"/>
          </w:tcPr>
          <w:p>
            <w:pPr>
              <w:pStyle w:val="0"/>
            </w:pPr>
            <w:r>
              <w:rPr>
                <w:sz w:val="24"/>
              </w:rPr>
              <w:t xml:space="preserve">слухоулучшающие операции с применением частично имплантируемого устройства костной проводимости</w:t>
            </w:r>
          </w:p>
        </w:tc>
      </w:tr>
      <w:tr>
        <w:tc>
          <w:tcPr>
            <w:vMerge w:val="continue"/>
          </w:tcPr>
          <w:p/>
        </w:tc>
        <w:tc>
          <w:tcPr>
            <w:vMerge w:val="continue"/>
          </w:tcPr>
          <w:p/>
        </w:tc>
        <w:tc>
          <w:tcPr>
            <w:tcW w:w="4082" w:type="dxa"/>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r>
      <w:tr>
        <w:tc>
          <w:tcPr>
            <w:tcW w:w="907" w:type="dxa"/>
            <w:vMerge w:val="restart"/>
          </w:tcPr>
          <w:p>
            <w:pPr>
              <w:pStyle w:val="0"/>
              <w:jc w:val="center"/>
            </w:pPr>
            <w:r>
              <w:rPr>
                <w:sz w:val="24"/>
              </w:rPr>
              <w:t xml:space="preserve">30.</w:t>
            </w:r>
          </w:p>
        </w:tc>
        <w:tc>
          <w:tcPr>
            <w:tcW w:w="4082" w:type="dxa"/>
            <w:vMerge w:val="restart"/>
          </w:tcPr>
          <w:p>
            <w:pPr>
              <w:pStyle w:val="0"/>
            </w:pPr>
            <w:r>
              <w:rPr>
                <w:sz w:val="24"/>
              </w:rPr>
              <w:t xml:space="preserve">Хирургическое лечение болезни Меньера и других нарушений вестибулярной функции</w:t>
            </w:r>
          </w:p>
        </w:tc>
        <w:tc>
          <w:tcPr>
            <w:tcW w:w="4082" w:type="dxa"/>
          </w:tcPr>
          <w:p>
            <w:pPr>
              <w:pStyle w:val="0"/>
            </w:pPr>
            <w:r>
              <w:rPr>
                <w:sz w:val="24"/>
              </w:rPr>
              <w:t xml:space="preserve">селективная нейротомия</w:t>
            </w:r>
          </w:p>
        </w:tc>
      </w:tr>
      <w:tr>
        <w:tc>
          <w:tcPr>
            <w:vMerge w:val="continue"/>
          </w:tcPr>
          <w:p/>
        </w:tc>
        <w:tc>
          <w:tcPr>
            <w:vMerge w:val="continue"/>
          </w:tcPr>
          <w:p/>
        </w:tc>
        <w:tc>
          <w:tcPr>
            <w:tcW w:w="4082" w:type="dxa"/>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r>
      <w:tr>
        <w:tc>
          <w:tcPr>
            <w:vMerge w:val="continue"/>
          </w:tcPr>
          <w:p/>
        </w:tc>
        <w:tc>
          <w:tcPr>
            <w:vMerge w:val="continue"/>
          </w:tcPr>
          <w:p/>
        </w:tc>
        <w:tc>
          <w:tcPr>
            <w:tcW w:w="4082" w:type="dxa"/>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r>
      <w:tr>
        <w:tc>
          <w:tcPr>
            <w:vMerge w:val="continue"/>
          </w:tcPr>
          <w:p/>
        </w:tc>
        <w:tc>
          <w:tcPr>
            <w:tcW w:w="4082" w:type="dxa"/>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4082" w:type="dxa"/>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r>
      <w:tr>
        <w:tc>
          <w:tcPr>
            <w:vMerge w:val="continue"/>
          </w:tcPr>
          <w:p/>
        </w:tc>
        <w:tc>
          <w:tcPr>
            <w:tcW w:w="4082" w:type="dxa"/>
            <w:vMerge w:val="restart"/>
          </w:tcPr>
          <w:p>
            <w:pPr>
              <w:pStyle w:val="0"/>
            </w:pPr>
            <w:r>
              <w:rPr>
                <w:sz w:val="24"/>
              </w:rPr>
              <w:t xml:space="preserve">Реконструктивно-пластическое восстановление функции гортани и трахеи</w:t>
            </w:r>
          </w:p>
        </w:tc>
        <w:tc>
          <w:tcPr>
            <w:tcW w:w="4082" w:type="dxa"/>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r>
      <w:tr>
        <w:tc>
          <w:tcPr>
            <w:vMerge w:val="continue"/>
          </w:tcPr>
          <w:p/>
        </w:tc>
        <w:tc>
          <w:tcPr>
            <w:vMerge w:val="continue"/>
          </w:tcPr>
          <w:p/>
        </w:tc>
        <w:tc>
          <w:tcPr>
            <w:tcW w:w="4082" w:type="dxa"/>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r>
      <w:tr>
        <w:tc>
          <w:tcPr>
            <w:vMerge w:val="continue"/>
          </w:tcPr>
          <w:p/>
        </w:tc>
        <w:tc>
          <w:tcPr>
            <w:vMerge w:val="continue"/>
          </w:tcPr>
          <w:p/>
        </w:tc>
        <w:tc>
          <w:tcPr>
            <w:tcW w:w="4082" w:type="dxa"/>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r>
      <w:tr>
        <w:tc>
          <w:tcPr>
            <w:vMerge w:val="continue"/>
          </w:tcPr>
          <w:p/>
        </w:tc>
        <w:tc>
          <w:tcPr>
            <w:vMerge w:val="continue"/>
          </w:tcPr>
          <w:p/>
        </w:tc>
        <w:tc>
          <w:tcPr>
            <w:tcW w:w="4082" w:type="dxa"/>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r>
      <w:tr>
        <w:tc>
          <w:tcPr>
            <w:vMerge w:val="continue"/>
          </w:tcPr>
          <w:p/>
        </w:tc>
        <w:tc>
          <w:tcPr>
            <w:tcW w:w="4082" w:type="dxa"/>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4082" w:type="dxa"/>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r>
      <w:tr>
        <w:tc>
          <w:tcPr>
            <w:tcW w:w="907" w:type="dxa"/>
          </w:tcPr>
          <w:p>
            <w:pPr>
              <w:pStyle w:val="0"/>
              <w:jc w:val="center"/>
            </w:pPr>
            <w:r>
              <w:rPr>
                <w:sz w:val="24"/>
              </w:rPr>
              <w:t xml:space="preserve">31.</w:t>
            </w:r>
          </w:p>
        </w:tc>
        <w:tc>
          <w:tcPr>
            <w:tcW w:w="4082" w:type="dxa"/>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4082" w:type="dxa"/>
          </w:tcPr>
          <w:p>
            <w:pPr>
              <w:pStyle w:val="0"/>
            </w:pPr>
            <w:r>
              <w:rPr>
                <w:sz w:val="24"/>
              </w:rPr>
              <w:t xml:space="preserve">удаление новообразования с применением микрохирургической и/или эндоскопической, шейверной, лазерной и/или другой техники и при необходимости одномоментно фотодинамическая терапия</w:t>
            </w:r>
          </w:p>
        </w:tc>
      </w:tr>
      <w:tr>
        <w:tc>
          <w:tcPr>
            <w:gridSpan w:val="3"/>
            <w:tcW w:w="9071" w:type="dxa"/>
          </w:tcPr>
          <w:p>
            <w:pPr>
              <w:pStyle w:val="0"/>
              <w:outlineLvl w:val="2"/>
              <w:jc w:val="center"/>
            </w:pPr>
            <w:r>
              <w:rPr>
                <w:sz w:val="24"/>
              </w:rPr>
              <w:t xml:space="preserve">XI. Офтальмология</w:t>
            </w:r>
          </w:p>
        </w:tc>
      </w:tr>
      <w:tr>
        <w:tc>
          <w:tcPr>
            <w:tcW w:w="907" w:type="dxa"/>
            <w:vMerge w:val="restart"/>
          </w:tcPr>
          <w:p>
            <w:pPr>
              <w:pStyle w:val="0"/>
              <w:jc w:val="center"/>
            </w:pPr>
            <w:r>
              <w:rPr>
                <w:sz w:val="24"/>
              </w:rPr>
              <w:t xml:space="preserve">32.</w:t>
            </w:r>
          </w:p>
        </w:tc>
        <w:tc>
          <w:tcPr>
            <w:tcW w:w="4082" w:type="dxa"/>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4082" w:type="dxa"/>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r>
      <w:tr>
        <w:tc>
          <w:tcPr>
            <w:vMerge w:val="continue"/>
          </w:tcPr>
          <w:p/>
        </w:tc>
        <w:tc>
          <w:tcPr>
            <w:vMerge w:val="continue"/>
          </w:tcPr>
          <w:p/>
        </w:tc>
        <w:tc>
          <w:tcPr>
            <w:tcW w:w="4082" w:type="dxa"/>
          </w:tcPr>
          <w:p>
            <w:pPr>
              <w:pStyle w:val="0"/>
            </w:pPr>
            <w:r>
              <w:rPr>
                <w:sz w:val="24"/>
              </w:rPr>
              <w:t xml:space="preserve">подшивание цилиарного тела с задней трепанацией склеры</w:t>
            </w:r>
          </w:p>
        </w:tc>
      </w:tr>
      <w:tr>
        <w:tc>
          <w:tcPr>
            <w:vMerge w:val="continue"/>
          </w:tcPr>
          <w:p/>
        </w:tc>
        <w:tc>
          <w:tcPr>
            <w:vMerge w:val="continue"/>
          </w:tcPr>
          <w:p/>
        </w:tc>
        <w:tc>
          <w:tcPr>
            <w:tcW w:w="4082" w:type="dxa"/>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r>
      <w:tr>
        <w:tc>
          <w:tcPr>
            <w:vMerge w:val="continue"/>
          </w:tcPr>
          <w:p/>
        </w:tc>
        <w:tc>
          <w:tcPr>
            <w:vMerge w:val="continue"/>
          </w:tcPr>
          <w:p/>
        </w:tc>
        <w:tc>
          <w:tcPr>
            <w:tcW w:w="4082" w:type="dxa"/>
          </w:tcPr>
          <w:p>
            <w:pPr>
              <w:pStyle w:val="0"/>
            </w:pPr>
            <w:r>
              <w:rPr>
                <w:sz w:val="24"/>
              </w:rPr>
              <w:t xml:space="preserve">реконструкция передней камеры, иридопластика с</w:t>
            </w:r>
          </w:p>
        </w:tc>
      </w:tr>
      <w:tr>
        <w:tc>
          <w:tcPr>
            <w:vMerge w:val="continue"/>
          </w:tcPr>
          <w:p/>
        </w:tc>
        <w:tc>
          <w:tcPr>
            <w:vMerge w:val="continue"/>
          </w:tcPr>
          <w:p/>
        </w:tc>
        <w:tc>
          <w:tcPr>
            <w:tcW w:w="4082" w:type="dxa"/>
          </w:tcPr>
          <w:p>
            <w:pPr>
              <w:pStyle w:val="0"/>
            </w:pPr>
            <w:r>
              <w:rPr>
                <w:sz w:val="24"/>
              </w:rPr>
              <w:t xml:space="preserve">ультразвуковой факоэмульсификацией осложненной катаракты с имплантацией интраокулярной линзы, в том числе с применением лазерной хирургии</w:t>
            </w:r>
          </w:p>
        </w:tc>
      </w:tr>
      <w:tr>
        <w:tc>
          <w:tcPr>
            <w:vMerge w:val="continue"/>
          </w:tcPr>
          <w:p/>
        </w:tc>
        <w:tc>
          <w:tcPr>
            <w:vMerge w:val="continue"/>
          </w:tcPr>
          <w:p/>
        </w:tc>
        <w:tc>
          <w:tcPr>
            <w:tcW w:w="4082" w:type="dxa"/>
          </w:tcPr>
          <w:p>
            <w:pPr>
              <w:pStyle w:val="0"/>
            </w:pPr>
            <w:r>
              <w:rPr>
                <w:sz w:val="24"/>
              </w:rPr>
              <w:t xml:space="preserve">удаление вторичной катаракты с реконструкцией задней камеры с имплантацией интраокулярной линзы</w:t>
            </w:r>
          </w:p>
        </w:tc>
      </w:tr>
      <w:tr>
        <w:tc>
          <w:tcPr>
            <w:vMerge w:val="continue"/>
          </w:tcPr>
          <w:p/>
        </w:tc>
        <w:tc>
          <w:tcPr>
            <w:vMerge w:val="continue"/>
          </w:tcPr>
          <w:p/>
        </w:tc>
        <w:tc>
          <w:tcPr>
            <w:tcW w:w="4082" w:type="dxa"/>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r>
      <w:tr>
        <w:tc>
          <w:tcPr>
            <w:vMerge w:val="continue"/>
          </w:tcPr>
          <w:p/>
        </w:tc>
        <w:tc>
          <w:tcPr>
            <w:tcW w:w="4082" w:type="dxa"/>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23 - 27-гейджевая хирургия при витреоретинальной патологии различного генеза</w:t>
            </w:r>
          </w:p>
        </w:tc>
        <w:tc>
          <w:tcPr>
            <w:tcW w:w="4082" w:type="dxa"/>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r>
      <w:tr>
        <w:tc>
          <w:tcPr>
            <w:vMerge w:val="continue"/>
          </w:tcPr>
          <w:p/>
        </w:tc>
        <w:tc>
          <w:tcPr>
            <w:vMerge w:val="continue"/>
          </w:tcPr>
          <w:p/>
        </w:tc>
        <w:tc>
          <w:tcPr>
            <w:tcW w:w="4082" w:type="dxa"/>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r>
      <w:tr>
        <w:tc>
          <w:tcPr>
            <w:vMerge w:val="continue"/>
          </w:tcPr>
          <w:p/>
        </w:tc>
        <w:tc>
          <w:tcPr>
            <w:tcW w:w="4082" w:type="dxa"/>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4082" w:type="dxa"/>
          </w:tcPr>
          <w:p>
            <w:pPr>
              <w:pStyle w:val="0"/>
            </w:pPr>
            <w:r>
              <w:rPr>
                <w:sz w:val="24"/>
              </w:rPr>
              <w:t xml:space="preserve">имплантация дренажа при посттравматической глаукоме</w:t>
            </w:r>
          </w:p>
        </w:tc>
      </w:tr>
      <w:tr>
        <w:tc>
          <w:tcPr>
            <w:vMerge w:val="continue"/>
          </w:tcPr>
          <w:p/>
        </w:tc>
        <w:tc>
          <w:tcPr>
            <w:vMerge w:val="continue"/>
          </w:tcPr>
          <w:p/>
        </w:tc>
        <w:tc>
          <w:tcPr>
            <w:tcW w:w="4082" w:type="dxa"/>
          </w:tcPr>
          <w:p>
            <w:pPr>
              <w:pStyle w:val="0"/>
            </w:pPr>
            <w:r>
              <w:rPr>
                <w:sz w:val="24"/>
              </w:rPr>
              <w:t xml:space="preserve">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r>
      <w:tr>
        <w:tc>
          <w:tcPr>
            <w:vMerge w:val="continue"/>
          </w:tcPr>
          <w:p/>
        </w:tc>
        <w:tc>
          <w:tcPr>
            <w:vMerge w:val="continue"/>
          </w:tcPr>
          <w:p/>
        </w:tc>
        <w:tc>
          <w:tcPr>
            <w:tcW w:w="4082" w:type="dxa"/>
          </w:tcPr>
          <w:p>
            <w:pPr>
              <w:pStyle w:val="0"/>
            </w:pPr>
            <w:r>
              <w:rPr>
                <w:sz w:val="24"/>
              </w:rPr>
              <w:t xml:space="preserve">трансплантация амниотической мембраны</w:t>
            </w:r>
          </w:p>
        </w:tc>
      </w:tr>
      <w:tr>
        <w:tc>
          <w:tcPr>
            <w:vMerge w:val="continue"/>
          </w:tcPr>
          <w:p/>
        </w:tc>
        <w:tc>
          <w:tcPr>
            <w:tcW w:w="4082" w:type="dxa"/>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4082" w:type="dxa"/>
          </w:tcPr>
          <w:p>
            <w:pPr>
              <w:pStyle w:val="0"/>
            </w:pPr>
            <w:r>
              <w:rPr>
                <w:sz w:val="24"/>
              </w:rPr>
              <w:t xml:space="preserve">реконструктивные операции на экстраокулярных мышцах при новообразованиях орбиты</w:t>
            </w:r>
          </w:p>
        </w:tc>
      </w:tr>
      <w:tr>
        <w:tc>
          <w:tcPr>
            <w:vMerge w:val="continue"/>
          </w:tcPr>
          <w:p/>
        </w:tc>
        <w:tc>
          <w:tcPr>
            <w:vMerge w:val="continue"/>
          </w:tcPr>
          <w:p/>
        </w:tc>
        <w:tc>
          <w:tcPr>
            <w:tcW w:w="4082" w:type="dxa"/>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r>
      <w:tr>
        <w:tc>
          <w:tcPr>
            <w:vMerge w:val="continue"/>
          </w:tcPr>
          <w:p/>
        </w:tc>
        <w:tc>
          <w:tcPr>
            <w:vMerge w:val="continue"/>
          </w:tcPr>
          <w:p/>
        </w:tc>
        <w:tc>
          <w:tcPr>
            <w:tcW w:w="4082" w:type="dxa"/>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r>
      <w:tr>
        <w:tc>
          <w:tcPr>
            <w:vMerge w:val="continue"/>
          </w:tcPr>
          <w:p/>
        </w:tc>
        <w:tc>
          <w:tcPr>
            <w:vMerge w:val="continue"/>
          </w:tcPr>
          <w:p/>
        </w:tc>
        <w:tc>
          <w:tcPr>
            <w:tcW w:w="4082" w:type="dxa"/>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r>
      <w:tr>
        <w:tc>
          <w:tcPr>
            <w:vMerge w:val="continue"/>
          </w:tcPr>
          <w:p/>
        </w:tc>
        <w:tc>
          <w:tcPr>
            <w:vMerge w:val="continue"/>
          </w:tcPr>
          <w:p/>
        </w:tc>
        <w:tc>
          <w:tcPr>
            <w:tcW w:w="4082" w:type="dxa"/>
          </w:tcPr>
          <w:p>
            <w:pPr>
              <w:pStyle w:val="0"/>
            </w:pPr>
            <w:r>
              <w:rPr>
                <w:sz w:val="24"/>
              </w:rPr>
              <w:t xml:space="preserve">радиоэксцизия с лазериспарением при новообразованиях придаточного аппарата глаза</w:t>
            </w:r>
          </w:p>
        </w:tc>
      </w:tr>
      <w:tr>
        <w:tc>
          <w:tcPr>
            <w:vMerge w:val="continue"/>
          </w:tcPr>
          <w:p/>
        </w:tc>
        <w:tc>
          <w:tcPr>
            <w:vMerge w:val="continue"/>
          </w:tcPr>
          <w:p/>
        </w:tc>
        <w:tc>
          <w:tcPr>
            <w:tcW w:w="4082" w:type="dxa"/>
          </w:tcPr>
          <w:p>
            <w:pPr>
              <w:pStyle w:val="0"/>
            </w:pPr>
            <w:r>
              <w:rPr>
                <w:sz w:val="24"/>
              </w:rPr>
              <w:t xml:space="preserve">лазерэксцизия, в том числе с лазериспарением, при новообразованиях придаточного аппарата глаза</w:t>
            </w:r>
          </w:p>
        </w:tc>
      </w:tr>
      <w:tr>
        <w:tc>
          <w:tcPr>
            <w:vMerge w:val="continue"/>
          </w:tcPr>
          <w:p/>
        </w:tc>
        <w:tc>
          <w:tcPr>
            <w:vMerge w:val="continue"/>
          </w:tcPr>
          <w:p/>
        </w:tc>
        <w:tc>
          <w:tcPr>
            <w:tcW w:w="4082" w:type="dxa"/>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r>
      <w:tr>
        <w:tc>
          <w:tcPr>
            <w:vMerge w:val="continue"/>
          </w:tcPr>
          <w:p/>
        </w:tc>
        <w:tc>
          <w:tcPr>
            <w:vMerge w:val="continue"/>
          </w:tcPr>
          <w:p/>
        </w:tc>
        <w:tc>
          <w:tcPr>
            <w:tcW w:w="4082" w:type="dxa"/>
          </w:tcPr>
          <w:p>
            <w:pPr>
              <w:pStyle w:val="0"/>
            </w:pPr>
            <w:r>
              <w:rPr>
                <w:sz w:val="24"/>
              </w:rPr>
              <w:t xml:space="preserve">криодеструкция при новообразованиях глаза</w:t>
            </w:r>
          </w:p>
        </w:tc>
      </w:tr>
      <w:tr>
        <w:tc>
          <w:tcPr>
            <w:vMerge w:val="continue"/>
          </w:tcPr>
          <w:p/>
        </w:tc>
        <w:tc>
          <w:tcPr>
            <w:tcW w:w="4082" w:type="dxa"/>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4082" w:type="dxa"/>
          </w:tcPr>
          <w:p>
            <w:pPr>
              <w:pStyle w:val="0"/>
            </w:pPr>
            <w:r>
              <w:rPr>
                <w:sz w:val="24"/>
              </w:rPr>
              <w:t xml:space="preserve">модифицированная синустрабекулэктомия</w:t>
            </w:r>
          </w:p>
        </w:tc>
      </w:tr>
      <w:tr>
        <w:tc>
          <w:tcPr>
            <w:vMerge w:val="continue"/>
          </w:tcPr>
          <w:p/>
        </w:tc>
        <w:tc>
          <w:tcPr>
            <w:vMerge w:val="continue"/>
          </w:tcPr>
          <w:p/>
        </w:tc>
        <w:tc>
          <w:tcPr>
            <w:tcW w:w="4082" w:type="dxa"/>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r>
      <w:tr>
        <w:tc>
          <w:tcPr>
            <w:vMerge w:val="continue"/>
          </w:tcPr>
          <w:p/>
        </w:tc>
        <w:tc>
          <w:tcPr>
            <w:vMerge w:val="continue"/>
          </w:tcPr>
          <w:p/>
        </w:tc>
        <w:tc>
          <w:tcPr>
            <w:tcW w:w="4082" w:type="dxa"/>
          </w:tcPr>
          <w:p>
            <w:pPr>
              <w:pStyle w:val="0"/>
            </w:pPr>
            <w:r>
              <w:rPr>
                <w:sz w:val="24"/>
              </w:rPr>
              <w:t xml:space="preserve">транспупиллярная лазеркоагуляция вторичных ретинальных дистрофий и ретиношизиса</w:t>
            </w:r>
          </w:p>
        </w:tc>
      </w:tr>
      <w:tr>
        <w:tc>
          <w:tcPr>
            <w:vMerge w:val="continue"/>
          </w:tcPr>
          <w:p/>
        </w:tc>
        <w:tc>
          <w:tcPr>
            <w:vMerge w:val="continue"/>
          </w:tcPr>
          <w:p/>
        </w:tc>
        <w:tc>
          <w:tcPr>
            <w:tcW w:w="4082" w:type="dxa"/>
          </w:tcPr>
          <w:p>
            <w:pPr>
              <w:pStyle w:val="0"/>
            </w:pPr>
            <w:r>
              <w:rPr>
                <w:sz w:val="24"/>
              </w:rPr>
              <w:t xml:space="preserve">лазерная корепраксия (создание искусственного зрачка)</w:t>
            </w:r>
          </w:p>
        </w:tc>
      </w:tr>
      <w:tr>
        <w:tc>
          <w:tcPr>
            <w:vMerge w:val="continue"/>
          </w:tcPr>
          <w:p/>
        </w:tc>
        <w:tc>
          <w:tcPr>
            <w:vMerge w:val="continue"/>
          </w:tcPr>
          <w:p/>
        </w:tc>
        <w:tc>
          <w:tcPr>
            <w:tcW w:w="4082" w:type="dxa"/>
          </w:tcPr>
          <w:p>
            <w:pPr>
              <w:pStyle w:val="0"/>
            </w:pPr>
            <w:r>
              <w:rPr>
                <w:sz w:val="24"/>
              </w:rPr>
              <w:t xml:space="preserve">лазерная иридокореопластика</w:t>
            </w:r>
          </w:p>
        </w:tc>
      </w:tr>
      <w:tr>
        <w:tc>
          <w:tcPr>
            <w:vMerge w:val="continue"/>
          </w:tcPr>
          <w:p/>
        </w:tc>
        <w:tc>
          <w:tcPr>
            <w:vMerge w:val="continue"/>
          </w:tcPr>
          <w:p/>
        </w:tc>
        <w:tc>
          <w:tcPr>
            <w:tcW w:w="4082" w:type="dxa"/>
          </w:tcPr>
          <w:p>
            <w:pPr>
              <w:pStyle w:val="0"/>
            </w:pPr>
            <w:r>
              <w:rPr>
                <w:sz w:val="24"/>
              </w:rPr>
              <w:t xml:space="preserve">лазерная витреошвартотомия</w:t>
            </w:r>
          </w:p>
        </w:tc>
      </w:tr>
      <w:tr>
        <w:tc>
          <w:tcPr>
            <w:vMerge w:val="continue"/>
          </w:tcPr>
          <w:p/>
        </w:tc>
        <w:tc>
          <w:tcPr>
            <w:vMerge w:val="continue"/>
          </w:tcPr>
          <w:p/>
        </w:tc>
        <w:tc>
          <w:tcPr>
            <w:tcW w:w="4082" w:type="dxa"/>
          </w:tcPr>
          <w:p>
            <w:pPr>
              <w:pStyle w:val="0"/>
            </w:pPr>
            <w:r>
              <w:rPr>
                <w:sz w:val="24"/>
              </w:rPr>
              <w:t xml:space="preserve">лазерные комбинированные операции на структурах угла передней камеры</w:t>
            </w:r>
          </w:p>
        </w:tc>
      </w:tr>
      <w:tr>
        <w:tc>
          <w:tcPr>
            <w:vMerge w:val="continue"/>
          </w:tcPr>
          <w:p/>
        </w:tc>
        <w:tc>
          <w:tcPr>
            <w:vMerge w:val="continue"/>
          </w:tcPr>
          <w:p/>
        </w:tc>
        <w:tc>
          <w:tcPr>
            <w:tcW w:w="4082" w:type="dxa"/>
          </w:tcPr>
          <w:p>
            <w:pPr>
              <w:pStyle w:val="0"/>
            </w:pPr>
            <w:r>
              <w:rPr>
                <w:sz w:val="24"/>
              </w:rPr>
              <w:t xml:space="preserve">лазерная деструкция зрачковой мембраны с коагуляцией (без коагуляции) сосудов</w:t>
            </w:r>
          </w:p>
        </w:tc>
      </w:tr>
      <w:tr>
        <w:tc>
          <w:tcPr>
            <w:tcW w:w="907" w:type="dxa"/>
            <w:vMerge w:val="restart"/>
          </w:tcPr>
          <w:p>
            <w:pPr>
              <w:pStyle w:val="0"/>
              <w:jc w:val="center"/>
            </w:pPr>
            <w:r>
              <w:rPr>
                <w:sz w:val="24"/>
              </w:rPr>
              <w:t xml:space="preserve">33.</w:t>
            </w:r>
          </w:p>
        </w:tc>
        <w:tc>
          <w:tcPr>
            <w:tcW w:w="4082" w:type="dxa"/>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4082" w:type="dxa"/>
          </w:tcPr>
          <w:p>
            <w:pPr>
              <w:pStyle w:val="0"/>
            </w:pPr>
            <w:r>
              <w:rPr>
                <w:sz w:val="24"/>
              </w:rPr>
              <w:t xml:space="preserve">устранение врожденного птоза верхнего века подвешиванием или укорочением леватора</w:t>
            </w:r>
          </w:p>
        </w:tc>
      </w:tr>
      <w:tr>
        <w:tc>
          <w:tcPr>
            <w:vMerge w:val="continue"/>
          </w:tcPr>
          <w:p/>
        </w:tc>
        <w:tc>
          <w:tcPr>
            <w:vMerge w:val="continue"/>
          </w:tcPr>
          <w:p/>
        </w:tc>
        <w:tc>
          <w:tcPr>
            <w:tcW w:w="4082" w:type="dxa"/>
          </w:tcPr>
          <w:p>
            <w:pPr>
              <w:pStyle w:val="0"/>
            </w:pPr>
            <w:r>
              <w:rPr>
                <w:sz w:val="24"/>
              </w:rPr>
              <w:t xml:space="preserve">исправление косоглазия с пластикой экстраокулярных мышц</w:t>
            </w:r>
          </w:p>
        </w:tc>
      </w:tr>
      <w:tr>
        <w:tc>
          <w:tcPr>
            <w:vMerge w:val="continue"/>
          </w:tcPr>
          <w:p/>
        </w:tc>
        <w:tc>
          <w:tcPr>
            <w:vMerge w:val="continue"/>
          </w:tcPr>
          <w:p/>
        </w:tc>
        <w:tc>
          <w:tcPr>
            <w:tcW w:w="4082" w:type="dxa"/>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r>
      <w:tr>
        <w:tc>
          <w:tcPr>
            <w:vMerge w:val="continue"/>
          </w:tcPr>
          <w:p/>
        </w:tc>
        <w:tc>
          <w:tcPr>
            <w:vMerge w:val="continue"/>
          </w:tcPr>
          <w:p/>
        </w:tc>
        <w:tc>
          <w:tcPr>
            <w:tcW w:w="4082" w:type="dxa"/>
          </w:tcPr>
          <w:p>
            <w:pPr>
              <w:pStyle w:val="0"/>
            </w:pPr>
            <w:r>
              <w:rPr>
                <w:sz w:val="24"/>
              </w:rPr>
              <w:t xml:space="preserve">панретинальная лазеркоагуляция сетчатки</w:t>
            </w:r>
          </w:p>
        </w:tc>
      </w:tr>
      <w:tr>
        <w:tc>
          <w:tcPr>
            <w:vMerge w:val="continue"/>
          </w:tcPr>
          <w:p/>
        </w:tc>
        <w:tc>
          <w:tcPr>
            <w:vMerge w:val="continue"/>
          </w:tcPr>
          <w:p/>
        </w:tc>
        <w:tc>
          <w:tcPr>
            <w:tcW w:w="4082" w:type="dxa"/>
          </w:tcPr>
          <w:p>
            <w:pPr>
              <w:pStyle w:val="0"/>
            </w:pPr>
            <w:r>
              <w:rPr>
                <w:sz w:val="24"/>
              </w:rPr>
              <w:t xml:space="preserve">модифицированная синустрабекулэктомия, в том числе с задней трепанацией склеры</w:t>
            </w:r>
          </w:p>
        </w:tc>
      </w:tr>
      <w:tr>
        <w:tc>
          <w:tcPr>
            <w:vMerge w:val="continue"/>
          </w:tcPr>
          <w:p/>
        </w:tc>
        <w:tc>
          <w:tcPr>
            <w:vMerge w:val="continue"/>
          </w:tcPr>
          <w:p/>
        </w:tc>
        <w:tc>
          <w:tcPr>
            <w:tcW w:w="4082" w:type="dxa"/>
          </w:tcPr>
          <w:p>
            <w:pPr>
              <w:pStyle w:val="0"/>
            </w:pPr>
            <w:r>
              <w:rPr>
                <w:sz w:val="24"/>
              </w:rPr>
              <w:t xml:space="preserve">лазерная корепраксия (создание искусственного зрачка)</w:t>
            </w:r>
          </w:p>
        </w:tc>
      </w:tr>
      <w:tr>
        <w:tc>
          <w:tcPr>
            <w:vMerge w:val="continue"/>
          </w:tcPr>
          <w:p/>
        </w:tc>
        <w:tc>
          <w:tcPr>
            <w:vMerge w:val="continue"/>
          </w:tcPr>
          <w:p/>
        </w:tc>
        <w:tc>
          <w:tcPr>
            <w:tcW w:w="4082" w:type="dxa"/>
          </w:tcPr>
          <w:p>
            <w:pPr>
              <w:pStyle w:val="0"/>
            </w:pPr>
            <w:r>
              <w:rPr>
                <w:sz w:val="24"/>
              </w:rPr>
              <w:t xml:space="preserve">лазерная иридокореопластика</w:t>
            </w:r>
          </w:p>
        </w:tc>
      </w:tr>
      <w:tr>
        <w:tc>
          <w:tcPr>
            <w:vMerge w:val="continue"/>
          </w:tcPr>
          <w:p/>
        </w:tc>
        <w:tc>
          <w:tcPr>
            <w:vMerge w:val="continue"/>
          </w:tcPr>
          <w:p/>
        </w:tc>
        <w:tc>
          <w:tcPr>
            <w:tcW w:w="4082" w:type="dxa"/>
          </w:tcPr>
          <w:p>
            <w:pPr>
              <w:pStyle w:val="0"/>
            </w:pPr>
            <w:r>
              <w:rPr>
                <w:sz w:val="24"/>
              </w:rPr>
              <w:t xml:space="preserve">лазерная витреошвартотомия</w:t>
            </w:r>
          </w:p>
        </w:tc>
      </w:tr>
      <w:tr>
        <w:tc>
          <w:tcPr>
            <w:vMerge w:val="continue"/>
          </w:tcPr>
          <w:p/>
        </w:tc>
        <w:tc>
          <w:tcPr>
            <w:vMerge w:val="continue"/>
          </w:tcPr>
          <w:p/>
        </w:tc>
        <w:tc>
          <w:tcPr>
            <w:tcW w:w="4082" w:type="dxa"/>
          </w:tcPr>
          <w:p>
            <w:pPr>
              <w:pStyle w:val="0"/>
            </w:pPr>
            <w:r>
              <w:rPr>
                <w:sz w:val="24"/>
              </w:rPr>
              <w:t xml:space="preserve">лазерные комбинированные операции на структурах угла передней камеры</w:t>
            </w:r>
          </w:p>
        </w:tc>
      </w:tr>
      <w:tr>
        <w:tc>
          <w:tcPr>
            <w:vMerge w:val="continue"/>
          </w:tcPr>
          <w:p/>
        </w:tc>
        <w:tc>
          <w:tcPr>
            <w:vMerge w:val="continue"/>
          </w:tcPr>
          <w:p/>
        </w:tc>
        <w:tc>
          <w:tcPr>
            <w:tcW w:w="4082" w:type="dxa"/>
          </w:tcPr>
          <w:p>
            <w:pPr>
              <w:pStyle w:val="0"/>
            </w:pPr>
            <w:r>
              <w:rPr>
                <w:sz w:val="24"/>
              </w:rPr>
              <w:t xml:space="preserve">лазерная деструкция зрачковой мембраны, в том числе с коагуляцией сосудов</w:t>
            </w:r>
          </w:p>
        </w:tc>
      </w:tr>
      <w:tr>
        <w:tc>
          <w:tcPr>
            <w:tcW w:w="907" w:type="dxa"/>
            <w:vMerge w:val="restart"/>
          </w:tcPr>
          <w:p>
            <w:pPr>
              <w:pStyle w:val="0"/>
              <w:jc w:val="center"/>
            </w:pPr>
            <w:r>
              <w:rPr>
                <w:sz w:val="24"/>
              </w:rPr>
              <w:t xml:space="preserve">34.</w:t>
            </w:r>
          </w:p>
        </w:tc>
        <w:tc>
          <w:tcPr>
            <w:tcW w:w="4082" w:type="dxa"/>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4082" w:type="dxa"/>
          </w:tcPr>
          <w:p>
            <w:pPr>
              <w:pStyle w:val="0"/>
            </w:pPr>
            <w:r>
              <w:rPr>
                <w:sz w:val="24"/>
              </w:rPr>
              <w:t xml:space="preserve">трансплантация амниотической мембраны</w:t>
            </w:r>
          </w:p>
        </w:tc>
      </w:tr>
      <w:tr>
        <w:tc>
          <w:tcPr>
            <w:vMerge w:val="continue"/>
          </w:tcPr>
          <w:p/>
        </w:tc>
        <w:tc>
          <w:tcPr>
            <w:vMerge w:val="continue"/>
          </w:tcPr>
          <w:p/>
        </w:tc>
        <w:tc>
          <w:tcPr>
            <w:tcW w:w="4082" w:type="dxa"/>
          </w:tcPr>
          <w:p>
            <w:pPr>
              <w:pStyle w:val="0"/>
            </w:pPr>
            <w:r>
              <w:rPr>
                <w:sz w:val="24"/>
              </w:rPr>
              <w:t xml:space="preserve">интенсивное консервативное лечение язвы роговицы</w:t>
            </w:r>
          </w:p>
        </w:tc>
      </w:tr>
      <w:tr>
        <w:tc>
          <w:tcPr>
            <w:tcW w:w="907" w:type="dxa"/>
          </w:tcPr>
          <w:p>
            <w:pPr>
              <w:pStyle w:val="0"/>
              <w:jc w:val="center"/>
            </w:pPr>
            <w:r>
              <w:rPr>
                <w:sz w:val="24"/>
              </w:rPr>
              <w:t xml:space="preserve">35.</w:t>
            </w:r>
          </w:p>
        </w:tc>
        <w:tc>
          <w:tcPr>
            <w:tcW w:w="4082" w:type="dxa"/>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4082" w:type="dxa"/>
          </w:tcPr>
          <w:p>
            <w:pPr>
              <w:pStyle w:val="0"/>
            </w:pPr>
            <w:r>
              <w:rPr>
                <w:sz w:val="24"/>
              </w:rPr>
              <w:t xml:space="preserve">удаление подвывихнутого хрусталика с имплантацией различных моделей интраокулярной линзы</w:t>
            </w:r>
          </w:p>
        </w:tc>
      </w:tr>
      <w:tr>
        <w:tc>
          <w:tcPr>
            <w:tcW w:w="907" w:type="dxa"/>
          </w:tcPr>
          <w:p>
            <w:pPr>
              <w:pStyle w:val="0"/>
              <w:jc w:val="center"/>
            </w:pPr>
            <w:r>
              <w:rPr>
                <w:sz w:val="24"/>
              </w:rPr>
              <w:t xml:space="preserve">36.</w:t>
            </w:r>
          </w:p>
        </w:tc>
        <w:tc>
          <w:tcPr>
            <w:tcW w:w="4082" w:type="dxa"/>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4082" w:type="dxa"/>
          </w:tcPr>
          <w:p>
            <w:pPr>
              <w:pStyle w:val="0"/>
            </w:pPr>
            <w:r>
              <w:rPr>
                <w:sz w:val="24"/>
              </w:rPr>
              <w:t xml:space="preserve">лазерная коагуляция глазного дна в навигационном режиме с мультимодальной визуализацией</w:t>
            </w:r>
          </w:p>
        </w:tc>
      </w:tr>
      <w:tr>
        <w:tc>
          <w:tcPr>
            <w:tcW w:w="907" w:type="dxa"/>
          </w:tcPr>
          <w:p>
            <w:pPr>
              <w:pStyle w:val="0"/>
              <w:jc w:val="center"/>
            </w:pPr>
            <w:r>
              <w:rPr>
                <w:sz w:val="24"/>
              </w:rPr>
              <w:t xml:space="preserve">37.</w:t>
            </w:r>
          </w:p>
        </w:tc>
        <w:tc>
          <w:tcPr>
            <w:tcW w:w="4082" w:type="dxa"/>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4082" w:type="dxa"/>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r>
      <w:tr>
        <w:tc>
          <w:tcPr>
            <w:tcW w:w="907" w:type="dxa"/>
          </w:tcPr>
          <w:p>
            <w:pPr>
              <w:pStyle w:val="0"/>
              <w:jc w:val="center"/>
            </w:pPr>
            <w:r>
              <w:rPr>
                <w:sz w:val="24"/>
              </w:rPr>
              <w:t xml:space="preserve">38.</w:t>
            </w:r>
          </w:p>
        </w:tc>
        <w:tc>
          <w:tcPr>
            <w:tcW w:w="4082" w:type="dxa"/>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4082" w:type="dxa"/>
          </w:tcPr>
          <w:p>
            <w:pPr>
              <w:pStyle w:val="0"/>
            </w:pPr>
            <w:r>
              <w:rPr>
                <w:sz w:val="24"/>
              </w:rPr>
              <w:t xml:space="preserve">аутопластика свободным лоскутом конъюнктивы</w:t>
            </w:r>
          </w:p>
        </w:tc>
      </w:tr>
      <w:tr>
        <w:tc>
          <w:tcPr>
            <w:gridSpan w:val="3"/>
            <w:tcW w:w="9071" w:type="dxa"/>
          </w:tcPr>
          <w:p>
            <w:pPr>
              <w:pStyle w:val="0"/>
              <w:outlineLvl w:val="2"/>
              <w:jc w:val="center"/>
            </w:pPr>
            <w:r>
              <w:rPr>
                <w:sz w:val="24"/>
              </w:rPr>
              <w:t xml:space="preserve">XII. Педиатрия</w:t>
            </w:r>
          </w:p>
        </w:tc>
      </w:tr>
      <w:tr>
        <w:tc>
          <w:tcPr>
            <w:tcW w:w="907" w:type="dxa"/>
            <w:vMerge w:val="restart"/>
          </w:tcPr>
          <w:p>
            <w:pPr>
              <w:pStyle w:val="0"/>
              <w:jc w:val="center"/>
            </w:pPr>
            <w:r>
              <w:rPr>
                <w:sz w:val="24"/>
              </w:rPr>
              <w:t xml:space="preserve">39.</w:t>
            </w:r>
          </w:p>
        </w:tc>
        <w:tc>
          <w:tcPr>
            <w:tcW w:w="4082" w:type="dxa"/>
            <w:vMerge w:val="restart"/>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4082" w:type="dxa"/>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r>
      <w:tr>
        <w:tc>
          <w:tcPr>
            <w:vMerge w:val="continue"/>
          </w:tcPr>
          <w:p/>
        </w:tc>
        <w:tc>
          <w:tcPr>
            <w:vMerge w:val="continue"/>
          </w:tcPr>
          <w:p/>
        </w:tc>
        <w:tc>
          <w:tcPr>
            <w:tcW w:w="4082" w:type="dxa"/>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r>
      <w:tr>
        <w:tc>
          <w:tcPr>
            <w:vMerge w:val="continue"/>
          </w:tcPr>
          <w:p/>
        </w:tc>
        <w:tc>
          <w:tcPr>
            <w:vMerge w:val="continue"/>
          </w:tcPr>
          <w:p/>
        </w:tc>
        <w:tc>
          <w:tcPr>
            <w:tcW w:w="4082" w:type="dxa"/>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r>
      <w:tr>
        <w:tc>
          <w:tcPr>
            <w:vMerge w:val="continue"/>
          </w:tcPr>
          <w:p/>
        </w:tc>
        <w:tc>
          <w:tcPr>
            <w:tcW w:w="4082" w:type="dxa"/>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4082" w:type="dxa"/>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r>
      <w:tr>
        <w:tc>
          <w:tcPr>
            <w:tcW w:w="907" w:type="dxa"/>
            <w:vMerge w:val="restart"/>
          </w:tcPr>
          <w:p>
            <w:pPr>
              <w:pStyle w:val="0"/>
              <w:jc w:val="center"/>
            </w:pPr>
            <w:r>
              <w:rPr>
                <w:sz w:val="24"/>
              </w:rPr>
              <w:t xml:space="preserve">40.</w:t>
            </w:r>
          </w:p>
        </w:tc>
        <w:tc>
          <w:tcPr>
            <w:tcW w:w="4082" w:type="dxa"/>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4082" w:type="dxa"/>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r>
      <w:tr>
        <w:tc>
          <w:tcPr>
            <w:vMerge w:val="continue"/>
          </w:tcPr>
          <w:p/>
        </w:tc>
        <w:tc>
          <w:tcPr>
            <w:vMerge w:val="continue"/>
          </w:tcPr>
          <w:p/>
        </w:tc>
        <w:tc>
          <w:tcPr>
            <w:tcW w:w="4082" w:type="dxa"/>
          </w:tcPr>
          <w:p>
            <w:pPr>
              <w:pStyle w:val="0"/>
            </w:pPr>
            <w:r>
              <w:rPr>
                <w:sz w:val="24"/>
              </w:rPr>
              <w:t xml:space="preserve">поликомпонентное лечение при приобретенных и врожденных заболеваниях</w:t>
            </w:r>
          </w:p>
        </w:tc>
      </w:tr>
      <w:tr>
        <w:tc>
          <w:tcPr>
            <w:vMerge w:val="continue"/>
          </w:tcPr>
          <w:p/>
        </w:tc>
        <w:tc>
          <w:tcPr>
            <w:vMerge w:val="continue"/>
          </w:tcPr>
          <w:p/>
        </w:tc>
        <w:tc>
          <w:tcPr>
            <w:tcW w:w="4082" w:type="dxa"/>
          </w:tcPr>
          <w:p>
            <w:pPr>
              <w:pStyle w:val="0"/>
            </w:pPr>
            <w:r>
              <w:rPr>
                <w:sz w:val="24"/>
              </w:rPr>
              <w:t xml:space="preserve">почек под контролем лабораторных и инструментальных методов диагностики</w:t>
            </w:r>
          </w:p>
        </w:tc>
      </w:tr>
      <w:tr>
        <w:tc>
          <w:tcPr>
            <w:tcW w:w="907" w:type="dxa"/>
          </w:tcPr>
          <w:p>
            <w:pPr>
              <w:pStyle w:val="0"/>
              <w:jc w:val="center"/>
            </w:pPr>
            <w:r>
              <w:rPr>
                <w:sz w:val="24"/>
              </w:rPr>
              <w:t xml:space="preserve">41.</w:t>
            </w:r>
          </w:p>
        </w:tc>
        <w:tc>
          <w:tcPr>
            <w:tcW w:w="4082" w:type="dxa"/>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4082" w:type="dxa"/>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r>
      <w:tr>
        <w:tc>
          <w:tcPr>
            <w:tcW w:w="907" w:type="dxa"/>
          </w:tcPr>
          <w:p>
            <w:pPr>
              <w:pStyle w:val="0"/>
              <w:jc w:val="center"/>
            </w:pPr>
            <w:r>
              <w:rPr>
                <w:sz w:val="24"/>
              </w:rPr>
              <w:t xml:space="preserve">42.</w:t>
            </w:r>
          </w:p>
        </w:tc>
        <w:tc>
          <w:tcPr>
            <w:tcW w:w="4082" w:type="dxa"/>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4082" w:type="dxa"/>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r>
      <w:tr>
        <w:tc>
          <w:tcPr>
            <w:tcW w:w="907" w:type="dxa"/>
          </w:tcPr>
          <w:p>
            <w:pPr>
              <w:pStyle w:val="0"/>
              <w:jc w:val="center"/>
            </w:pPr>
            <w:r>
              <w:rPr>
                <w:sz w:val="24"/>
              </w:rPr>
              <w:t xml:space="preserve">43.</w:t>
            </w:r>
          </w:p>
        </w:tc>
        <w:tc>
          <w:tcPr>
            <w:tcW w:w="4082" w:type="dxa"/>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r>
      <w:tr>
        <w:tc>
          <w:tcPr>
            <w:tcW w:w="907" w:type="dxa"/>
          </w:tcPr>
          <w:p>
            <w:pPr>
              <w:pStyle w:val="0"/>
              <w:jc w:val="center"/>
            </w:pPr>
            <w:r>
              <w:rPr>
                <w:sz w:val="24"/>
              </w:rPr>
              <w:t xml:space="preserve">44.</w:t>
            </w:r>
          </w:p>
        </w:tc>
        <w:tc>
          <w:tcPr>
            <w:tcW w:w="4082" w:type="dxa"/>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4082" w:type="dxa"/>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r>
      <w:tr>
        <w:tc>
          <w:tcPr>
            <w:tcW w:w="907" w:type="dxa"/>
            <w:vMerge w:val="restart"/>
          </w:tcPr>
          <w:p>
            <w:pPr>
              <w:pStyle w:val="0"/>
              <w:jc w:val="center"/>
            </w:pPr>
            <w:r>
              <w:rPr>
                <w:sz w:val="24"/>
              </w:rPr>
              <w:t xml:space="preserve">45.</w:t>
            </w:r>
          </w:p>
        </w:tc>
        <w:tc>
          <w:tcPr>
            <w:tcW w:w="4082" w:type="dxa"/>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r>
      <w:tr>
        <w:tc>
          <w:tcPr>
            <w:vMerge w:val="continue"/>
          </w:tcPr>
          <w:p/>
        </w:tc>
        <w:tc>
          <w:tcPr>
            <w:vMerge w:val="continue"/>
          </w:tcPr>
          <w:p/>
        </w:tc>
        <w:tc>
          <w:tcPr>
            <w:tcW w:w="4082" w:type="dxa"/>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r>
      <w:tr>
        <w:tc>
          <w:tcPr>
            <w:tcW w:w="907" w:type="dxa"/>
          </w:tcPr>
          <w:p>
            <w:pPr>
              <w:pStyle w:val="0"/>
            </w:pPr>
            <w:r>
              <w:rPr>
                <w:sz w:val="24"/>
              </w:rPr>
            </w:r>
          </w:p>
        </w:tc>
        <w:tc>
          <w:tcPr>
            <w:tcW w:w="4082" w:type="dxa"/>
          </w:tcPr>
          <w:p>
            <w:pPr>
              <w:pStyle w:val="0"/>
            </w:pPr>
            <w:r>
              <w:rPr>
                <w:sz w:val="24"/>
              </w:rPr>
            </w:r>
          </w:p>
        </w:tc>
        <w:tc>
          <w:tcPr>
            <w:tcW w:w="4082"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r>
      <w:tr>
        <w:tc>
          <w:tcPr>
            <w:tcW w:w="907" w:type="dxa"/>
          </w:tcPr>
          <w:p>
            <w:pPr>
              <w:pStyle w:val="0"/>
              <w:jc w:val="center"/>
            </w:pPr>
            <w:r>
              <w:rPr>
                <w:sz w:val="24"/>
              </w:rPr>
              <w:t xml:space="preserve">46.</w:t>
            </w:r>
          </w:p>
        </w:tc>
        <w:tc>
          <w:tcPr>
            <w:tcW w:w="4082" w:type="dxa"/>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4082" w:type="dxa"/>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r>
      <w:tr>
        <w:tc>
          <w:tcPr>
            <w:gridSpan w:val="3"/>
            <w:tcW w:w="9071" w:type="dxa"/>
          </w:tcPr>
          <w:p>
            <w:pPr>
              <w:pStyle w:val="0"/>
              <w:outlineLvl w:val="2"/>
              <w:jc w:val="center"/>
            </w:pPr>
            <w:r>
              <w:rPr>
                <w:sz w:val="24"/>
              </w:rPr>
              <w:t xml:space="preserve">XIII. Ревматология</w:t>
            </w:r>
          </w:p>
        </w:tc>
      </w:tr>
      <w:tr>
        <w:tc>
          <w:tcPr>
            <w:tcW w:w="907" w:type="dxa"/>
          </w:tcPr>
          <w:p>
            <w:pPr>
              <w:pStyle w:val="0"/>
              <w:jc w:val="center"/>
            </w:pPr>
            <w:r>
              <w:rPr>
                <w:sz w:val="24"/>
              </w:rPr>
              <w:t xml:space="preserve">47.</w:t>
            </w:r>
          </w:p>
        </w:tc>
        <w:tc>
          <w:tcPr>
            <w:tcW w:w="4082" w:type="dxa"/>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4082" w:type="dxa"/>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r>
      <w:tr>
        <w:tc>
          <w:tcPr>
            <w:gridSpan w:val="3"/>
            <w:tcW w:w="9071" w:type="dxa"/>
          </w:tcPr>
          <w:p>
            <w:pPr>
              <w:pStyle w:val="0"/>
              <w:outlineLvl w:val="2"/>
              <w:jc w:val="center"/>
            </w:pPr>
            <w:r>
              <w:rPr>
                <w:sz w:val="24"/>
              </w:rPr>
              <w:t xml:space="preserve">XIV. Сердечно-сосудистая хирургия</w:t>
            </w:r>
          </w:p>
        </w:tc>
      </w:tr>
      <w:tr>
        <w:tc>
          <w:tcPr>
            <w:tcW w:w="907" w:type="dxa"/>
          </w:tcPr>
          <w:p>
            <w:pPr>
              <w:pStyle w:val="0"/>
              <w:jc w:val="center"/>
            </w:pPr>
            <w:r>
              <w:rPr>
                <w:sz w:val="24"/>
              </w:rPr>
              <w:t xml:space="preserve">48.</w:t>
            </w:r>
          </w:p>
        </w:tc>
        <w:tc>
          <w:tcPr>
            <w:tcW w:w="4082"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4082" w:type="dxa"/>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r>
      <w:tr>
        <w:tc>
          <w:tcPr>
            <w:tcW w:w="907" w:type="dxa"/>
          </w:tcPr>
          <w:p>
            <w:pPr>
              <w:pStyle w:val="0"/>
              <w:jc w:val="center"/>
            </w:pPr>
            <w:r>
              <w:rPr>
                <w:sz w:val="24"/>
              </w:rPr>
              <w:t xml:space="preserve">49.</w:t>
            </w:r>
          </w:p>
        </w:tc>
        <w:tc>
          <w:tcPr>
            <w:tcW w:w="4082"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4082" w:type="dxa"/>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r>
      <w:tr>
        <w:tc>
          <w:tcPr>
            <w:tcW w:w="907" w:type="dxa"/>
          </w:tcPr>
          <w:p>
            <w:pPr>
              <w:pStyle w:val="0"/>
              <w:jc w:val="center"/>
            </w:pPr>
            <w:r>
              <w:rPr>
                <w:sz w:val="24"/>
              </w:rPr>
              <w:t xml:space="preserve">50.</w:t>
            </w:r>
          </w:p>
        </w:tc>
        <w:tc>
          <w:tcPr>
            <w:tcW w:w="4082"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4082" w:type="dxa"/>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r>
      <w:tr>
        <w:tc>
          <w:tcPr>
            <w:tcW w:w="907" w:type="dxa"/>
          </w:tcPr>
          <w:p>
            <w:pPr>
              <w:pStyle w:val="0"/>
              <w:jc w:val="center"/>
            </w:pPr>
            <w:r>
              <w:rPr>
                <w:sz w:val="24"/>
              </w:rPr>
              <w:t xml:space="preserve">51.</w:t>
            </w:r>
          </w:p>
        </w:tc>
        <w:tc>
          <w:tcPr>
            <w:tcW w:w="4082"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4082" w:type="dxa"/>
          </w:tcPr>
          <w:p>
            <w:pPr>
              <w:pStyle w:val="0"/>
            </w:pPr>
            <w:r>
              <w:rPr>
                <w:sz w:val="24"/>
              </w:rPr>
              <w:t xml:space="preserve">имплантация частотно-адаптированного однокамерного кардиостимулятора</w:t>
            </w:r>
          </w:p>
        </w:tc>
      </w:tr>
      <w:tr>
        <w:tc>
          <w:tcPr>
            <w:tcW w:w="907" w:type="dxa"/>
          </w:tcPr>
          <w:p>
            <w:pPr>
              <w:pStyle w:val="0"/>
              <w:jc w:val="center"/>
            </w:pPr>
            <w:r>
              <w:rPr>
                <w:sz w:val="24"/>
              </w:rPr>
              <w:t xml:space="preserve">52.</w:t>
            </w:r>
          </w:p>
        </w:tc>
        <w:tc>
          <w:tcPr>
            <w:tcW w:w="4082"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4082" w:type="dxa"/>
          </w:tcPr>
          <w:p>
            <w:pPr>
              <w:pStyle w:val="0"/>
            </w:pPr>
            <w:r>
              <w:rPr>
                <w:sz w:val="24"/>
              </w:rPr>
              <w:t xml:space="preserve">имплантация частотно-адаптированного двухкамерного кардиостимулятора</w:t>
            </w:r>
          </w:p>
        </w:tc>
      </w:tr>
      <w:tr>
        <w:tc>
          <w:tcPr>
            <w:tcW w:w="907" w:type="dxa"/>
          </w:tcPr>
          <w:p>
            <w:pPr>
              <w:pStyle w:val="0"/>
              <w:jc w:val="center"/>
            </w:pPr>
            <w:r>
              <w:rPr>
                <w:sz w:val="24"/>
              </w:rPr>
              <w:t xml:space="preserve">53.</w:t>
            </w:r>
          </w:p>
        </w:tc>
        <w:tc>
          <w:tcPr>
            <w:tcW w:w="4082" w:type="dxa"/>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4082" w:type="dxa"/>
          </w:tcPr>
          <w:p>
            <w:pPr>
              <w:pStyle w:val="0"/>
            </w:pPr>
            <w:r>
              <w:rPr>
                <w:sz w:val="24"/>
              </w:rPr>
              <w:t xml:space="preserve">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r>
      <w:tr>
        <w:tc>
          <w:tcPr>
            <w:tcW w:w="907" w:type="dxa"/>
          </w:tcPr>
          <w:p>
            <w:pPr>
              <w:pStyle w:val="0"/>
              <w:jc w:val="center"/>
            </w:pPr>
            <w:r>
              <w:rPr>
                <w:sz w:val="24"/>
              </w:rPr>
              <w:t xml:space="preserve">54.</w:t>
            </w:r>
          </w:p>
        </w:tc>
        <w:tc>
          <w:tcPr>
            <w:tcW w:w="4082" w:type="dxa"/>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4082" w:type="dxa"/>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r>
      <w:tr>
        <w:tc>
          <w:tcPr>
            <w:tcW w:w="907" w:type="dxa"/>
            <w:vMerge w:val="restart"/>
          </w:tcPr>
          <w:p>
            <w:pPr>
              <w:pStyle w:val="0"/>
              <w:jc w:val="center"/>
            </w:pPr>
            <w:r>
              <w:rPr>
                <w:sz w:val="24"/>
              </w:rPr>
              <w:t xml:space="preserve">55.</w:t>
            </w:r>
          </w:p>
        </w:tc>
        <w:tc>
          <w:tcPr>
            <w:tcW w:w="4082" w:type="dxa"/>
            <w:vMerge w:val="restart"/>
          </w:tcPr>
          <w:p>
            <w:pPr>
              <w:pStyle w:val="0"/>
            </w:pPr>
            <w:r>
              <w:rPr>
                <w:sz w:val="24"/>
              </w:rPr>
              <w:t xml:space="preserve">Хирургическое лечение хронической сердечной недостаточности</w:t>
            </w:r>
          </w:p>
        </w:tc>
        <w:tc>
          <w:tcPr>
            <w:tcW w:w="4082" w:type="dxa"/>
          </w:tcPr>
          <w:p>
            <w:pPr>
              <w:pStyle w:val="0"/>
            </w:pPr>
            <w:r>
              <w:rPr>
                <w:sz w:val="24"/>
              </w:rPr>
              <w:t xml:space="preserve">иссечение гипертрофированных мышц при обструктивной гипертрофической кардиомиопатии</w:t>
            </w:r>
          </w:p>
        </w:tc>
      </w:tr>
      <w:tr>
        <w:tc>
          <w:tcPr>
            <w:vMerge w:val="continue"/>
          </w:tcPr>
          <w:p/>
        </w:tc>
        <w:tc>
          <w:tcPr>
            <w:vMerge w:val="continue"/>
          </w:tcPr>
          <w:p/>
        </w:tc>
        <w:tc>
          <w:tcPr>
            <w:tcW w:w="4082" w:type="dxa"/>
          </w:tcPr>
          <w:p>
            <w:pPr>
              <w:pStyle w:val="0"/>
            </w:pPr>
            <w:r>
              <w:rPr>
                <w:sz w:val="24"/>
              </w:rPr>
              <w:t xml:space="preserve">реконструкция левого желудочка</w:t>
            </w:r>
          </w:p>
        </w:tc>
      </w:tr>
      <w:tr>
        <w:tc>
          <w:tcPr>
            <w:vMerge w:val="continue"/>
          </w:tcPr>
          <w:p/>
        </w:tc>
        <w:tc>
          <w:tcPr>
            <w:vMerge w:val="continue"/>
          </w:tcPr>
          <w:p/>
        </w:tc>
        <w:tc>
          <w:tcPr>
            <w:tcW w:w="4082" w:type="dxa"/>
          </w:tcPr>
          <w:p>
            <w:pPr>
              <w:pStyle w:val="0"/>
            </w:pPr>
            <w:r>
              <w:rPr>
                <w:sz w:val="24"/>
              </w:rPr>
              <w:t xml:space="preserve">имплантация систем моно- и бивентрикулярного обхода желудочков сердца</w:t>
            </w:r>
          </w:p>
        </w:tc>
      </w:tr>
      <w:tr>
        <w:tc>
          <w:tcPr>
            <w:vMerge w:val="continue"/>
          </w:tcPr>
          <w:p/>
        </w:tc>
        <w:tc>
          <w:tcPr>
            <w:vMerge w:val="continue"/>
          </w:tcPr>
          <w:p/>
        </w:tc>
        <w:tc>
          <w:tcPr>
            <w:tcW w:w="4082" w:type="dxa"/>
          </w:tcPr>
          <w:p>
            <w:pPr>
              <w:pStyle w:val="0"/>
            </w:pPr>
            <w:r>
              <w:rPr>
                <w:sz w:val="24"/>
              </w:rPr>
              <w:t xml:space="preserve">ресинхронизирующая электрокардиостимуляция</w:t>
            </w:r>
          </w:p>
        </w:tc>
      </w:tr>
      <w:tr>
        <w:tc>
          <w:tcPr>
            <w:tcW w:w="907" w:type="dxa"/>
            <w:vMerge w:val="restart"/>
          </w:tcPr>
          <w:p>
            <w:pPr>
              <w:pStyle w:val="0"/>
              <w:jc w:val="center"/>
            </w:pPr>
            <w:r>
              <w:rPr>
                <w:sz w:val="24"/>
              </w:rPr>
              <w:t xml:space="preserve">56.</w:t>
            </w:r>
          </w:p>
        </w:tc>
        <w:tc>
          <w:tcPr>
            <w:tcW w:w="4082" w:type="dxa"/>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4082" w:type="dxa"/>
          </w:tcPr>
          <w:p>
            <w:pPr>
              <w:pStyle w:val="0"/>
            </w:pPr>
            <w:r>
              <w:rPr>
                <w:sz w:val="24"/>
              </w:rPr>
              <w:t xml:space="preserve">репротезирование клапанов сердца</w:t>
            </w:r>
          </w:p>
        </w:tc>
      </w:tr>
      <w:tr>
        <w:tc>
          <w:tcPr>
            <w:vMerge w:val="continue"/>
          </w:tcPr>
          <w:p/>
        </w:tc>
        <w:tc>
          <w:tcPr>
            <w:vMerge w:val="continue"/>
          </w:tcPr>
          <w:p/>
        </w:tc>
        <w:tc>
          <w:tcPr>
            <w:tcW w:w="4082" w:type="dxa"/>
          </w:tcPr>
          <w:p>
            <w:pPr>
              <w:pStyle w:val="0"/>
            </w:pPr>
            <w:r>
              <w:rPr>
                <w:sz w:val="24"/>
              </w:rPr>
              <w:t xml:space="preserve">ререпротезирование клапанов сердца</w:t>
            </w:r>
          </w:p>
        </w:tc>
      </w:tr>
      <w:tr>
        <w:tc>
          <w:tcPr>
            <w:vMerge w:val="continue"/>
          </w:tcPr>
          <w:p/>
        </w:tc>
        <w:tc>
          <w:tcPr>
            <w:vMerge w:val="continue"/>
          </w:tcPr>
          <w:p/>
        </w:tc>
        <w:tc>
          <w:tcPr>
            <w:tcW w:w="4082" w:type="dxa"/>
          </w:tcPr>
          <w:p>
            <w:pPr>
              <w:pStyle w:val="0"/>
            </w:pPr>
            <w:r>
              <w:rPr>
                <w:sz w:val="24"/>
              </w:rPr>
              <w:t xml:space="preserve">репротезирование и пластика клапанов</w:t>
            </w:r>
          </w:p>
        </w:tc>
      </w:tr>
      <w:tr>
        <w:tc>
          <w:tcPr>
            <w:vMerge w:val="continue"/>
          </w:tcPr>
          <w:p/>
        </w:tc>
        <w:tc>
          <w:tcPr>
            <w:vMerge w:val="continue"/>
          </w:tcPr>
          <w:p/>
        </w:tc>
        <w:tc>
          <w:tcPr>
            <w:tcW w:w="4082" w:type="dxa"/>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r>
      <w:tr>
        <w:tc>
          <w:tcPr>
            <w:vMerge w:val="continue"/>
          </w:tcPr>
          <w:p/>
        </w:tc>
        <w:tc>
          <w:tcPr>
            <w:vMerge w:val="continue"/>
          </w:tcPr>
          <w:p/>
        </w:tc>
        <w:tc>
          <w:tcPr>
            <w:tcW w:w="4082" w:type="dxa"/>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r>
      <w:tr>
        <w:tc>
          <w:tcPr>
            <w:tcW w:w="907" w:type="dxa"/>
          </w:tcPr>
          <w:p>
            <w:pPr>
              <w:pStyle w:val="0"/>
              <w:jc w:val="center"/>
            </w:pPr>
            <w:r>
              <w:rPr>
                <w:sz w:val="24"/>
              </w:rPr>
              <w:t xml:space="preserve">57.</w:t>
            </w:r>
          </w:p>
        </w:tc>
        <w:tc>
          <w:tcPr>
            <w:tcW w:w="4082" w:type="dxa"/>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4082" w:type="dxa"/>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r>
      <w:tr>
        <w:tc>
          <w:tcPr>
            <w:tcW w:w="907" w:type="dxa"/>
          </w:tcPr>
          <w:p>
            <w:pPr>
              <w:pStyle w:val="0"/>
              <w:jc w:val="center"/>
            </w:pPr>
            <w:r>
              <w:rPr>
                <w:sz w:val="24"/>
              </w:rPr>
              <w:t xml:space="preserve">58.</w:t>
            </w:r>
          </w:p>
        </w:tc>
        <w:tc>
          <w:tcPr>
            <w:tcW w:w="4082" w:type="dxa"/>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4082" w:type="dxa"/>
          </w:tcPr>
          <w:p>
            <w:pPr>
              <w:pStyle w:val="0"/>
            </w:pPr>
            <w:r>
              <w:rPr>
                <w:sz w:val="24"/>
              </w:rPr>
              <w:t xml:space="preserve">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r>
      <w:tr>
        <w:tc>
          <w:tcPr>
            <w:tcW w:w="907" w:type="dxa"/>
          </w:tcPr>
          <w:p>
            <w:pPr>
              <w:pStyle w:val="0"/>
              <w:jc w:val="center"/>
            </w:pPr>
            <w:r>
              <w:rPr>
                <w:sz w:val="24"/>
              </w:rPr>
              <w:t xml:space="preserve">59.</w:t>
            </w:r>
          </w:p>
        </w:tc>
        <w:tc>
          <w:tcPr>
            <w:tcW w:w="4082" w:type="dxa"/>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4082" w:type="dxa"/>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r>
      <w:tr>
        <w:tc>
          <w:tcPr>
            <w:tcW w:w="907" w:type="dxa"/>
          </w:tcPr>
          <w:p>
            <w:pPr>
              <w:pStyle w:val="0"/>
              <w:jc w:val="center"/>
            </w:pPr>
            <w:r>
              <w:rPr>
                <w:sz w:val="24"/>
              </w:rPr>
              <w:t xml:space="preserve">60.</w:t>
            </w:r>
          </w:p>
        </w:tc>
        <w:tc>
          <w:tcPr>
            <w:tcW w:w="4082" w:type="dxa"/>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4082" w:type="dxa"/>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r>
      <w:tr>
        <w:tc>
          <w:tcPr>
            <w:tcW w:w="907" w:type="dxa"/>
          </w:tcPr>
          <w:p>
            <w:pPr>
              <w:pStyle w:val="0"/>
              <w:jc w:val="center"/>
            </w:pPr>
            <w:r>
              <w:rPr>
                <w:sz w:val="24"/>
              </w:rPr>
              <w:t xml:space="preserve">61.</w:t>
            </w:r>
          </w:p>
        </w:tc>
        <w:tc>
          <w:tcPr>
            <w:tcW w:w="4082" w:type="dxa"/>
          </w:tcPr>
          <w:p>
            <w:pPr>
              <w:pStyle w:val="0"/>
            </w:pPr>
            <w:r>
              <w:rPr>
                <w:sz w:val="24"/>
              </w:rPr>
              <w:t xml:space="preserve">Эндоваскулярная деструкция дополнительных проводящих путей и аритмогенных зон сердца</w:t>
            </w:r>
          </w:p>
        </w:tc>
        <w:tc>
          <w:tcPr>
            <w:tcW w:w="4082" w:type="dxa"/>
          </w:tcPr>
          <w:p>
            <w:pPr>
              <w:pStyle w:val="0"/>
            </w:pPr>
            <w:r>
              <w:rPr>
                <w:sz w:val="24"/>
              </w:rPr>
              <w:t xml:space="preserve">эндоваскулярная деструкция дополнительных проводящих путей и аритмогенных зон сердца</w:t>
            </w:r>
          </w:p>
        </w:tc>
      </w:tr>
      <w:tr>
        <w:tc>
          <w:tcPr>
            <w:tcW w:w="907" w:type="dxa"/>
            <w:vMerge w:val="restart"/>
          </w:tcPr>
          <w:p>
            <w:pPr>
              <w:pStyle w:val="0"/>
              <w:jc w:val="center"/>
            </w:pPr>
            <w:r>
              <w:rPr>
                <w:sz w:val="24"/>
              </w:rPr>
              <w:t xml:space="preserve">62.</w:t>
            </w:r>
          </w:p>
        </w:tc>
        <w:tc>
          <w:tcPr>
            <w:tcW w:w="4082" w:type="dxa"/>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4082" w:type="dxa"/>
          </w:tcPr>
          <w:p>
            <w:pPr>
              <w:pStyle w:val="0"/>
            </w:pPr>
            <w:r>
              <w:rPr>
                <w:sz w:val="24"/>
              </w:rPr>
              <w:t xml:space="preserve">имплантация частотно-адаптированного трехкамерного кардиостимулятора</w:t>
            </w:r>
          </w:p>
        </w:tc>
      </w:tr>
      <w:tr>
        <w:tc>
          <w:tcPr>
            <w:vMerge w:val="continue"/>
          </w:tcPr>
          <w:p/>
        </w:tc>
        <w:tc>
          <w:tcPr>
            <w:vMerge w:val="continue"/>
          </w:tcPr>
          <w:p/>
        </w:tc>
        <w:tc>
          <w:tcPr>
            <w:tcW w:w="4082" w:type="dxa"/>
          </w:tcPr>
          <w:p>
            <w:pPr>
              <w:pStyle w:val="0"/>
            </w:pPr>
            <w:r>
              <w:rPr>
                <w:sz w:val="24"/>
              </w:rPr>
              <w:t xml:space="preserve">торакоскопическая деструкция аритмогенных зон сердца</w:t>
            </w:r>
          </w:p>
        </w:tc>
      </w:tr>
      <w:tr>
        <w:tc>
          <w:tcPr>
            <w:vMerge w:val="continue"/>
          </w:tcPr>
          <w:p/>
        </w:tc>
        <w:tc>
          <w:tcPr>
            <w:vMerge w:val="continue"/>
          </w:tcPr>
          <w:p/>
        </w:tc>
        <w:tc>
          <w:tcPr>
            <w:tcW w:w="4082" w:type="dxa"/>
          </w:tcPr>
          <w:p>
            <w:pPr>
              <w:pStyle w:val="0"/>
            </w:pPr>
            <w:r>
              <w:rPr>
                <w:sz w:val="24"/>
              </w:rPr>
              <w:t xml:space="preserve">хирургическая и (или) криодеструкция дополнительных проводящих путей и аритмогенных зон сердца</w:t>
            </w:r>
          </w:p>
        </w:tc>
      </w:tr>
      <w:tr>
        <w:tc>
          <w:tcPr>
            <w:tcW w:w="907" w:type="dxa"/>
            <w:vMerge w:val="restart"/>
          </w:tcPr>
          <w:p>
            <w:pPr>
              <w:pStyle w:val="0"/>
              <w:jc w:val="center"/>
            </w:pPr>
            <w:r>
              <w:rPr>
                <w:sz w:val="24"/>
              </w:rPr>
              <w:t xml:space="preserve">63.</w:t>
            </w:r>
          </w:p>
        </w:tc>
        <w:tc>
          <w:tcPr>
            <w:tcW w:w="4082" w:type="dxa"/>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4082" w:type="dxa"/>
          </w:tcPr>
          <w:p>
            <w:pPr>
              <w:pStyle w:val="0"/>
            </w:pPr>
            <w:r>
              <w:rPr>
                <w:sz w:val="24"/>
              </w:rPr>
              <w:t xml:space="preserve">пластика клапанов в условиях искусственного кровообращения</w:t>
            </w:r>
          </w:p>
        </w:tc>
      </w:tr>
      <w:tr>
        <w:tc>
          <w:tcPr>
            <w:vMerge w:val="continue"/>
          </w:tcPr>
          <w:p/>
        </w:tc>
        <w:tc>
          <w:tcPr>
            <w:vMerge w:val="continue"/>
          </w:tcPr>
          <w:p/>
        </w:tc>
        <w:tc>
          <w:tcPr>
            <w:tcW w:w="4082" w:type="dxa"/>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r>
      <w:tr>
        <w:tc>
          <w:tcPr>
            <w:vMerge w:val="continue"/>
          </w:tcPr>
          <w:p/>
        </w:tc>
        <w:tc>
          <w:tcPr>
            <w:vMerge w:val="continue"/>
          </w:tcPr>
          <w:p/>
        </w:tc>
        <w:tc>
          <w:tcPr>
            <w:tcW w:w="4082" w:type="dxa"/>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r>
      <w:tr>
        <w:tc>
          <w:tcPr>
            <w:vMerge w:val="continue"/>
          </w:tcPr>
          <w:p/>
        </w:tc>
        <w:tc>
          <w:tcPr>
            <w:vMerge w:val="continue"/>
          </w:tcPr>
          <w:p/>
        </w:tc>
        <w:tc>
          <w:tcPr>
            <w:tcW w:w="4082" w:type="dxa"/>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r>
      <w:tr>
        <w:tc>
          <w:tcPr>
            <w:tcW w:w="907" w:type="dxa"/>
          </w:tcPr>
          <w:p>
            <w:pPr>
              <w:pStyle w:val="0"/>
              <w:jc w:val="center"/>
            </w:pPr>
            <w:r>
              <w:rPr>
                <w:sz w:val="24"/>
              </w:rPr>
              <w:t xml:space="preserve">64.</w:t>
            </w:r>
          </w:p>
        </w:tc>
        <w:tc>
          <w:tcPr>
            <w:tcW w:w="4082" w:type="dxa"/>
          </w:tcPr>
          <w:p>
            <w:pPr>
              <w:pStyle w:val="0"/>
            </w:pPr>
            <w:r>
              <w:rPr>
                <w:sz w:val="24"/>
              </w:rPr>
              <w:t xml:space="preserve">Эндоваскулярная деструкция дополнительных проводящих путей и аритмогенных зон сердца</w:t>
            </w:r>
          </w:p>
        </w:tc>
        <w:tc>
          <w:tcPr>
            <w:tcW w:w="4082" w:type="dxa"/>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r>
      <w:tr>
        <w:tc>
          <w:tcPr>
            <w:tcW w:w="907" w:type="dxa"/>
            <w:vMerge w:val="restart"/>
          </w:tcPr>
          <w:p>
            <w:pPr>
              <w:pStyle w:val="0"/>
              <w:jc w:val="center"/>
            </w:pPr>
            <w:r>
              <w:rPr>
                <w:sz w:val="24"/>
              </w:rPr>
              <w:t xml:space="preserve">65.</w:t>
            </w:r>
          </w:p>
        </w:tc>
        <w:tc>
          <w:tcPr>
            <w:tcW w:w="4082" w:type="dxa"/>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4082" w:type="dxa"/>
          </w:tcPr>
          <w:p>
            <w:pPr>
              <w:pStyle w:val="0"/>
            </w:pPr>
            <w:r>
              <w:rPr>
                <w:sz w:val="24"/>
              </w:rPr>
              <w:t xml:space="preserve">замена ранее имплантированного однокамерного кардиовертера-дефибриллятора</w:t>
            </w:r>
          </w:p>
        </w:tc>
      </w:tr>
      <w:tr>
        <w:tc>
          <w:tcPr>
            <w:vMerge w:val="continue"/>
          </w:tcPr>
          <w:p/>
        </w:tc>
        <w:tc>
          <w:tcPr>
            <w:vMerge w:val="continue"/>
          </w:tcPr>
          <w:p/>
        </w:tc>
        <w:tc>
          <w:tcPr>
            <w:tcW w:w="4082" w:type="dxa"/>
          </w:tcPr>
          <w:p>
            <w:pPr>
              <w:pStyle w:val="0"/>
            </w:pPr>
            <w:r>
              <w:rPr>
                <w:sz w:val="24"/>
              </w:rPr>
              <w:t xml:space="preserve">замена ранее имплантированного двухкамерного кардиовертера-дефибриллятора</w:t>
            </w:r>
          </w:p>
        </w:tc>
      </w:tr>
      <w:tr>
        <w:tc>
          <w:tcPr>
            <w:vMerge w:val="continue"/>
          </w:tcPr>
          <w:p/>
        </w:tc>
        <w:tc>
          <w:tcPr>
            <w:vMerge w:val="continue"/>
          </w:tcPr>
          <w:p/>
        </w:tc>
        <w:tc>
          <w:tcPr>
            <w:tcW w:w="4082" w:type="dxa"/>
          </w:tcPr>
          <w:p>
            <w:pPr>
              <w:pStyle w:val="0"/>
            </w:pPr>
            <w:r>
              <w:rPr>
                <w:sz w:val="24"/>
              </w:rPr>
              <w:t xml:space="preserve">замена ранее имплантированного трехкамерного кардиовертера-дефибриллятора</w:t>
            </w:r>
          </w:p>
        </w:tc>
      </w:tr>
      <w:tr>
        <w:tc>
          <w:tcPr>
            <w:gridSpan w:val="3"/>
            <w:tcW w:w="9071" w:type="dxa"/>
          </w:tcPr>
          <w:p>
            <w:pPr>
              <w:pStyle w:val="0"/>
              <w:outlineLvl w:val="2"/>
              <w:jc w:val="center"/>
            </w:pPr>
            <w:r>
              <w:rPr>
                <w:sz w:val="24"/>
              </w:rPr>
              <w:t xml:space="preserve">XV. Торакальная хирургия</w:t>
            </w:r>
          </w:p>
        </w:tc>
      </w:tr>
      <w:tr>
        <w:tc>
          <w:tcPr>
            <w:tcW w:w="907" w:type="dxa"/>
            <w:vMerge w:val="restart"/>
          </w:tcPr>
          <w:p>
            <w:pPr>
              <w:pStyle w:val="0"/>
              <w:jc w:val="center"/>
            </w:pPr>
            <w:r>
              <w:rPr>
                <w:sz w:val="24"/>
              </w:rPr>
              <w:t xml:space="preserve">66.</w:t>
            </w:r>
          </w:p>
        </w:tc>
        <w:tc>
          <w:tcPr>
            <w:tcW w:w="4082" w:type="dxa"/>
            <w:vMerge w:val="restart"/>
          </w:tcPr>
          <w:p>
            <w:pPr>
              <w:pStyle w:val="0"/>
            </w:pPr>
            <w:r>
              <w:rPr>
                <w:sz w:val="24"/>
              </w:rPr>
              <w:t xml:space="preserve">Эндоскопические и эндоваскулярные операции на органах грудной полости</w:t>
            </w:r>
          </w:p>
        </w:tc>
        <w:tc>
          <w:tcPr>
            <w:tcW w:w="4082" w:type="dxa"/>
          </w:tcPr>
          <w:p>
            <w:pPr>
              <w:pStyle w:val="0"/>
            </w:pPr>
            <w:r>
              <w:rPr>
                <w:sz w:val="24"/>
              </w:rPr>
              <w:t xml:space="preserve">атриосептостомия</w:t>
            </w:r>
          </w:p>
        </w:tc>
      </w:tr>
      <w:tr>
        <w:tc>
          <w:tcPr>
            <w:vMerge w:val="continue"/>
          </w:tcPr>
          <w:p/>
        </w:tc>
        <w:tc>
          <w:tcPr>
            <w:vMerge w:val="continue"/>
          </w:tcPr>
          <w:p/>
        </w:tc>
        <w:tc>
          <w:tcPr>
            <w:tcW w:w="4082" w:type="dxa"/>
          </w:tcPr>
          <w:p>
            <w:pPr>
              <w:pStyle w:val="0"/>
            </w:pPr>
            <w:r>
              <w:rPr>
                <w:sz w:val="24"/>
              </w:rPr>
              <w:t xml:space="preserve">баллонная ангиопластика</w:t>
            </w:r>
          </w:p>
        </w:tc>
      </w:tr>
      <w:tr>
        <w:tc>
          <w:tcPr>
            <w:vMerge w:val="continue"/>
          </w:tcPr>
          <w:p/>
        </w:tc>
        <w:tc>
          <w:tcPr>
            <w:tcW w:w="4082" w:type="dxa"/>
          </w:tcPr>
          <w:p>
            <w:pPr>
              <w:pStyle w:val="0"/>
            </w:pPr>
            <w:r>
              <w:rPr>
                <w:sz w:val="24"/>
              </w:rPr>
              <w:t xml:space="preserve">Видеоторакоскопические операции на органах грудной полости</w:t>
            </w:r>
          </w:p>
        </w:tc>
        <w:tc>
          <w:tcPr>
            <w:tcW w:w="4082" w:type="dxa"/>
          </w:tcPr>
          <w:p>
            <w:pPr>
              <w:pStyle w:val="0"/>
            </w:pPr>
            <w:r>
              <w:rPr>
                <w:sz w:val="24"/>
              </w:rPr>
              <w:t xml:space="preserve">видеоторакоскопическая резекция легких при осложненной эмфиземе</w:t>
            </w:r>
          </w:p>
        </w:tc>
      </w:tr>
      <w:tr>
        <w:tc>
          <w:tcPr>
            <w:tcW w:w="907" w:type="dxa"/>
          </w:tcPr>
          <w:p>
            <w:pPr>
              <w:pStyle w:val="0"/>
              <w:jc w:val="center"/>
            </w:pPr>
            <w:r>
              <w:rPr>
                <w:sz w:val="24"/>
              </w:rPr>
              <w:t xml:space="preserve">67.</w:t>
            </w:r>
          </w:p>
        </w:tc>
        <w:tc>
          <w:tcPr>
            <w:tcW w:w="4082" w:type="dxa"/>
          </w:tcPr>
          <w:p>
            <w:pPr>
              <w:pStyle w:val="0"/>
            </w:pPr>
            <w:r>
              <w:rPr>
                <w:sz w:val="24"/>
              </w:rPr>
              <w:t xml:space="preserve">Расширенные и реконструктивно-пластические операции на органах грудной полости</w:t>
            </w:r>
          </w:p>
        </w:tc>
        <w:tc>
          <w:tcPr>
            <w:tcW w:w="4082" w:type="dxa"/>
          </w:tcPr>
          <w:p>
            <w:pPr>
              <w:pStyle w:val="0"/>
            </w:pPr>
            <w:r>
              <w:rPr>
                <w:sz w:val="24"/>
              </w:rPr>
              <w:t xml:space="preserve">пластика гигантских булл легкого</w:t>
            </w:r>
          </w:p>
        </w:tc>
      </w:tr>
      <w:tr>
        <w:tc>
          <w:tcPr>
            <w:gridSpan w:val="3"/>
            <w:tcW w:w="9071" w:type="dxa"/>
          </w:tcPr>
          <w:p>
            <w:pPr>
              <w:pStyle w:val="0"/>
              <w:outlineLvl w:val="2"/>
              <w:jc w:val="center"/>
            </w:pPr>
            <w:r>
              <w:rPr>
                <w:sz w:val="24"/>
              </w:rPr>
              <w:t xml:space="preserve">XVI. Травматология и ортопедия</w:t>
            </w:r>
          </w:p>
        </w:tc>
      </w:tr>
      <w:tr>
        <w:tc>
          <w:tcPr>
            <w:tcW w:w="907" w:type="dxa"/>
            <w:vMerge w:val="restart"/>
          </w:tcPr>
          <w:p>
            <w:pPr>
              <w:pStyle w:val="0"/>
              <w:jc w:val="center"/>
            </w:pPr>
            <w:r>
              <w:rPr>
                <w:sz w:val="24"/>
              </w:rPr>
              <w:t xml:space="preserve">68.</w:t>
            </w:r>
          </w:p>
        </w:tc>
        <w:tc>
          <w:tcPr>
            <w:tcW w:w="4082" w:type="dxa"/>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082" w:type="dxa"/>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r>
      <w:tr>
        <w:tc>
          <w:tcPr>
            <w:vMerge w:val="continue"/>
          </w:tcPr>
          <w:p/>
        </w:tc>
        <w:tc>
          <w:tcPr>
            <w:vMerge w:val="continue"/>
          </w:tcPr>
          <w:p/>
        </w:tc>
        <w:tc>
          <w:tcPr>
            <w:tcW w:w="4082" w:type="dxa"/>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r>
      <w:tr>
        <w:tc>
          <w:tcPr>
            <w:vMerge w:val="continue"/>
          </w:tcPr>
          <w:p/>
        </w:tc>
        <w:tc>
          <w:tcPr>
            <w:tcW w:w="4082" w:type="dxa"/>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4082" w:type="dxa"/>
          </w:tcPr>
          <w:p>
            <w:pPr>
              <w:pStyle w:val="0"/>
            </w:pPr>
            <w:r>
              <w:rPr>
                <w:sz w:val="24"/>
              </w:rPr>
              <w:t xml:space="preserve">артродез крупных суставов конечностей с различными видами фиксации и остеосинтеза</w:t>
            </w:r>
          </w:p>
        </w:tc>
      </w:tr>
      <w:tr>
        <w:tc>
          <w:tcPr>
            <w:vMerge w:val="continue"/>
          </w:tcPr>
          <w:p/>
        </w:tc>
        <w:tc>
          <w:tcPr>
            <w:tcW w:w="4082" w:type="dxa"/>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4082" w:type="dxa"/>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r>
      <w:tr>
        <w:tc>
          <w:tcPr>
            <w:vMerge w:val="continue"/>
          </w:tcPr>
          <w:p/>
        </w:tc>
        <w:tc>
          <w:tcPr>
            <w:vMerge w:val="continue"/>
          </w:tcPr>
          <w:p/>
        </w:tc>
        <w:tc>
          <w:tcPr>
            <w:tcW w:w="4082" w:type="dxa"/>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r>
      <w:tr>
        <w:tc>
          <w:tcPr>
            <w:vMerge w:val="continue"/>
          </w:tcPr>
          <w:p/>
        </w:tc>
        <w:tc>
          <w:tcPr>
            <w:tcW w:w="4082" w:type="dxa"/>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4082" w:type="dxa"/>
          </w:tcPr>
          <w:p>
            <w:pPr>
              <w:pStyle w:val="0"/>
            </w:pPr>
            <w:r>
              <w:rPr>
                <w:sz w:val="24"/>
              </w:rPr>
              <w:t xml:space="preserve">чрескостный остеосинтез с использованием метода цифрового анализа</w:t>
            </w:r>
          </w:p>
        </w:tc>
      </w:tr>
      <w:tr>
        <w:tc>
          <w:tcPr>
            <w:vMerge w:val="continue"/>
          </w:tcPr>
          <w:p/>
        </w:tc>
        <w:tc>
          <w:tcPr>
            <w:vMerge w:val="continue"/>
          </w:tcPr>
          <w:p/>
        </w:tc>
        <w:tc>
          <w:tcPr>
            <w:tcW w:w="4082" w:type="dxa"/>
          </w:tcPr>
          <w:p>
            <w:pPr>
              <w:pStyle w:val="0"/>
            </w:pPr>
            <w:r>
              <w:rPr>
                <w:sz w:val="24"/>
              </w:rPr>
              <w:t xml:space="preserve">чрескостный остеосинтез методом компоновок аппаратов с использованием модульной трансформации</w:t>
            </w:r>
          </w:p>
        </w:tc>
      </w:tr>
      <w:tr>
        <w:tc>
          <w:tcPr>
            <w:vMerge w:val="continue"/>
          </w:tcPr>
          <w:p/>
        </w:tc>
        <w:tc>
          <w:tcPr>
            <w:vMerge w:val="continue"/>
          </w:tcPr>
          <w:p/>
        </w:tc>
        <w:tc>
          <w:tcPr>
            <w:tcW w:w="4082" w:type="dxa"/>
          </w:tcPr>
          <w:p>
            <w:pPr>
              <w:pStyle w:val="0"/>
            </w:pPr>
            <w:r>
              <w:rPr>
                <w:sz w:val="24"/>
              </w:rPr>
              <w:t xml:space="preserve">корригирующие остеотомии костей верхних и нижних конечностей</w:t>
            </w:r>
          </w:p>
        </w:tc>
      </w:tr>
      <w:tr>
        <w:tc>
          <w:tcPr>
            <w:vMerge w:val="continue"/>
          </w:tcPr>
          <w:p/>
        </w:tc>
        <w:tc>
          <w:tcPr>
            <w:vMerge w:val="continue"/>
          </w:tcPr>
          <w:p/>
        </w:tc>
        <w:tc>
          <w:tcPr>
            <w:tcW w:w="4082" w:type="dxa"/>
          </w:tcPr>
          <w:p>
            <w:pPr>
              <w:pStyle w:val="0"/>
            </w:pPr>
            <w:r>
              <w:rPr>
                <w:sz w:val="24"/>
              </w:rPr>
              <w:t xml:space="preserve">комбинированное и последовательное использование чрескостного и блокируемого интрамедуллярного или</w:t>
            </w:r>
          </w:p>
        </w:tc>
      </w:tr>
      <w:tr>
        <w:tc>
          <w:tcPr>
            <w:vMerge w:val="continue"/>
          </w:tcPr>
          <w:p/>
        </w:tc>
        <w:tc>
          <w:tcPr>
            <w:vMerge w:val="continue"/>
          </w:tcPr>
          <w:p/>
        </w:tc>
        <w:tc>
          <w:tcPr>
            <w:tcW w:w="4082" w:type="dxa"/>
          </w:tcPr>
          <w:p>
            <w:pPr>
              <w:pStyle w:val="0"/>
            </w:pPr>
            <w:r>
              <w:rPr>
                <w:sz w:val="24"/>
              </w:rPr>
              <w:t xml:space="preserve">накостного остеосинтеза</w:t>
            </w:r>
          </w:p>
        </w:tc>
      </w:tr>
      <w:tr>
        <w:tc>
          <w:tcPr>
            <w:vMerge w:val="continue"/>
          </w:tcPr>
          <w:p/>
        </w:tc>
        <w:tc>
          <w:tcPr>
            <w:vMerge w:val="continue"/>
          </w:tcPr>
          <w:p/>
        </w:tc>
        <w:tc>
          <w:tcPr>
            <w:tcW w:w="4082" w:type="dxa"/>
          </w:tcPr>
          <w:p>
            <w:pPr>
              <w:pStyle w:val="0"/>
            </w:pPr>
            <w:r>
              <w:rPr>
                <w:sz w:val="24"/>
              </w:rPr>
              <w:t xml:space="preserve">корригирующие остеотомии с фиксацией имплантатами или аппаратами внешней фиксации</w:t>
            </w:r>
          </w:p>
        </w:tc>
      </w:tr>
      <w:tr>
        <w:tc>
          <w:tcPr>
            <w:tcW w:w="907" w:type="dxa"/>
          </w:tcPr>
          <w:p>
            <w:pPr>
              <w:pStyle w:val="0"/>
              <w:jc w:val="center"/>
            </w:pPr>
            <w:r>
              <w:rPr>
                <w:sz w:val="24"/>
              </w:rPr>
              <w:t xml:space="preserve">69.</w:t>
            </w:r>
          </w:p>
        </w:tc>
        <w:tc>
          <w:tcPr>
            <w:tcW w:w="4082" w:type="dxa"/>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082"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r>
      <w:tr>
        <w:tc>
          <w:tcPr>
            <w:tcW w:w="907" w:type="dxa"/>
          </w:tcPr>
          <w:p>
            <w:pPr>
              <w:pStyle w:val="0"/>
              <w:jc w:val="center"/>
            </w:pPr>
            <w:r>
              <w:rPr>
                <w:sz w:val="24"/>
              </w:rPr>
              <w:t xml:space="preserve">70.</w:t>
            </w:r>
          </w:p>
        </w:tc>
        <w:tc>
          <w:tcPr>
            <w:tcW w:w="4082" w:type="dxa"/>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4082" w:type="dxa"/>
          </w:tcPr>
          <w:p>
            <w:pPr>
              <w:pStyle w:val="0"/>
            </w:pPr>
            <w:r>
              <w:rPr>
                <w:sz w:val="24"/>
              </w:rPr>
              <w:t xml:space="preserve">имплантация эндопротеза с одновременной реконструкцией биологической оси конечности</w:t>
            </w:r>
          </w:p>
        </w:tc>
      </w:tr>
      <w:tr>
        <w:tc>
          <w:tcPr>
            <w:tcW w:w="907" w:type="dxa"/>
            <w:vMerge w:val="restart"/>
          </w:tcPr>
          <w:p>
            <w:pPr>
              <w:pStyle w:val="0"/>
              <w:jc w:val="center"/>
            </w:pPr>
            <w:r>
              <w:rPr>
                <w:sz w:val="24"/>
              </w:rPr>
              <w:t xml:space="preserve">71.</w:t>
            </w:r>
          </w:p>
        </w:tc>
        <w:tc>
          <w:tcPr>
            <w:tcW w:w="4082" w:type="dxa"/>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4082" w:type="dxa"/>
          </w:tcPr>
          <w:p>
            <w:pPr>
              <w:pStyle w:val="0"/>
            </w:pPr>
            <w:r>
              <w:rPr>
                <w:sz w:val="24"/>
              </w:rPr>
              <w:t xml:space="preserve">имплантация эндопротеза, в том числе под контролем компьютерной навигации, с одновременной</w:t>
            </w:r>
          </w:p>
        </w:tc>
      </w:tr>
      <w:tr>
        <w:tc>
          <w:tcPr>
            <w:vMerge w:val="continue"/>
          </w:tcPr>
          <w:p/>
        </w:tc>
        <w:tc>
          <w:tcPr>
            <w:vMerge w:val="continue"/>
          </w:tcPr>
          <w:p/>
        </w:tc>
        <w:tc>
          <w:tcPr>
            <w:tcW w:w="4082" w:type="dxa"/>
          </w:tcPr>
          <w:p>
            <w:pPr>
              <w:pStyle w:val="0"/>
            </w:pPr>
            <w:r>
              <w:rPr>
                <w:sz w:val="24"/>
              </w:rPr>
              <w:t xml:space="preserve">реконструкцией биологической оси конечности</w:t>
            </w:r>
          </w:p>
        </w:tc>
      </w:tr>
      <w:tr>
        <w:tc>
          <w:tcPr>
            <w:vMerge w:val="continue"/>
          </w:tcPr>
          <w:p/>
        </w:tc>
        <w:tc>
          <w:tcPr>
            <w:vMerge w:val="continue"/>
          </w:tcPr>
          <w:p/>
        </w:tc>
        <w:tc>
          <w:tcPr>
            <w:tcW w:w="4082" w:type="dxa"/>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r>
      <w:tr>
        <w:tc>
          <w:tcPr>
            <w:vMerge w:val="continue"/>
          </w:tcPr>
          <w:p/>
        </w:tc>
        <w:tc>
          <w:tcPr>
            <w:vMerge w:val="continue"/>
          </w:tcPr>
          <w:p/>
        </w:tc>
        <w:tc>
          <w:tcPr>
            <w:tcW w:w="4082" w:type="dxa"/>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r>
      <w:tr>
        <w:tc>
          <w:tcPr>
            <w:vMerge w:val="continue"/>
          </w:tcPr>
          <w:p/>
        </w:tc>
        <w:tc>
          <w:tcPr>
            <w:vMerge w:val="continue"/>
          </w:tcPr>
          <w:p/>
        </w:tc>
        <w:tc>
          <w:tcPr>
            <w:tcW w:w="4082" w:type="dxa"/>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r>
      <w:tr>
        <w:tc>
          <w:tcPr>
            <w:vMerge w:val="continue"/>
          </w:tcPr>
          <w:p/>
        </w:tc>
        <w:tc>
          <w:tcPr>
            <w:vMerge w:val="continue"/>
          </w:tcPr>
          <w:p/>
        </w:tc>
        <w:tc>
          <w:tcPr>
            <w:tcW w:w="4082" w:type="dxa"/>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r>
      <w:tr>
        <w:tc>
          <w:tcPr>
            <w:vMerge w:val="continue"/>
          </w:tcPr>
          <w:p/>
        </w:tc>
        <w:tc>
          <w:tcPr>
            <w:vMerge w:val="continue"/>
          </w:tcPr>
          <w:p/>
        </w:tc>
        <w:tc>
          <w:tcPr>
            <w:tcW w:w="4082" w:type="dxa"/>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r>
      <w:tr>
        <w:tc>
          <w:tcPr>
            <w:vMerge w:val="continue"/>
          </w:tcPr>
          <w:p/>
        </w:tc>
        <w:tc>
          <w:tcPr>
            <w:vMerge w:val="continue"/>
          </w:tcPr>
          <w:p/>
        </w:tc>
        <w:tc>
          <w:tcPr>
            <w:tcW w:w="4082" w:type="dxa"/>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r>
      <w:tr>
        <w:tc>
          <w:tcPr>
            <w:tcW w:w="907" w:type="dxa"/>
          </w:tcPr>
          <w:p>
            <w:pPr>
              <w:pStyle w:val="0"/>
              <w:jc w:val="center"/>
            </w:pPr>
            <w:r>
              <w:rPr>
                <w:sz w:val="24"/>
              </w:rPr>
              <w:t xml:space="preserve">72.</w:t>
            </w:r>
          </w:p>
        </w:tc>
        <w:tc>
          <w:tcPr>
            <w:tcW w:w="4082" w:type="dxa"/>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4082" w:type="dxa"/>
          </w:tcPr>
          <w:p>
            <w:pPr>
              <w:pStyle w:val="0"/>
            </w:pPr>
            <w:r>
              <w:rPr>
                <w:sz w:val="24"/>
              </w:rPr>
              <w:t xml:space="preserve">пластика грудной клетки, в том числе с применением погружных фиксаторов</w:t>
            </w:r>
          </w:p>
        </w:tc>
      </w:tr>
      <w:tr>
        <w:tc>
          <w:tcPr>
            <w:tcW w:w="907" w:type="dxa"/>
          </w:tcPr>
          <w:p>
            <w:pPr>
              <w:pStyle w:val="0"/>
              <w:jc w:val="center"/>
            </w:pPr>
            <w:r>
              <w:rPr>
                <w:sz w:val="24"/>
              </w:rPr>
              <w:t xml:space="preserve">73.</w:t>
            </w:r>
          </w:p>
        </w:tc>
        <w:tc>
          <w:tcPr>
            <w:tcW w:w="4082" w:type="dxa"/>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082"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r>
      <w:tr>
        <w:tc>
          <w:tcPr>
            <w:tcW w:w="907" w:type="dxa"/>
            <w:vMerge w:val="restart"/>
          </w:tcPr>
          <w:p>
            <w:pPr>
              <w:pStyle w:val="0"/>
              <w:jc w:val="center"/>
            </w:pPr>
            <w:r>
              <w:rPr>
                <w:sz w:val="24"/>
              </w:rPr>
              <w:t xml:space="preserve">74.</w:t>
            </w:r>
          </w:p>
        </w:tc>
        <w:tc>
          <w:tcPr>
            <w:tcW w:w="4082" w:type="dxa"/>
            <w:vMerge w:val="restart"/>
          </w:tcPr>
          <w:p>
            <w:pPr>
              <w:pStyle w:val="0"/>
            </w:pPr>
            <w:r>
              <w:rPr>
                <w:sz w:val="24"/>
              </w:rPr>
              <w:t xml:space="preserve">Реэндопротезирование суставов конечностей</w:t>
            </w:r>
          </w:p>
        </w:tc>
        <w:tc>
          <w:tcPr>
            <w:tcW w:w="4082" w:type="dxa"/>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r>
      <w:tr>
        <w:tc>
          <w:tcPr>
            <w:vMerge w:val="continue"/>
          </w:tcPr>
          <w:p/>
        </w:tc>
        <w:tc>
          <w:tcPr>
            <w:vMerge w:val="continue"/>
          </w:tcPr>
          <w:p/>
        </w:tc>
        <w:tc>
          <w:tcPr>
            <w:tcW w:w="4082"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r>
      <w:tr>
        <w:tc>
          <w:tcPr>
            <w:vMerge w:val="continue"/>
          </w:tcPr>
          <w:p/>
        </w:tc>
        <w:tc>
          <w:tcPr>
            <w:vMerge w:val="continue"/>
          </w:tcPr>
          <w:p/>
        </w:tc>
        <w:tc>
          <w:tcPr>
            <w:tcW w:w="4082"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r>
      <w:tr>
        <w:tc>
          <w:tcPr>
            <w:vMerge w:val="continue"/>
          </w:tcPr>
          <w:p/>
        </w:tc>
        <w:tc>
          <w:tcPr>
            <w:vMerge w:val="continue"/>
          </w:tcPr>
          <w:p/>
        </w:tc>
        <w:tc>
          <w:tcPr>
            <w:tcW w:w="4082"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r>
      <w:tr>
        <w:tc>
          <w:tcPr>
            <w:tcW w:w="907" w:type="dxa"/>
            <w:vMerge w:val="restart"/>
          </w:tcPr>
          <w:p>
            <w:pPr>
              <w:pStyle w:val="0"/>
              <w:jc w:val="center"/>
            </w:pPr>
            <w:r>
              <w:rPr>
                <w:sz w:val="24"/>
              </w:rPr>
              <w:t xml:space="preserve">75.</w:t>
            </w:r>
          </w:p>
        </w:tc>
        <w:tc>
          <w:tcPr>
            <w:tcW w:w="4082" w:type="dxa"/>
          </w:tcPr>
          <w:p>
            <w:pPr>
              <w:pStyle w:val="0"/>
            </w:pPr>
            <w:r>
              <w:rPr>
                <w:sz w:val="24"/>
              </w:rPr>
              <w:t xml:space="preserve">Реплантация конечностей и их сегментов с применением микрохирургической техники</w:t>
            </w:r>
          </w:p>
        </w:tc>
        <w:tc>
          <w:tcPr>
            <w:tcW w:w="4082" w:type="dxa"/>
          </w:tcPr>
          <w:p>
            <w:pPr>
              <w:pStyle w:val="0"/>
            </w:pPr>
            <w:r>
              <w:rPr>
                <w:sz w:val="24"/>
              </w:rPr>
              <w:t xml:space="preserve">реплантация (реваскуляризация) отчлененного сегмента верхней или нижней конечности</w:t>
            </w:r>
          </w:p>
        </w:tc>
      </w:tr>
      <w:tr>
        <w:tc>
          <w:tcPr>
            <w:vMerge w:val="continue"/>
          </w:tcPr>
          <w:p/>
        </w:tc>
        <w:tc>
          <w:tcPr>
            <w:tcW w:w="4082" w:type="dxa"/>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4082" w:type="dxa"/>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r>
      <w:tr>
        <w:tc>
          <w:tcPr>
            <w:vMerge w:val="continue"/>
          </w:tcPr>
          <w:p/>
        </w:tc>
        <w:tc>
          <w:tcPr>
            <w:vMerge w:val="continue"/>
          </w:tcPr>
          <w:p/>
        </w:tc>
        <w:tc>
          <w:tcPr>
            <w:tcW w:w="4082" w:type="dxa"/>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r>
      <w:tr>
        <w:tc>
          <w:tcPr>
            <w:vMerge w:val="continue"/>
          </w:tcPr>
          <w:p/>
        </w:tc>
        <w:tc>
          <w:tcPr>
            <w:tcW w:w="4082" w:type="dxa"/>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4082" w:type="dxa"/>
          </w:tcPr>
          <w:p>
            <w:pPr>
              <w:pStyle w:val="0"/>
            </w:pPr>
            <w:r>
              <w:rPr>
                <w:sz w:val="24"/>
              </w:rPr>
              <w:t xml:space="preserve">корригирующие остеотомии костей таза, верхних и нижних конечностей</w:t>
            </w:r>
          </w:p>
        </w:tc>
      </w:tr>
      <w:tr>
        <w:tc>
          <w:tcPr>
            <w:vMerge w:val="continue"/>
          </w:tcPr>
          <w:p/>
        </w:tc>
        <w:tc>
          <w:tcPr>
            <w:vMerge w:val="continue"/>
          </w:tcPr>
          <w:p/>
        </w:tc>
        <w:tc>
          <w:tcPr>
            <w:tcW w:w="4082" w:type="dxa"/>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r>
      <w:tr>
        <w:tc>
          <w:tcPr>
            <w:vMerge w:val="continue"/>
          </w:tcPr>
          <w:p/>
        </w:tc>
        <w:tc>
          <w:tcPr>
            <w:vMerge w:val="continue"/>
          </w:tcPr>
          <w:p/>
        </w:tc>
        <w:tc>
          <w:tcPr>
            <w:tcW w:w="4082" w:type="dxa"/>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r>
      <w:tr>
        <w:tc>
          <w:tcPr>
            <w:vMerge w:val="continue"/>
          </w:tcPr>
          <w:p/>
        </w:tc>
        <w:tc>
          <w:tcPr>
            <w:vMerge w:val="continue"/>
          </w:tcPr>
          <w:p/>
        </w:tc>
        <w:tc>
          <w:tcPr>
            <w:tcW w:w="4082" w:type="dxa"/>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r>
      <w:tr>
        <w:tc>
          <w:tcPr>
            <w:vMerge w:val="continue"/>
          </w:tcPr>
          <w:p/>
        </w:tc>
        <w:tc>
          <w:tcPr>
            <w:vMerge w:val="continue"/>
          </w:tcPr>
          <w:p/>
        </w:tc>
        <w:tc>
          <w:tcPr>
            <w:tcW w:w="4082" w:type="dxa"/>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r>
      <w:tr>
        <w:tc>
          <w:tcPr>
            <w:vMerge w:val="continue"/>
          </w:tcPr>
          <w:p/>
        </w:tc>
        <w:tc>
          <w:tcPr>
            <w:tcW w:w="4082" w:type="dxa"/>
          </w:tcPr>
          <w:p>
            <w:pPr>
              <w:pStyle w:val="0"/>
            </w:pPr>
            <w:r>
              <w:rPr>
                <w:sz w:val="24"/>
              </w:rPr>
              <w:t xml:space="preserve">Микрохирургическая пересадка комплексов тканей с восстановлением их кровоснабжения</w:t>
            </w:r>
          </w:p>
        </w:tc>
        <w:tc>
          <w:tcPr>
            <w:tcW w:w="4082" w:type="dxa"/>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r>
      <w:tr>
        <w:tc>
          <w:tcPr>
            <w:tcW w:w="907" w:type="dxa"/>
          </w:tcPr>
          <w:p>
            <w:pPr>
              <w:pStyle w:val="0"/>
              <w:jc w:val="center"/>
            </w:pPr>
            <w:r>
              <w:rPr>
                <w:sz w:val="24"/>
              </w:rPr>
              <w:t xml:space="preserve">76.</w:t>
            </w:r>
          </w:p>
        </w:tc>
        <w:tc>
          <w:tcPr>
            <w:tcW w:w="4082" w:type="dxa"/>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4082" w:type="dxa"/>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r>
      <w:tr>
        <w:tc>
          <w:tcPr>
            <w:gridSpan w:val="3"/>
            <w:tcW w:w="9071" w:type="dxa"/>
          </w:tcPr>
          <w:p>
            <w:pPr>
              <w:pStyle w:val="0"/>
              <w:outlineLvl w:val="2"/>
              <w:jc w:val="center"/>
            </w:pPr>
            <w:r>
              <w:rPr>
                <w:sz w:val="24"/>
              </w:rPr>
              <w:t xml:space="preserve">XVII. Трансплантация</w:t>
            </w:r>
          </w:p>
        </w:tc>
      </w:tr>
      <w:tr>
        <w:tc>
          <w:tcPr>
            <w:tcW w:w="907" w:type="dxa"/>
          </w:tcPr>
          <w:p>
            <w:pPr>
              <w:pStyle w:val="0"/>
              <w:jc w:val="center"/>
            </w:pPr>
            <w:r>
              <w:rPr>
                <w:sz w:val="24"/>
              </w:rPr>
              <w:t xml:space="preserve">77.</w:t>
            </w:r>
          </w:p>
        </w:tc>
        <w:tc>
          <w:tcPr>
            <w:tcW w:w="4082" w:type="dxa"/>
          </w:tcPr>
          <w:p>
            <w:pPr>
              <w:pStyle w:val="0"/>
            </w:pPr>
            <w:r>
              <w:rPr>
                <w:sz w:val="24"/>
              </w:rPr>
              <w:t xml:space="preserve">Трансплантация почки</w:t>
            </w:r>
          </w:p>
        </w:tc>
        <w:tc>
          <w:tcPr>
            <w:tcW w:w="4082" w:type="dxa"/>
          </w:tcPr>
          <w:p>
            <w:pPr>
              <w:pStyle w:val="0"/>
            </w:pPr>
            <w:r>
              <w:rPr>
                <w:sz w:val="24"/>
              </w:rPr>
              <w:t xml:space="preserve">трансплантация почки</w:t>
            </w:r>
          </w:p>
        </w:tc>
      </w:tr>
      <w:tr>
        <w:tc>
          <w:tcPr>
            <w:gridSpan w:val="3"/>
            <w:tcW w:w="9071" w:type="dxa"/>
          </w:tcPr>
          <w:p>
            <w:pPr>
              <w:pStyle w:val="0"/>
              <w:outlineLvl w:val="2"/>
              <w:jc w:val="center"/>
            </w:pPr>
            <w:r>
              <w:rPr>
                <w:sz w:val="24"/>
              </w:rPr>
              <w:t xml:space="preserve">XVIII. Урология</w:t>
            </w:r>
          </w:p>
        </w:tc>
      </w:tr>
      <w:tr>
        <w:tc>
          <w:tcPr>
            <w:tcW w:w="907" w:type="dxa"/>
            <w:vMerge w:val="restart"/>
          </w:tcPr>
          <w:p>
            <w:pPr>
              <w:pStyle w:val="0"/>
              <w:jc w:val="center"/>
            </w:pPr>
            <w:r>
              <w:rPr>
                <w:sz w:val="24"/>
              </w:rPr>
              <w:t xml:space="preserve">78.</w:t>
            </w:r>
          </w:p>
        </w:tc>
        <w:tc>
          <w:tcPr>
            <w:tcW w:w="4082" w:type="dxa"/>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4082" w:type="dxa"/>
          </w:tcPr>
          <w:p>
            <w:pPr>
              <w:pStyle w:val="0"/>
            </w:pPr>
            <w:r>
              <w:rPr>
                <w:sz w:val="24"/>
              </w:rPr>
              <w:t xml:space="preserve">уретропластика кожным лоскутом</w:t>
            </w:r>
          </w:p>
        </w:tc>
      </w:tr>
      <w:tr>
        <w:tc>
          <w:tcPr>
            <w:vMerge w:val="continue"/>
          </w:tcPr>
          <w:p/>
        </w:tc>
        <w:tc>
          <w:tcPr>
            <w:vMerge w:val="continue"/>
          </w:tcPr>
          <w:p/>
        </w:tc>
        <w:tc>
          <w:tcPr>
            <w:tcW w:w="4082" w:type="dxa"/>
          </w:tcPr>
          <w:p>
            <w:pPr>
              <w:pStyle w:val="0"/>
            </w:pPr>
            <w:r>
              <w:rPr>
                <w:sz w:val="24"/>
              </w:rPr>
              <w:t xml:space="preserve">кишечная пластика мочеточника</w:t>
            </w:r>
          </w:p>
        </w:tc>
      </w:tr>
      <w:tr>
        <w:tc>
          <w:tcPr>
            <w:vMerge w:val="continue"/>
          </w:tcPr>
          <w:p/>
        </w:tc>
        <w:tc>
          <w:tcPr>
            <w:vMerge w:val="continue"/>
          </w:tcPr>
          <w:p/>
        </w:tc>
        <w:tc>
          <w:tcPr>
            <w:tcW w:w="4082" w:type="dxa"/>
          </w:tcPr>
          <w:p>
            <w:pPr>
              <w:pStyle w:val="0"/>
            </w:pPr>
            <w:r>
              <w:rPr>
                <w:sz w:val="24"/>
              </w:rPr>
              <w:t xml:space="preserve">уретероцистоанастомоз (операция Боари), в том числе у детей</w:t>
            </w:r>
          </w:p>
        </w:tc>
      </w:tr>
      <w:tr>
        <w:tc>
          <w:tcPr>
            <w:vMerge w:val="continue"/>
          </w:tcPr>
          <w:p/>
        </w:tc>
        <w:tc>
          <w:tcPr>
            <w:vMerge w:val="continue"/>
          </w:tcPr>
          <w:p/>
        </w:tc>
        <w:tc>
          <w:tcPr>
            <w:tcW w:w="4082" w:type="dxa"/>
          </w:tcPr>
          <w:p>
            <w:pPr>
              <w:pStyle w:val="0"/>
            </w:pPr>
            <w:r>
              <w:rPr>
                <w:sz w:val="24"/>
              </w:rPr>
              <w:t xml:space="preserve">уретероцистоанастомоз при рецидивных формах уретерогидронефроза</w:t>
            </w:r>
          </w:p>
        </w:tc>
      </w:tr>
      <w:tr>
        <w:tc>
          <w:tcPr>
            <w:vMerge w:val="continue"/>
          </w:tcPr>
          <w:p/>
        </w:tc>
        <w:tc>
          <w:tcPr>
            <w:vMerge w:val="continue"/>
          </w:tcPr>
          <w:p/>
        </w:tc>
        <w:tc>
          <w:tcPr>
            <w:tcW w:w="4082" w:type="dxa"/>
          </w:tcPr>
          <w:p>
            <w:pPr>
              <w:pStyle w:val="0"/>
            </w:pPr>
            <w:r>
              <w:rPr>
                <w:sz w:val="24"/>
              </w:rPr>
              <w:t xml:space="preserve">уретероилеосигмостомия у детей</w:t>
            </w:r>
          </w:p>
        </w:tc>
      </w:tr>
      <w:tr>
        <w:tc>
          <w:tcPr>
            <w:vMerge w:val="continue"/>
          </w:tcPr>
          <w:p/>
        </w:tc>
        <w:tc>
          <w:tcPr>
            <w:vMerge w:val="continue"/>
          </w:tcPr>
          <w:p/>
        </w:tc>
        <w:tc>
          <w:tcPr>
            <w:tcW w:w="4082" w:type="dxa"/>
          </w:tcPr>
          <w:p>
            <w:pPr>
              <w:pStyle w:val="0"/>
            </w:pPr>
            <w:r>
              <w:rPr>
                <w:sz w:val="24"/>
              </w:rPr>
              <w:t xml:space="preserve">эндоскопическое бужирование и стентирование мочеточника у детей</w:t>
            </w:r>
          </w:p>
        </w:tc>
      </w:tr>
      <w:tr>
        <w:tc>
          <w:tcPr>
            <w:vMerge w:val="continue"/>
          </w:tcPr>
          <w:p/>
        </w:tc>
        <w:tc>
          <w:tcPr>
            <w:vMerge w:val="continue"/>
          </w:tcPr>
          <w:p/>
        </w:tc>
        <w:tc>
          <w:tcPr>
            <w:tcW w:w="4082" w:type="dxa"/>
          </w:tcPr>
          <w:p>
            <w:pPr>
              <w:pStyle w:val="0"/>
            </w:pPr>
            <w:r>
              <w:rPr>
                <w:sz w:val="24"/>
              </w:rPr>
              <w:t xml:space="preserve">цистопластика и восстановление уретры при гипоспадии, эписпадии и экстрофии</w:t>
            </w:r>
          </w:p>
        </w:tc>
      </w:tr>
      <w:tr>
        <w:tc>
          <w:tcPr>
            <w:vMerge w:val="continue"/>
          </w:tcPr>
          <w:p/>
        </w:tc>
        <w:tc>
          <w:tcPr>
            <w:vMerge w:val="continue"/>
          </w:tcPr>
          <w:p/>
        </w:tc>
        <w:tc>
          <w:tcPr>
            <w:tcW w:w="4082" w:type="dxa"/>
          </w:tcPr>
          <w:p>
            <w:pPr>
              <w:pStyle w:val="0"/>
            </w:pPr>
            <w:r>
              <w:rPr>
                <w:sz w:val="24"/>
              </w:rPr>
              <w:t xml:space="preserve">пластическое ушивание свища с анатомической реконструкцией</w:t>
            </w:r>
          </w:p>
        </w:tc>
      </w:tr>
      <w:tr>
        <w:tc>
          <w:tcPr>
            <w:vMerge w:val="continue"/>
          </w:tcPr>
          <w:p/>
        </w:tc>
        <w:tc>
          <w:tcPr>
            <w:vMerge w:val="continue"/>
          </w:tcPr>
          <w:p/>
        </w:tc>
        <w:tc>
          <w:tcPr>
            <w:tcW w:w="4082" w:type="dxa"/>
          </w:tcPr>
          <w:p>
            <w:pPr>
              <w:pStyle w:val="0"/>
            </w:pPr>
            <w:r>
              <w:rPr>
                <w:sz w:val="24"/>
              </w:rPr>
              <w:t xml:space="preserve">аппендикоцистостомия по Митрофанову у детей с</w:t>
            </w:r>
          </w:p>
        </w:tc>
      </w:tr>
      <w:tr>
        <w:tc>
          <w:tcPr>
            <w:vMerge w:val="continue"/>
          </w:tcPr>
          <w:p/>
        </w:tc>
        <w:tc>
          <w:tcPr>
            <w:vMerge w:val="continue"/>
          </w:tcPr>
          <w:p/>
        </w:tc>
        <w:tc>
          <w:tcPr>
            <w:tcW w:w="4082" w:type="dxa"/>
          </w:tcPr>
          <w:p>
            <w:pPr>
              <w:pStyle w:val="0"/>
            </w:pPr>
            <w:r>
              <w:rPr>
                <w:sz w:val="24"/>
              </w:rPr>
              <w:t xml:space="preserve">нейрогенным мочевым пузырем</w:t>
            </w:r>
          </w:p>
        </w:tc>
      </w:tr>
      <w:tr>
        <w:tc>
          <w:tcPr>
            <w:vMerge w:val="continue"/>
          </w:tcPr>
          <w:p/>
        </w:tc>
        <w:tc>
          <w:tcPr>
            <w:vMerge w:val="continue"/>
          </w:tcPr>
          <w:p/>
        </w:tc>
        <w:tc>
          <w:tcPr>
            <w:tcW w:w="4082" w:type="dxa"/>
          </w:tcPr>
          <w:p>
            <w:pPr>
              <w:pStyle w:val="0"/>
            </w:pPr>
            <w:r>
              <w:rPr>
                <w:sz w:val="24"/>
              </w:rPr>
              <w:t xml:space="preserve">радикальная цистэктомия с кишечной пластикой мочевого пузыря</w:t>
            </w:r>
          </w:p>
        </w:tc>
      </w:tr>
      <w:tr>
        <w:tc>
          <w:tcPr>
            <w:vMerge w:val="continue"/>
          </w:tcPr>
          <w:p/>
        </w:tc>
        <w:tc>
          <w:tcPr>
            <w:vMerge w:val="continue"/>
          </w:tcPr>
          <w:p/>
        </w:tc>
        <w:tc>
          <w:tcPr>
            <w:tcW w:w="4082" w:type="dxa"/>
          </w:tcPr>
          <w:p>
            <w:pPr>
              <w:pStyle w:val="0"/>
            </w:pPr>
            <w:r>
              <w:rPr>
                <w:sz w:val="24"/>
              </w:rPr>
              <w:t xml:space="preserve">аугментационная цистопластика</w:t>
            </w:r>
          </w:p>
        </w:tc>
      </w:tr>
      <w:tr>
        <w:tc>
          <w:tcPr>
            <w:vMerge w:val="continue"/>
          </w:tcPr>
          <w:p/>
        </w:tc>
        <w:tc>
          <w:tcPr>
            <w:vMerge w:val="continue"/>
          </w:tcPr>
          <w:p/>
        </w:tc>
        <w:tc>
          <w:tcPr>
            <w:tcW w:w="4082" w:type="dxa"/>
          </w:tcPr>
          <w:p>
            <w:pPr>
              <w:pStyle w:val="0"/>
            </w:pPr>
            <w:r>
              <w:rPr>
                <w:sz w:val="24"/>
              </w:rPr>
              <w:t xml:space="preserve">восстановление уретры с использованием реваскуляризированного свободного лоскута</w:t>
            </w:r>
          </w:p>
        </w:tc>
      </w:tr>
      <w:tr>
        <w:tc>
          <w:tcPr>
            <w:vMerge w:val="continue"/>
          </w:tcPr>
          <w:p/>
        </w:tc>
        <w:tc>
          <w:tcPr>
            <w:vMerge w:val="continue"/>
          </w:tcPr>
          <w:p/>
        </w:tc>
        <w:tc>
          <w:tcPr>
            <w:tcW w:w="4082" w:type="dxa"/>
          </w:tcPr>
          <w:p>
            <w:pPr>
              <w:pStyle w:val="0"/>
            </w:pPr>
            <w:r>
              <w:rPr>
                <w:sz w:val="24"/>
              </w:rPr>
              <w:t xml:space="preserve">уретропластика лоскутом из слизистой рта</w:t>
            </w:r>
          </w:p>
        </w:tc>
      </w:tr>
      <w:tr>
        <w:tc>
          <w:tcPr>
            <w:vMerge w:val="continue"/>
          </w:tcPr>
          <w:p/>
        </w:tc>
        <w:tc>
          <w:tcPr>
            <w:vMerge w:val="continue"/>
          </w:tcPr>
          <w:p/>
        </w:tc>
        <w:tc>
          <w:tcPr>
            <w:tcW w:w="4082" w:type="dxa"/>
          </w:tcPr>
          <w:p>
            <w:pPr>
              <w:pStyle w:val="0"/>
            </w:pPr>
            <w:r>
              <w:rPr>
                <w:sz w:val="24"/>
              </w:rPr>
              <w:t xml:space="preserve">иссечение и закрытие свища женских половых органов (фистулопластика)</w:t>
            </w:r>
          </w:p>
        </w:tc>
      </w:tr>
      <w:tr>
        <w:tc>
          <w:tcPr>
            <w:vMerge w:val="continue"/>
          </w:tcPr>
          <w:p/>
        </w:tc>
        <w:tc>
          <w:tcPr>
            <w:tcW w:w="4082" w:type="dxa"/>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4082" w:type="dxa"/>
          </w:tcPr>
          <w:p>
            <w:pPr>
              <w:pStyle w:val="0"/>
            </w:pPr>
            <w:r>
              <w:rPr>
                <w:sz w:val="24"/>
              </w:rPr>
              <w:t xml:space="preserve">лапаро- и экстраперитонеоскопическая простатэктомия</w:t>
            </w:r>
          </w:p>
        </w:tc>
      </w:tr>
      <w:tr>
        <w:tc>
          <w:tcPr>
            <w:vMerge w:val="continue"/>
          </w:tcPr>
          <w:p/>
        </w:tc>
        <w:tc>
          <w:tcPr>
            <w:vMerge w:val="continue"/>
          </w:tcPr>
          <w:p/>
        </w:tc>
        <w:tc>
          <w:tcPr>
            <w:tcW w:w="4082" w:type="dxa"/>
          </w:tcPr>
          <w:p>
            <w:pPr>
              <w:pStyle w:val="0"/>
            </w:pPr>
            <w:r>
              <w:rPr>
                <w:sz w:val="24"/>
              </w:rPr>
              <w:t xml:space="preserve">лапаро- и экстраперитонеоскопическая цистэктомия</w:t>
            </w:r>
          </w:p>
        </w:tc>
      </w:tr>
      <w:tr>
        <w:tc>
          <w:tcPr>
            <w:vMerge w:val="continue"/>
          </w:tcPr>
          <w:p/>
        </w:tc>
        <w:tc>
          <w:tcPr>
            <w:vMerge w:val="continue"/>
          </w:tcPr>
          <w:p/>
        </w:tc>
        <w:tc>
          <w:tcPr>
            <w:tcW w:w="4082" w:type="dxa"/>
          </w:tcPr>
          <w:p>
            <w:pPr>
              <w:pStyle w:val="0"/>
            </w:pPr>
            <w:r>
              <w:rPr>
                <w:sz w:val="24"/>
              </w:rPr>
              <w:t xml:space="preserve">лапаро- и ретроперитонеоскопическая тазовая лимфаденэктомия</w:t>
            </w:r>
          </w:p>
        </w:tc>
      </w:tr>
      <w:tr>
        <w:tc>
          <w:tcPr>
            <w:vMerge w:val="continue"/>
          </w:tcPr>
          <w:p/>
        </w:tc>
        <w:tc>
          <w:tcPr>
            <w:vMerge w:val="continue"/>
          </w:tcPr>
          <w:p/>
        </w:tc>
        <w:tc>
          <w:tcPr>
            <w:tcW w:w="4082" w:type="dxa"/>
          </w:tcPr>
          <w:p>
            <w:pPr>
              <w:pStyle w:val="0"/>
            </w:pPr>
            <w:r>
              <w:rPr>
                <w:sz w:val="24"/>
              </w:rPr>
              <w:t xml:space="preserve">лапаро- и ретроперитонеоскопическая нефрэктомия</w:t>
            </w:r>
          </w:p>
        </w:tc>
      </w:tr>
      <w:tr>
        <w:tc>
          <w:tcPr>
            <w:vMerge w:val="continue"/>
          </w:tcPr>
          <w:p/>
        </w:tc>
        <w:tc>
          <w:tcPr>
            <w:vMerge w:val="continue"/>
          </w:tcPr>
          <w:p/>
        </w:tc>
        <w:tc>
          <w:tcPr>
            <w:tcW w:w="4082" w:type="dxa"/>
          </w:tcPr>
          <w:p>
            <w:pPr>
              <w:pStyle w:val="0"/>
            </w:pPr>
            <w:r>
              <w:rPr>
                <w:sz w:val="24"/>
              </w:rPr>
              <w:t xml:space="preserve">лапаро- и ретроперитонеоскопическое иссечение кисты почки</w:t>
            </w:r>
          </w:p>
        </w:tc>
      </w:tr>
      <w:tr>
        <w:tc>
          <w:tcPr>
            <w:vMerge w:val="continue"/>
          </w:tcPr>
          <w:p/>
        </w:tc>
        <w:tc>
          <w:tcPr>
            <w:vMerge w:val="continue"/>
          </w:tcPr>
          <w:p/>
        </w:tc>
        <w:tc>
          <w:tcPr>
            <w:tcW w:w="4082" w:type="dxa"/>
          </w:tcPr>
          <w:p>
            <w:pPr>
              <w:pStyle w:val="0"/>
            </w:pPr>
            <w:r>
              <w:rPr>
                <w:sz w:val="24"/>
              </w:rPr>
              <w:t xml:space="preserve">лапаро- и ретроперитонеоскопическая пластика лоханочно-мочеточникового сегмента, мочеточника</w:t>
            </w:r>
          </w:p>
        </w:tc>
      </w:tr>
      <w:tr>
        <w:tc>
          <w:tcPr>
            <w:vMerge w:val="continue"/>
          </w:tcPr>
          <w:p/>
        </w:tc>
        <w:tc>
          <w:tcPr>
            <w:vMerge w:val="continue"/>
          </w:tcPr>
          <w:p/>
        </w:tc>
        <w:tc>
          <w:tcPr>
            <w:tcW w:w="4082" w:type="dxa"/>
          </w:tcPr>
          <w:p>
            <w:pPr>
              <w:pStyle w:val="0"/>
            </w:pPr>
            <w:r>
              <w:rPr>
                <w:sz w:val="24"/>
              </w:rPr>
              <w:t xml:space="preserve">лапаро- и ретроперитонеоскопическая нефроуретерэктомия</w:t>
            </w:r>
          </w:p>
        </w:tc>
      </w:tr>
      <w:tr>
        <w:tc>
          <w:tcPr>
            <w:vMerge w:val="continue"/>
          </w:tcPr>
          <w:p/>
        </w:tc>
        <w:tc>
          <w:tcPr>
            <w:vMerge w:val="continue"/>
          </w:tcPr>
          <w:p/>
        </w:tc>
        <w:tc>
          <w:tcPr>
            <w:tcW w:w="4082" w:type="dxa"/>
          </w:tcPr>
          <w:p>
            <w:pPr>
              <w:pStyle w:val="0"/>
            </w:pPr>
            <w:r>
              <w:rPr>
                <w:sz w:val="24"/>
              </w:rPr>
              <w:t xml:space="preserve">лапаро- и ретроперитонеоскопическая резекция почки</w:t>
            </w:r>
          </w:p>
        </w:tc>
      </w:tr>
      <w:tr>
        <w:tc>
          <w:tcPr>
            <w:vMerge w:val="continue"/>
          </w:tcPr>
          <w:p/>
        </w:tc>
        <w:tc>
          <w:tcPr>
            <w:tcW w:w="4082" w:type="dxa"/>
          </w:tcPr>
          <w:p>
            <w:pPr>
              <w:pStyle w:val="0"/>
            </w:pPr>
            <w:r>
              <w:rPr>
                <w:sz w:val="24"/>
              </w:rPr>
              <w:t xml:space="preserve">Рецидивные и особо сложные операции на органах мочеполовой системы</w:t>
            </w:r>
          </w:p>
        </w:tc>
        <w:tc>
          <w:tcPr>
            <w:tcW w:w="4082" w:type="dxa"/>
          </w:tcPr>
          <w:p>
            <w:pPr>
              <w:pStyle w:val="0"/>
            </w:pPr>
            <w:r>
              <w:rPr>
                <w:sz w:val="24"/>
              </w:rPr>
              <w:t xml:space="preserve">перкутанная нефролитолапоксия в сочетании с лазерной литотрипсией</w:t>
            </w:r>
          </w:p>
        </w:tc>
      </w:tr>
      <w:tr>
        <w:tc>
          <w:tcPr>
            <w:tcW w:w="907" w:type="dxa"/>
          </w:tcPr>
          <w:p>
            <w:pPr>
              <w:pStyle w:val="0"/>
              <w:jc w:val="center"/>
            </w:pPr>
            <w:r>
              <w:rPr>
                <w:sz w:val="24"/>
              </w:rPr>
              <w:t xml:space="preserve">79.</w:t>
            </w:r>
          </w:p>
        </w:tc>
        <w:tc>
          <w:tcPr>
            <w:tcW w:w="4082" w:type="dxa"/>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4082" w:type="dxa"/>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r>
      <w:tr>
        <w:tc>
          <w:tcPr>
            <w:tcW w:w="907" w:type="dxa"/>
            <w:vMerge w:val="restart"/>
          </w:tcPr>
          <w:p>
            <w:pPr>
              <w:pStyle w:val="0"/>
              <w:jc w:val="center"/>
            </w:pPr>
            <w:r>
              <w:rPr>
                <w:sz w:val="24"/>
              </w:rPr>
              <w:t xml:space="preserve">80.</w:t>
            </w:r>
          </w:p>
        </w:tc>
        <w:tc>
          <w:tcPr>
            <w:tcW w:w="4082" w:type="dxa"/>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4082" w:type="dxa"/>
            <w:vMerge w:val="restart"/>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r>
      <w:tr>
        <w:tc>
          <w:tcPr>
            <w:vMerge w:val="continue"/>
          </w:tcPr>
          <w:p/>
        </w:tc>
        <w:tc>
          <w:tcPr>
            <w:tcW w:w="4082" w:type="dxa"/>
          </w:tcPr>
          <w:p>
            <w:pPr>
              <w:pStyle w:val="0"/>
            </w:pPr>
            <w:r>
              <w:rPr>
                <w:sz w:val="24"/>
              </w:rPr>
              <w:t xml:space="preserve">Атония мочевого пузыря</w:t>
            </w:r>
          </w:p>
        </w:tc>
        <w:tc>
          <w:tcPr>
            <w:vMerge w:val="continue"/>
          </w:tcPr>
          <w:p/>
        </w:tc>
      </w:tr>
      <w:tr>
        <w:tc>
          <w:tcPr>
            <w:gridSpan w:val="3"/>
            <w:tcW w:w="9071" w:type="dxa"/>
          </w:tcPr>
          <w:p>
            <w:pPr>
              <w:pStyle w:val="0"/>
              <w:outlineLvl w:val="2"/>
              <w:jc w:val="center"/>
            </w:pPr>
            <w:r>
              <w:rPr>
                <w:sz w:val="24"/>
              </w:rPr>
              <w:t xml:space="preserve">XIX. Хирургия</w:t>
            </w:r>
          </w:p>
        </w:tc>
      </w:tr>
      <w:tr>
        <w:tc>
          <w:tcPr>
            <w:tcW w:w="907" w:type="dxa"/>
            <w:vMerge w:val="restart"/>
          </w:tcPr>
          <w:p>
            <w:pPr>
              <w:pStyle w:val="0"/>
              <w:jc w:val="center"/>
            </w:pPr>
            <w:r>
              <w:rPr>
                <w:sz w:val="24"/>
              </w:rPr>
              <w:t xml:space="preserve">81.</w:t>
            </w:r>
          </w:p>
        </w:tc>
        <w:tc>
          <w:tcPr>
            <w:tcW w:w="4082" w:type="dxa"/>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4082" w:type="dxa"/>
          </w:tcPr>
          <w:p>
            <w:pPr>
              <w:pStyle w:val="0"/>
            </w:pPr>
            <w:r>
              <w:rPr>
                <w:sz w:val="24"/>
              </w:rPr>
              <w:t xml:space="preserve">резекция поджелудочной железы субтотальная</w:t>
            </w:r>
          </w:p>
        </w:tc>
      </w:tr>
      <w:tr>
        <w:tc>
          <w:tcPr>
            <w:vMerge w:val="continue"/>
          </w:tcPr>
          <w:p/>
        </w:tc>
        <w:tc>
          <w:tcPr>
            <w:vMerge w:val="continue"/>
          </w:tcPr>
          <w:p/>
        </w:tc>
        <w:tc>
          <w:tcPr>
            <w:tcW w:w="4082" w:type="dxa"/>
          </w:tcPr>
          <w:p>
            <w:pPr>
              <w:pStyle w:val="0"/>
            </w:pPr>
            <w:r>
              <w:rPr>
                <w:sz w:val="24"/>
              </w:rPr>
              <w:t xml:space="preserve">наложение гепатикоеюноанастомоза</w:t>
            </w:r>
          </w:p>
        </w:tc>
      </w:tr>
      <w:tr>
        <w:tc>
          <w:tcPr>
            <w:vMerge w:val="continue"/>
          </w:tcPr>
          <w:p/>
        </w:tc>
        <w:tc>
          <w:tcPr>
            <w:vMerge w:val="continue"/>
          </w:tcPr>
          <w:p/>
        </w:tc>
        <w:tc>
          <w:tcPr>
            <w:tcW w:w="4082" w:type="dxa"/>
          </w:tcPr>
          <w:p>
            <w:pPr>
              <w:pStyle w:val="0"/>
            </w:pPr>
            <w:r>
              <w:rPr>
                <w:sz w:val="24"/>
              </w:rPr>
              <w:t xml:space="preserve">резекция поджелудочной железы эндоскопическая дистальная резекция поджелудочной железы с сохранением селезенки</w:t>
            </w:r>
          </w:p>
        </w:tc>
      </w:tr>
      <w:tr>
        <w:tc>
          <w:tcPr>
            <w:vMerge w:val="continue"/>
          </w:tcPr>
          <w:p/>
        </w:tc>
        <w:tc>
          <w:tcPr>
            <w:vMerge w:val="continue"/>
          </w:tcPr>
          <w:p/>
        </w:tc>
        <w:tc>
          <w:tcPr>
            <w:tcW w:w="4082" w:type="dxa"/>
          </w:tcPr>
          <w:p>
            <w:pPr>
              <w:pStyle w:val="0"/>
            </w:pPr>
            <w:r>
              <w:rPr>
                <w:sz w:val="24"/>
              </w:rPr>
              <w:t xml:space="preserve">дистальная резекция поджелудочной железы со спленэктомией</w:t>
            </w:r>
          </w:p>
        </w:tc>
      </w:tr>
      <w:tr>
        <w:tc>
          <w:tcPr>
            <w:vMerge w:val="continue"/>
          </w:tcPr>
          <w:p/>
        </w:tc>
        <w:tc>
          <w:tcPr>
            <w:vMerge w:val="continue"/>
          </w:tcPr>
          <w:p/>
        </w:tc>
        <w:tc>
          <w:tcPr>
            <w:tcW w:w="4082" w:type="dxa"/>
          </w:tcPr>
          <w:p>
            <w:pPr>
              <w:pStyle w:val="0"/>
            </w:pPr>
            <w:r>
              <w:rPr>
                <w:sz w:val="24"/>
              </w:rPr>
              <w:t xml:space="preserve">срединная резекция поджелудочной железы (атипичная резекция)</w:t>
            </w:r>
          </w:p>
        </w:tc>
      </w:tr>
      <w:tr>
        <w:tc>
          <w:tcPr>
            <w:vMerge w:val="continue"/>
          </w:tcPr>
          <w:p/>
        </w:tc>
        <w:tc>
          <w:tcPr>
            <w:vMerge w:val="continue"/>
          </w:tcPr>
          <w:p/>
        </w:tc>
        <w:tc>
          <w:tcPr>
            <w:tcW w:w="4082" w:type="dxa"/>
          </w:tcPr>
          <w:p>
            <w:pPr>
              <w:pStyle w:val="0"/>
            </w:pPr>
            <w:r>
              <w:rPr>
                <w:sz w:val="24"/>
              </w:rPr>
              <w:t xml:space="preserve">панкреатодуоденальная резекция с резекцией желудка</w:t>
            </w:r>
          </w:p>
        </w:tc>
      </w:tr>
      <w:tr>
        <w:tc>
          <w:tcPr>
            <w:vMerge w:val="continue"/>
          </w:tcPr>
          <w:p/>
        </w:tc>
        <w:tc>
          <w:tcPr>
            <w:vMerge w:val="continue"/>
          </w:tcPr>
          <w:p/>
        </w:tc>
        <w:tc>
          <w:tcPr>
            <w:tcW w:w="4082" w:type="dxa"/>
          </w:tcPr>
          <w:p>
            <w:pPr>
              <w:pStyle w:val="0"/>
            </w:pPr>
            <w:r>
              <w:rPr>
                <w:sz w:val="24"/>
              </w:rPr>
              <w:t xml:space="preserve">субтотальная резекция головки поджелудочной железы</w:t>
            </w:r>
          </w:p>
        </w:tc>
      </w:tr>
      <w:tr>
        <w:tc>
          <w:tcPr>
            <w:vMerge w:val="continue"/>
          </w:tcPr>
          <w:p/>
        </w:tc>
        <w:tc>
          <w:tcPr>
            <w:vMerge w:val="continue"/>
          </w:tcPr>
          <w:p/>
        </w:tc>
        <w:tc>
          <w:tcPr>
            <w:tcW w:w="4082" w:type="dxa"/>
          </w:tcPr>
          <w:p>
            <w:pPr>
              <w:pStyle w:val="0"/>
            </w:pPr>
            <w:r>
              <w:rPr>
                <w:sz w:val="24"/>
              </w:rPr>
              <w:t xml:space="preserve">продольная панкреатоеюностомия</w:t>
            </w:r>
          </w:p>
        </w:tc>
      </w:tr>
      <w:tr>
        <w:tc>
          <w:tcPr>
            <w:vMerge w:val="continue"/>
          </w:tcPr>
          <w:p/>
        </w:tc>
        <w:tc>
          <w:tcPr>
            <w:tcW w:w="4082" w:type="dxa"/>
          </w:tcPr>
          <w:p>
            <w:pPr>
              <w:pStyle w:val="0"/>
            </w:pPr>
            <w:r>
              <w:rPr>
                <w:sz w:val="24"/>
              </w:rPr>
              <w:t xml:space="preserve">Микрохирургические и реконструктивно-пластические операции на печени, желчных</w:t>
            </w:r>
          </w:p>
        </w:tc>
        <w:tc>
          <w:tcPr>
            <w:tcW w:w="4082" w:type="dxa"/>
          </w:tcPr>
          <w:p>
            <w:pPr>
              <w:pStyle w:val="0"/>
            </w:pPr>
            <w:r>
              <w:rPr>
                <w:sz w:val="24"/>
              </w:rPr>
              <w:t xml:space="preserve">резекция печени с использованием лапароскопической техники</w:t>
            </w:r>
          </w:p>
        </w:tc>
      </w:tr>
      <w:tr>
        <w:tc>
          <w:tcPr>
            <w:vMerge w:val="continue"/>
          </w:tcPr>
          <w:p/>
        </w:tc>
        <w:tc>
          <w:tcPr>
            <w:tcW w:w="4082" w:type="dxa"/>
            <w:vMerge w:val="restart"/>
          </w:tcPr>
          <w:p>
            <w:pPr>
              <w:pStyle w:val="0"/>
            </w:pPr>
            <w:r>
              <w:rPr>
                <w:sz w:val="24"/>
              </w:rPr>
              <w:t xml:space="preserve">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4082" w:type="dxa"/>
          </w:tcPr>
          <w:p>
            <w:pPr>
              <w:pStyle w:val="0"/>
            </w:pPr>
            <w:r>
              <w:rPr>
                <w:sz w:val="24"/>
              </w:rPr>
              <w:t xml:space="preserve">резекция одного сегмента печени</w:t>
            </w:r>
          </w:p>
        </w:tc>
      </w:tr>
      <w:tr>
        <w:tc>
          <w:tcPr>
            <w:vMerge w:val="continue"/>
          </w:tcPr>
          <w:p/>
        </w:tc>
        <w:tc>
          <w:tcPr>
            <w:vMerge w:val="continue"/>
          </w:tcPr>
          <w:p/>
        </w:tc>
        <w:tc>
          <w:tcPr>
            <w:tcW w:w="4082" w:type="dxa"/>
          </w:tcPr>
          <w:p>
            <w:pPr>
              <w:pStyle w:val="0"/>
            </w:pPr>
            <w:r>
              <w:rPr>
                <w:sz w:val="24"/>
              </w:rPr>
              <w:t xml:space="preserve">резекция сегмента (сегментов) печени с реконструктивно-пластическим компонентом</w:t>
            </w:r>
          </w:p>
        </w:tc>
      </w:tr>
      <w:tr>
        <w:tc>
          <w:tcPr>
            <w:vMerge w:val="continue"/>
          </w:tcPr>
          <w:p/>
        </w:tc>
        <w:tc>
          <w:tcPr>
            <w:vMerge w:val="continue"/>
          </w:tcPr>
          <w:p/>
        </w:tc>
        <w:tc>
          <w:tcPr>
            <w:tcW w:w="4082" w:type="dxa"/>
          </w:tcPr>
          <w:p>
            <w:pPr>
              <w:pStyle w:val="0"/>
            </w:pPr>
            <w:r>
              <w:rPr>
                <w:sz w:val="24"/>
              </w:rPr>
              <w:t xml:space="preserve">резекция печени атипичная</w:t>
            </w:r>
          </w:p>
        </w:tc>
      </w:tr>
      <w:tr>
        <w:tc>
          <w:tcPr>
            <w:vMerge w:val="continue"/>
          </w:tcPr>
          <w:p/>
        </w:tc>
        <w:tc>
          <w:tcPr>
            <w:vMerge w:val="continue"/>
          </w:tcPr>
          <w:p/>
        </w:tc>
        <w:tc>
          <w:tcPr>
            <w:tcW w:w="4082" w:type="dxa"/>
          </w:tcPr>
          <w:p>
            <w:pPr>
              <w:pStyle w:val="0"/>
            </w:pPr>
            <w:r>
              <w:rPr>
                <w:sz w:val="24"/>
              </w:rPr>
              <w:t xml:space="preserve">эмболизация печени с использованием лекарственных средств</w:t>
            </w:r>
          </w:p>
        </w:tc>
      </w:tr>
      <w:tr>
        <w:tc>
          <w:tcPr>
            <w:vMerge w:val="continue"/>
          </w:tcPr>
          <w:p/>
        </w:tc>
        <w:tc>
          <w:tcPr>
            <w:vMerge w:val="continue"/>
          </w:tcPr>
          <w:p/>
        </w:tc>
        <w:tc>
          <w:tcPr>
            <w:tcW w:w="4082" w:type="dxa"/>
          </w:tcPr>
          <w:p>
            <w:pPr>
              <w:pStyle w:val="0"/>
            </w:pPr>
            <w:r>
              <w:rPr>
                <w:sz w:val="24"/>
              </w:rPr>
              <w:t xml:space="preserve">резекция сегмента (сегментов) печени комбинированная с ангиопластикой</w:t>
            </w:r>
          </w:p>
        </w:tc>
      </w:tr>
      <w:tr>
        <w:tc>
          <w:tcPr>
            <w:vMerge w:val="continue"/>
          </w:tcPr>
          <w:p/>
        </w:tc>
        <w:tc>
          <w:tcPr>
            <w:vMerge w:val="continue"/>
          </w:tcPr>
          <w:p/>
        </w:tc>
        <w:tc>
          <w:tcPr>
            <w:tcW w:w="4082" w:type="dxa"/>
          </w:tcPr>
          <w:p>
            <w:pPr>
              <w:pStyle w:val="0"/>
            </w:pPr>
            <w:r>
              <w:rPr>
                <w:sz w:val="24"/>
              </w:rPr>
              <w:t xml:space="preserve">абляция при новообразованиях печени</w:t>
            </w:r>
          </w:p>
        </w:tc>
      </w:tr>
      <w:tr>
        <w:tc>
          <w:tcPr>
            <w:vMerge w:val="continue"/>
          </w:tcPr>
          <w:p/>
        </w:tc>
        <w:tc>
          <w:tcPr>
            <w:tcW w:w="4082" w:type="dxa"/>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4082" w:type="dxa"/>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r>
      <w:tr>
        <w:tc>
          <w:tcPr>
            <w:vMerge w:val="continue"/>
          </w:tcPr>
          <w:p/>
        </w:tc>
        <w:tc>
          <w:tcPr>
            <w:vMerge w:val="continue"/>
          </w:tcPr>
          <w:p/>
        </w:tc>
        <w:tc>
          <w:tcPr>
            <w:tcW w:w="4082" w:type="dxa"/>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w:t>
            </w:r>
          </w:p>
        </w:tc>
      </w:tr>
      <w:tr>
        <w:tc>
          <w:tcPr>
            <w:vMerge w:val="continue"/>
          </w:tcPr>
          <w:p/>
        </w:tc>
        <w:tc>
          <w:tcPr>
            <w:vMerge w:val="continue"/>
          </w:tcPr>
          <w:p/>
        </w:tc>
        <w:tc>
          <w:tcPr>
            <w:tcW w:w="4082" w:type="dxa"/>
          </w:tcPr>
          <w:p>
            <w:pPr>
              <w:pStyle w:val="0"/>
            </w:pPr>
            <w:r>
              <w:rPr>
                <w:sz w:val="24"/>
              </w:rPr>
              <w:t xml:space="preserve">брюшно-анальной резекцией прямой кишки и низведением правых отделов ободочной кишки в анальный канал</w:t>
            </w:r>
          </w:p>
        </w:tc>
      </w:tr>
      <w:tr>
        <w:tc>
          <w:tcPr>
            <w:vMerge w:val="continue"/>
          </w:tcPr>
          <w:p/>
        </w:tc>
        <w:tc>
          <w:tcPr>
            <w:vMerge w:val="continue"/>
          </w:tcPr>
          <w:p/>
        </w:tc>
        <w:tc>
          <w:tcPr>
            <w:tcW w:w="4082" w:type="dxa"/>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r>
      <w:tr>
        <w:tc>
          <w:tcPr>
            <w:vMerge w:val="continue"/>
          </w:tcPr>
          <w:p/>
        </w:tc>
        <w:tc>
          <w:tcPr>
            <w:vMerge w:val="continue"/>
          </w:tcPr>
          <w:p/>
        </w:tc>
        <w:tc>
          <w:tcPr>
            <w:tcW w:w="4082" w:type="dxa"/>
          </w:tcPr>
          <w:p>
            <w:pPr>
              <w:pStyle w:val="0"/>
            </w:pPr>
            <w:r>
              <w:rPr>
                <w:sz w:val="24"/>
              </w:rPr>
              <w:t xml:space="preserve">иссечение свища с пластикой внутреннего свищевого отверстия сегментом прямой или ободочной кишки</w:t>
            </w:r>
          </w:p>
        </w:tc>
      </w:tr>
      <w:tr>
        <w:tc>
          <w:tcPr>
            <w:vMerge w:val="continue"/>
          </w:tcPr>
          <w:p/>
        </w:tc>
        <w:tc>
          <w:tcPr>
            <w:vMerge w:val="continue"/>
          </w:tcPr>
          <w:p/>
        </w:tc>
        <w:tc>
          <w:tcPr>
            <w:tcW w:w="4082" w:type="dxa"/>
          </w:tcPr>
          <w:p>
            <w:pPr>
              <w:pStyle w:val="0"/>
            </w:pPr>
            <w:r>
              <w:rPr>
                <w:sz w:val="24"/>
              </w:rPr>
              <w:t xml:space="preserve">резекция ободочной кишки, в том числе с ликвидацией свища</w:t>
            </w:r>
          </w:p>
        </w:tc>
      </w:tr>
      <w:tr>
        <w:tc>
          <w:tcPr>
            <w:vMerge w:val="continue"/>
          </w:tcPr>
          <w:p/>
        </w:tc>
        <w:tc>
          <w:tcPr>
            <w:vMerge w:val="continue"/>
          </w:tcPr>
          <w:p/>
        </w:tc>
        <w:tc>
          <w:tcPr>
            <w:tcW w:w="4082" w:type="dxa"/>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r>
      <w:tr>
        <w:tc>
          <w:tcPr>
            <w:vMerge w:val="continue"/>
          </w:tcPr>
          <w:p/>
        </w:tc>
        <w:tc>
          <w:tcPr>
            <w:vMerge w:val="continue"/>
          </w:tcPr>
          <w:p/>
        </w:tc>
        <w:tc>
          <w:tcPr>
            <w:tcW w:w="4082" w:type="dxa"/>
          </w:tcPr>
          <w:p>
            <w:pPr>
              <w:pStyle w:val="0"/>
            </w:pPr>
            <w:r>
              <w:rPr>
                <w:sz w:val="24"/>
              </w:rPr>
              <w:t xml:space="preserve">резекция ободочной кишки с формированием наданального конце-бокового колоректального анастомоза</w:t>
            </w:r>
          </w:p>
        </w:tc>
      </w:tr>
      <w:tr>
        <w:tc>
          <w:tcPr>
            <w:vMerge w:val="continue"/>
          </w:tcPr>
          <w:p/>
        </w:tc>
        <w:tc>
          <w:tcPr>
            <w:vMerge w:val="continue"/>
          </w:tcPr>
          <w:p/>
        </w:tc>
        <w:tc>
          <w:tcPr>
            <w:tcW w:w="4082" w:type="dxa"/>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r>
      <w:tr>
        <w:tc>
          <w:tcPr>
            <w:vMerge w:val="continue"/>
          </w:tcPr>
          <w:p/>
        </w:tc>
        <w:tc>
          <w:tcPr>
            <w:vMerge w:val="continue"/>
          </w:tcPr>
          <w:p/>
        </w:tc>
        <w:tc>
          <w:tcPr>
            <w:tcW w:w="4082" w:type="dxa"/>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r>
      <w:tr>
        <w:tc>
          <w:tcPr>
            <w:vMerge w:val="continue"/>
          </w:tcPr>
          <w:p/>
        </w:tc>
        <w:tc>
          <w:tcPr>
            <w:vMerge w:val="continue"/>
          </w:tcPr>
          <w:p/>
        </w:tc>
        <w:tc>
          <w:tcPr>
            <w:tcW w:w="4082" w:type="dxa"/>
          </w:tcPr>
          <w:p>
            <w:pPr>
              <w:pStyle w:val="0"/>
            </w:pPr>
            <w:r>
              <w:rPr>
                <w:sz w:val="24"/>
              </w:rPr>
              <w:t xml:space="preserve">резекция пораженных отделов ободочной и (или) прямой кишки</w:t>
            </w:r>
          </w:p>
        </w:tc>
      </w:tr>
      <w:tr>
        <w:tc>
          <w:tcPr>
            <w:vMerge w:val="continue"/>
          </w:tcPr>
          <w:p/>
        </w:tc>
        <w:tc>
          <w:tcPr>
            <w:vMerge w:val="continue"/>
          </w:tcPr>
          <w:p/>
        </w:tc>
        <w:tc>
          <w:tcPr>
            <w:tcW w:w="4082" w:type="dxa"/>
          </w:tcPr>
          <w:p>
            <w:pPr>
              <w:pStyle w:val="0"/>
            </w:pPr>
            <w:r>
              <w:rPr>
                <w:sz w:val="24"/>
              </w:rPr>
              <w:t xml:space="preserve">колпроктэктомия с формированием резервуарного анастомоза, илеостомия</w:t>
            </w:r>
          </w:p>
        </w:tc>
      </w:tr>
      <w:tr>
        <w:tc>
          <w:tcPr>
            <w:vMerge w:val="continue"/>
          </w:tcPr>
          <w:p/>
        </w:tc>
        <w:tc>
          <w:tcPr>
            <w:vMerge w:val="continue"/>
          </w:tcPr>
          <w:p/>
        </w:tc>
        <w:tc>
          <w:tcPr>
            <w:tcW w:w="4082" w:type="dxa"/>
          </w:tcPr>
          <w:p>
            <w:pPr>
              <w:pStyle w:val="0"/>
            </w:pPr>
            <w:r>
              <w:rPr>
                <w:sz w:val="24"/>
              </w:rPr>
              <w:t xml:space="preserve">колэктомия с брюшно-анальной резекцией прямой кишки, илеостомия</w:t>
            </w:r>
          </w:p>
        </w:tc>
      </w:tr>
      <w:tr>
        <w:tc>
          <w:tcPr>
            <w:vMerge w:val="continue"/>
          </w:tcPr>
          <w:p/>
        </w:tc>
        <w:tc>
          <w:tcPr>
            <w:vMerge w:val="continue"/>
          </w:tcPr>
          <w:p/>
        </w:tc>
        <w:tc>
          <w:tcPr>
            <w:tcW w:w="4082" w:type="dxa"/>
          </w:tcPr>
          <w:p>
            <w:pPr>
              <w:pStyle w:val="0"/>
            </w:pPr>
            <w:r>
              <w:rPr>
                <w:sz w:val="24"/>
              </w:rPr>
              <w:t xml:space="preserve">резекция оставшихся отделов ободочной и прямой кишки, илеостомия</w:t>
            </w:r>
          </w:p>
        </w:tc>
      </w:tr>
      <w:tr>
        <w:tc>
          <w:tcPr>
            <w:vMerge w:val="continue"/>
          </w:tcPr>
          <w:p/>
        </w:tc>
        <w:tc>
          <w:tcPr>
            <w:vMerge w:val="continue"/>
          </w:tcPr>
          <w:p/>
        </w:tc>
        <w:tc>
          <w:tcPr>
            <w:tcW w:w="4082" w:type="dxa"/>
          </w:tcPr>
          <w:p>
            <w:pPr>
              <w:pStyle w:val="0"/>
            </w:pPr>
            <w:r>
              <w:rPr>
                <w:sz w:val="24"/>
              </w:rPr>
              <w:t xml:space="preserve">колпроктэктомия с формированием резервуарного анастомоза, илеостомия</w:t>
            </w:r>
          </w:p>
        </w:tc>
      </w:tr>
      <w:tr>
        <w:tc>
          <w:tcPr>
            <w:vMerge w:val="continue"/>
          </w:tcPr>
          <w:p/>
        </w:tc>
        <w:tc>
          <w:tcPr>
            <w:vMerge w:val="continue"/>
          </w:tcPr>
          <w:p/>
        </w:tc>
        <w:tc>
          <w:tcPr>
            <w:tcW w:w="4082" w:type="dxa"/>
          </w:tcPr>
          <w:p>
            <w:pPr>
              <w:pStyle w:val="0"/>
            </w:pPr>
            <w:r>
              <w:rPr>
                <w:sz w:val="24"/>
              </w:rPr>
              <w:t xml:space="preserve">резекция пораженного участка тонкой и (или) толстой кишки, в том числе</w:t>
            </w:r>
          </w:p>
        </w:tc>
      </w:tr>
      <w:tr>
        <w:tc>
          <w:tcPr>
            <w:vMerge w:val="continue"/>
          </w:tcPr>
          <w:p/>
        </w:tc>
        <w:tc>
          <w:tcPr>
            <w:vMerge w:val="continue"/>
          </w:tcPr>
          <w:p/>
        </w:tc>
        <w:tc>
          <w:tcPr>
            <w:tcW w:w="4082" w:type="dxa"/>
          </w:tcPr>
          <w:p>
            <w:pPr>
              <w:pStyle w:val="0"/>
            </w:pPr>
            <w:r>
              <w:rPr>
                <w:sz w:val="24"/>
              </w:rPr>
              <w:t xml:space="preserve">с формированием анастомоза, илеостомия (колостомия)</w:t>
            </w:r>
          </w:p>
        </w:tc>
      </w:tr>
      <w:tr>
        <w:tc>
          <w:tcPr>
            <w:tcW w:w="907" w:type="dxa"/>
            <w:vMerge w:val="restart"/>
          </w:tcPr>
          <w:p>
            <w:pPr>
              <w:pStyle w:val="0"/>
              <w:jc w:val="center"/>
            </w:pPr>
            <w:r>
              <w:rPr>
                <w:sz w:val="24"/>
              </w:rPr>
              <w:t xml:space="preserve">82.</w:t>
            </w:r>
          </w:p>
        </w:tc>
        <w:tc>
          <w:tcPr>
            <w:tcW w:w="4082" w:type="dxa"/>
            <w:vMerge w:val="restart"/>
          </w:tcPr>
          <w:p>
            <w:pPr>
              <w:pStyle w:val="0"/>
            </w:pPr>
            <w:r>
              <w:rPr>
                <w:sz w:val="24"/>
              </w:rPr>
              <w:t xml:space="preserve">Хирургическое лечение новообразований надпочечников и забрюшинного пространства</w:t>
            </w:r>
          </w:p>
        </w:tc>
        <w:tc>
          <w:tcPr>
            <w:tcW w:w="4082" w:type="dxa"/>
          </w:tcPr>
          <w:p>
            <w:pPr>
              <w:pStyle w:val="0"/>
            </w:pPr>
            <w:r>
              <w:rPr>
                <w:sz w:val="24"/>
              </w:rPr>
              <w:t xml:space="preserve">односторонняя адреналэктомия открытым доступом (лапаротомия, люмботомия, торакофренолапаротомия)</w:t>
            </w:r>
          </w:p>
        </w:tc>
      </w:tr>
      <w:tr>
        <w:tc>
          <w:tcPr>
            <w:vMerge w:val="continue"/>
          </w:tcPr>
          <w:p/>
        </w:tc>
        <w:tc>
          <w:tcPr>
            <w:vMerge w:val="continue"/>
          </w:tcPr>
          <w:p/>
        </w:tc>
        <w:tc>
          <w:tcPr>
            <w:tcW w:w="4082" w:type="dxa"/>
          </w:tcPr>
          <w:p>
            <w:pPr>
              <w:pStyle w:val="0"/>
            </w:pPr>
            <w:r>
              <w:rPr>
                <w:sz w:val="24"/>
              </w:rPr>
              <w:t xml:space="preserve">удаление параганглиомы открытым доступом (лапаротомия, люмботомия, торакофренолапаротомия)</w:t>
            </w:r>
          </w:p>
        </w:tc>
      </w:tr>
      <w:tr>
        <w:tc>
          <w:tcPr>
            <w:vMerge w:val="continue"/>
          </w:tcPr>
          <w:p/>
        </w:tc>
        <w:tc>
          <w:tcPr>
            <w:vMerge w:val="continue"/>
          </w:tcPr>
          <w:p/>
        </w:tc>
        <w:tc>
          <w:tcPr>
            <w:tcW w:w="4082" w:type="dxa"/>
          </w:tcPr>
          <w:p>
            <w:pPr>
              <w:pStyle w:val="0"/>
            </w:pPr>
            <w:r>
              <w:rPr>
                <w:sz w:val="24"/>
              </w:rPr>
              <w:t xml:space="preserve">эндоскопическое удаление параганглиомы</w:t>
            </w:r>
          </w:p>
        </w:tc>
      </w:tr>
      <w:tr>
        <w:tc>
          <w:tcPr>
            <w:vMerge w:val="continue"/>
          </w:tcPr>
          <w:p/>
        </w:tc>
        <w:tc>
          <w:tcPr>
            <w:vMerge w:val="continue"/>
          </w:tcPr>
          <w:p/>
        </w:tc>
        <w:tc>
          <w:tcPr>
            <w:tcW w:w="4082" w:type="dxa"/>
          </w:tcPr>
          <w:p>
            <w:pPr>
              <w:pStyle w:val="0"/>
            </w:pPr>
            <w:r>
              <w:rPr>
                <w:sz w:val="24"/>
              </w:rPr>
              <w:t xml:space="preserve">аортокавальная лимфаденэктомия лапаротомным доступом</w:t>
            </w:r>
          </w:p>
        </w:tc>
      </w:tr>
      <w:tr>
        <w:tc>
          <w:tcPr>
            <w:vMerge w:val="continue"/>
          </w:tcPr>
          <w:p/>
        </w:tc>
        <w:tc>
          <w:tcPr>
            <w:vMerge w:val="continue"/>
          </w:tcPr>
          <w:p/>
        </w:tc>
        <w:tc>
          <w:tcPr>
            <w:tcW w:w="4082" w:type="dxa"/>
          </w:tcPr>
          <w:p>
            <w:pPr>
              <w:pStyle w:val="0"/>
            </w:pPr>
            <w:r>
              <w:rPr>
                <w:sz w:val="24"/>
              </w:rPr>
              <w:t xml:space="preserve">эндоскопическая адреналэктомия с опухолью</w:t>
            </w:r>
          </w:p>
        </w:tc>
      </w:tr>
      <w:tr>
        <w:tc>
          <w:tcPr>
            <w:vMerge w:val="continue"/>
          </w:tcPr>
          <w:p/>
        </w:tc>
        <w:tc>
          <w:tcPr>
            <w:vMerge w:val="continue"/>
          </w:tcPr>
          <w:p/>
        </w:tc>
        <w:tc>
          <w:tcPr>
            <w:tcW w:w="4082" w:type="dxa"/>
          </w:tcPr>
          <w:p>
            <w:pPr>
              <w:pStyle w:val="0"/>
            </w:pPr>
            <w:r>
              <w:rPr>
                <w:sz w:val="24"/>
              </w:rPr>
              <w:t xml:space="preserve">двусторонняя эндоскопическая адреналэктомия</w:t>
            </w:r>
          </w:p>
        </w:tc>
      </w:tr>
      <w:tr>
        <w:tc>
          <w:tcPr>
            <w:vMerge w:val="continue"/>
          </w:tcPr>
          <w:p/>
        </w:tc>
        <w:tc>
          <w:tcPr>
            <w:vMerge w:val="continue"/>
          </w:tcPr>
          <w:p/>
        </w:tc>
        <w:tc>
          <w:tcPr>
            <w:tcW w:w="4082" w:type="dxa"/>
          </w:tcPr>
          <w:p>
            <w:pPr>
              <w:pStyle w:val="0"/>
            </w:pPr>
            <w:r>
              <w:rPr>
                <w:sz w:val="24"/>
              </w:rPr>
              <w:t xml:space="preserve">двусторонняя эндоскопическая адреналэктомия с опухолями</w:t>
            </w:r>
          </w:p>
        </w:tc>
      </w:tr>
      <w:tr>
        <w:tc>
          <w:tcPr>
            <w:vMerge w:val="continue"/>
          </w:tcPr>
          <w:p/>
        </w:tc>
        <w:tc>
          <w:tcPr>
            <w:vMerge w:val="continue"/>
          </w:tcPr>
          <w:p/>
        </w:tc>
        <w:tc>
          <w:tcPr>
            <w:tcW w:w="4082" w:type="dxa"/>
          </w:tcPr>
          <w:p>
            <w:pPr>
              <w:pStyle w:val="0"/>
            </w:pPr>
            <w:r>
              <w:rPr>
                <w:sz w:val="24"/>
              </w:rPr>
              <w:t xml:space="preserve">аортокавальная лимфаденэктомия эндоскопическая</w:t>
            </w:r>
          </w:p>
        </w:tc>
      </w:tr>
      <w:tr>
        <w:tc>
          <w:tcPr>
            <w:tcW w:w="907" w:type="dxa"/>
            <w:vMerge w:val="restart"/>
          </w:tcPr>
          <w:p>
            <w:pPr>
              <w:pStyle w:val="0"/>
              <w:jc w:val="center"/>
            </w:pPr>
            <w:r>
              <w:rPr>
                <w:sz w:val="24"/>
              </w:rPr>
              <w:t xml:space="preserve">83.</w:t>
            </w:r>
          </w:p>
        </w:tc>
        <w:tc>
          <w:tcPr>
            <w:tcW w:w="4082" w:type="dxa"/>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4082" w:type="dxa"/>
          </w:tcPr>
          <w:p>
            <w:pPr>
              <w:pStyle w:val="0"/>
            </w:pPr>
            <w:r>
              <w:rPr>
                <w:sz w:val="24"/>
              </w:rPr>
              <w:t xml:space="preserve">панкреатодуоденальная резекция</w:t>
            </w:r>
          </w:p>
        </w:tc>
      </w:tr>
      <w:tr>
        <w:tc>
          <w:tcPr>
            <w:vMerge w:val="continue"/>
          </w:tcPr>
          <w:p/>
        </w:tc>
        <w:tc>
          <w:tcPr>
            <w:vMerge w:val="continue"/>
          </w:tcPr>
          <w:p/>
        </w:tc>
        <w:tc>
          <w:tcPr>
            <w:tcW w:w="4082" w:type="dxa"/>
          </w:tcPr>
          <w:p>
            <w:pPr>
              <w:pStyle w:val="0"/>
            </w:pPr>
            <w:r>
              <w:rPr>
                <w:sz w:val="24"/>
              </w:rPr>
              <w:t xml:space="preserve">тотальная панкреатодуоденэктомия</w:t>
            </w:r>
          </w:p>
        </w:tc>
      </w:tr>
      <w:tr>
        <w:tc>
          <w:tcPr>
            <w:vMerge w:val="continue"/>
          </w:tcPr>
          <w:p/>
        </w:tc>
        <w:tc>
          <w:tcPr>
            <w:tcW w:w="4082" w:type="dxa"/>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4082" w:type="dxa"/>
          </w:tcPr>
          <w:p>
            <w:pPr>
              <w:pStyle w:val="0"/>
            </w:pPr>
            <w:r>
              <w:rPr>
                <w:sz w:val="24"/>
              </w:rPr>
              <w:t xml:space="preserve">эндоваскулярная окклюзирующая операция на сосудах печени</w:t>
            </w:r>
          </w:p>
        </w:tc>
      </w:tr>
      <w:tr>
        <w:tc>
          <w:tcPr>
            <w:vMerge w:val="continue"/>
          </w:tcPr>
          <w:p/>
        </w:tc>
        <w:tc>
          <w:tcPr>
            <w:vMerge w:val="continue"/>
          </w:tcPr>
          <w:p/>
        </w:tc>
        <w:tc>
          <w:tcPr>
            <w:tcW w:w="4082" w:type="dxa"/>
          </w:tcPr>
          <w:p>
            <w:pPr>
              <w:pStyle w:val="0"/>
            </w:pPr>
            <w:r>
              <w:rPr>
                <w:sz w:val="24"/>
              </w:rPr>
              <w:t xml:space="preserve">гемигепатэктомия</w:t>
            </w:r>
          </w:p>
        </w:tc>
      </w:tr>
      <w:tr>
        <w:tc>
          <w:tcPr>
            <w:vMerge w:val="continue"/>
          </w:tcPr>
          <w:p/>
        </w:tc>
        <w:tc>
          <w:tcPr>
            <w:vMerge w:val="continue"/>
          </w:tcPr>
          <w:p/>
        </w:tc>
        <w:tc>
          <w:tcPr>
            <w:tcW w:w="4082" w:type="dxa"/>
          </w:tcPr>
          <w:p>
            <w:pPr>
              <w:pStyle w:val="0"/>
            </w:pPr>
            <w:r>
              <w:rPr>
                <w:sz w:val="24"/>
              </w:rPr>
              <w:t xml:space="preserve">резекция двух и более сегментов печени</w:t>
            </w:r>
          </w:p>
        </w:tc>
      </w:tr>
      <w:tr>
        <w:tc>
          <w:tcPr>
            <w:vMerge w:val="continue"/>
          </w:tcPr>
          <w:p/>
        </w:tc>
        <w:tc>
          <w:tcPr>
            <w:vMerge w:val="continue"/>
          </w:tcPr>
          <w:p/>
        </w:tc>
        <w:tc>
          <w:tcPr>
            <w:tcW w:w="4082" w:type="dxa"/>
          </w:tcPr>
          <w:p>
            <w:pPr>
              <w:pStyle w:val="0"/>
            </w:pPr>
            <w:r>
              <w:rPr>
                <w:sz w:val="24"/>
              </w:rPr>
              <w:t xml:space="preserve">реконструктивная гепатикоеюностомия</w:t>
            </w:r>
          </w:p>
        </w:tc>
      </w:tr>
      <w:tr>
        <w:tc>
          <w:tcPr>
            <w:vMerge w:val="continue"/>
          </w:tcPr>
          <w:p/>
        </w:tc>
        <w:tc>
          <w:tcPr>
            <w:vMerge w:val="continue"/>
          </w:tcPr>
          <w:p/>
        </w:tc>
        <w:tc>
          <w:tcPr>
            <w:tcW w:w="4082" w:type="dxa"/>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r>
      <w:tr>
        <w:tc>
          <w:tcPr>
            <w:vMerge w:val="continue"/>
          </w:tcPr>
          <w:p/>
        </w:tc>
        <w:tc>
          <w:tcPr>
            <w:tcW w:w="4082" w:type="dxa"/>
            <w:vMerge w:val="restart"/>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4082" w:type="dxa"/>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w:t>
            </w:r>
          </w:p>
        </w:tc>
      </w:tr>
      <w:tr>
        <w:tc>
          <w:tcPr>
            <w:vMerge w:val="continue"/>
          </w:tcPr>
          <w:p/>
        </w:tc>
        <w:tc>
          <w:tcPr>
            <w:vMerge w:val="continue"/>
          </w:tcPr>
          <w:p/>
        </w:tc>
        <w:tc>
          <w:tcPr>
            <w:tcW w:w="4082" w:type="dxa"/>
          </w:tcPr>
          <w:p>
            <w:pPr>
              <w:pStyle w:val="0"/>
            </w:pPr>
            <w:r>
              <w:rPr>
                <w:sz w:val="24"/>
              </w:rPr>
              <w:t xml:space="preserve">стенки прямой кишки и (или) пластикой тазового дна</w:t>
            </w:r>
          </w:p>
        </w:tc>
      </w:tr>
      <w:tr>
        <w:tc>
          <w:tcPr>
            <w:vMerge w:val="continue"/>
          </w:tcPr>
          <w:p/>
        </w:tc>
        <w:tc>
          <w:tcPr>
            <w:vMerge w:val="continue"/>
          </w:tcPr>
          <w:p/>
        </w:tc>
        <w:tc>
          <w:tcPr>
            <w:tcW w:w="4082" w:type="dxa"/>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r>
      <w:tr>
        <w:tc>
          <w:tcPr>
            <w:vMerge w:val="continue"/>
          </w:tcPr>
          <w:p/>
        </w:tc>
        <w:tc>
          <w:tcPr>
            <w:vMerge w:val="continue"/>
          </w:tcPr>
          <w:p/>
        </w:tc>
        <w:tc>
          <w:tcPr>
            <w:tcW w:w="4082" w:type="dxa"/>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r>
      <w:tr>
        <w:tc>
          <w:tcPr>
            <w:vMerge w:val="continue"/>
          </w:tcPr>
          <w:p/>
        </w:tc>
        <w:tc>
          <w:tcPr>
            <w:vMerge w:val="continue"/>
          </w:tcPr>
          <w:p/>
        </w:tc>
        <w:tc>
          <w:tcPr>
            <w:tcW w:w="4082" w:type="dxa"/>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r>
      <w:tr>
        <w:tc>
          <w:tcPr>
            <w:vMerge w:val="continue"/>
          </w:tcPr>
          <w:p/>
        </w:tc>
        <w:tc>
          <w:tcPr>
            <w:tcW w:w="4082" w:type="dxa"/>
            <w:vMerge w:val="restart"/>
          </w:tcPr>
          <w:p>
            <w:pPr>
              <w:pStyle w:val="0"/>
            </w:pPr>
            <w:r>
              <w:rPr>
                <w:sz w:val="24"/>
              </w:rPr>
              <w:t xml:space="preserve">Реконструктивно-пластические операции на пищеводе, желудке</w:t>
            </w:r>
          </w:p>
        </w:tc>
        <w:tc>
          <w:tcPr>
            <w:tcW w:w="4082" w:type="dxa"/>
          </w:tcPr>
          <w:p>
            <w:pPr>
              <w:pStyle w:val="0"/>
            </w:pPr>
            <w:r>
              <w:rPr>
                <w:sz w:val="24"/>
              </w:rPr>
              <w:t xml:space="preserve">иссечение дивертикула пищевода</w:t>
            </w:r>
          </w:p>
        </w:tc>
      </w:tr>
      <w:tr>
        <w:tc>
          <w:tcPr>
            <w:vMerge w:val="continue"/>
          </w:tcPr>
          <w:p/>
        </w:tc>
        <w:tc>
          <w:tcPr>
            <w:vMerge w:val="continue"/>
          </w:tcPr>
          <w:p/>
        </w:tc>
        <w:tc>
          <w:tcPr>
            <w:tcW w:w="4082" w:type="dxa"/>
          </w:tcPr>
          <w:p>
            <w:pPr>
              <w:pStyle w:val="0"/>
            </w:pPr>
            <w:r>
              <w:rPr>
                <w:sz w:val="24"/>
              </w:rPr>
              <w:t xml:space="preserve">пластика пищевода</w:t>
            </w:r>
          </w:p>
        </w:tc>
      </w:tr>
      <w:tr>
        <w:tc>
          <w:tcPr>
            <w:vMerge w:val="continue"/>
          </w:tcPr>
          <w:p/>
        </w:tc>
        <w:tc>
          <w:tcPr>
            <w:vMerge w:val="continue"/>
          </w:tcPr>
          <w:p/>
        </w:tc>
        <w:tc>
          <w:tcPr>
            <w:tcW w:w="4082" w:type="dxa"/>
          </w:tcPr>
          <w:p>
            <w:pPr>
              <w:pStyle w:val="0"/>
            </w:pPr>
            <w:r>
              <w:rPr>
                <w:sz w:val="24"/>
              </w:rPr>
              <w:t xml:space="preserve">эозофагокардиомиотомия</w:t>
            </w:r>
          </w:p>
        </w:tc>
      </w:tr>
      <w:tr>
        <w:tc>
          <w:tcPr>
            <w:vMerge w:val="continue"/>
          </w:tcPr>
          <w:p/>
        </w:tc>
        <w:tc>
          <w:tcPr>
            <w:vMerge w:val="continue"/>
          </w:tcPr>
          <w:p/>
        </w:tc>
        <w:tc>
          <w:tcPr>
            <w:tcW w:w="4082" w:type="dxa"/>
          </w:tcPr>
          <w:p>
            <w:pPr>
              <w:pStyle w:val="0"/>
            </w:pPr>
            <w:r>
              <w:rPr>
                <w:sz w:val="24"/>
              </w:rPr>
              <w:t xml:space="preserve">экстирпация пищевода с пластикой, в том числе лапароскопическая</w:t>
            </w:r>
          </w:p>
        </w:tc>
      </w:tr>
      <w:tr>
        <w:tc>
          <w:tcPr>
            <w:tcW w:w="907" w:type="dxa"/>
            <w:vMerge w:val="restart"/>
          </w:tcPr>
          <w:p>
            <w:pPr>
              <w:pStyle w:val="0"/>
              <w:jc w:val="center"/>
            </w:pPr>
            <w:r>
              <w:rPr>
                <w:sz w:val="24"/>
              </w:rPr>
              <w:t xml:space="preserve">84.</w:t>
            </w:r>
          </w:p>
        </w:tc>
        <w:tc>
          <w:tcPr>
            <w:tcW w:w="4082" w:type="dxa"/>
            <w:vMerge w:val="restart"/>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4082" w:type="dxa"/>
          </w:tcPr>
          <w:p>
            <w:pPr>
              <w:pStyle w:val="0"/>
            </w:pPr>
            <w:r>
              <w:rPr>
                <w:sz w:val="24"/>
              </w:rPr>
              <w:t xml:space="preserve">реконструктивно-пластические,</w:t>
            </w:r>
          </w:p>
        </w:tc>
      </w:tr>
      <w:tr>
        <w:tc>
          <w:tcPr>
            <w:vMerge w:val="continue"/>
          </w:tcPr>
          <w:p/>
        </w:tc>
        <w:tc>
          <w:tcPr>
            <w:vMerge w:val="continue"/>
          </w:tcPr>
          <w:p/>
        </w:tc>
        <w:tc>
          <w:tcPr>
            <w:tcW w:w="4082" w:type="dxa"/>
          </w:tcPr>
          <w:p>
            <w:pPr>
              <w:pStyle w:val="0"/>
            </w:pPr>
            <w:r>
              <w:rPr>
                <w:sz w:val="24"/>
              </w:rPr>
              <w:t xml:space="preserve">органосохраняющие операции с применением робототехники</w:t>
            </w:r>
          </w:p>
        </w:tc>
      </w:tr>
      <w:tr>
        <w:tc>
          <w:tcPr>
            <w:gridSpan w:val="3"/>
            <w:tcW w:w="9071" w:type="dxa"/>
          </w:tcPr>
          <w:p>
            <w:pPr>
              <w:pStyle w:val="0"/>
              <w:outlineLvl w:val="2"/>
              <w:jc w:val="center"/>
            </w:pPr>
            <w:r>
              <w:rPr>
                <w:sz w:val="24"/>
              </w:rPr>
              <w:t xml:space="preserve">XX. Челюстно-лицевая хирургия</w:t>
            </w:r>
          </w:p>
        </w:tc>
      </w:tr>
      <w:tr>
        <w:tc>
          <w:tcPr>
            <w:tcW w:w="907" w:type="dxa"/>
            <w:vMerge w:val="restart"/>
          </w:tcPr>
          <w:p>
            <w:pPr>
              <w:pStyle w:val="0"/>
              <w:jc w:val="center"/>
            </w:pPr>
            <w:r>
              <w:rPr>
                <w:sz w:val="24"/>
              </w:rPr>
              <w:t xml:space="preserve">85.</w:t>
            </w:r>
          </w:p>
        </w:tc>
        <w:tc>
          <w:tcPr>
            <w:tcW w:w="4082" w:type="dxa"/>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4082" w:type="dxa"/>
          </w:tcPr>
          <w:p>
            <w:pPr>
              <w:pStyle w:val="0"/>
            </w:pPr>
            <w:r>
              <w:rPr>
                <w:sz w:val="24"/>
              </w:rPr>
              <w:t xml:space="preserve">реконструктивная хейлоринопластика</w:t>
            </w:r>
          </w:p>
        </w:tc>
      </w:tr>
      <w:tr>
        <w:tc>
          <w:tcPr>
            <w:vMerge w:val="continue"/>
          </w:tcPr>
          <w:p/>
        </w:tc>
        <w:tc>
          <w:tcPr>
            <w:vMerge w:val="continue"/>
          </w:tcPr>
          <w:p/>
        </w:tc>
        <w:tc>
          <w:tcPr>
            <w:tcW w:w="4082" w:type="dxa"/>
          </w:tcPr>
          <w:p>
            <w:pPr>
              <w:pStyle w:val="0"/>
            </w:pPr>
            <w:r>
              <w:rPr>
                <w:sz w:val="24"/>
              </w:rPr>
              <w:t xml:space="preserve">хирургическая коррекция рубцовой деформации верхней губы и носа местными тканями</w:t>
            </w:r>
          </w:p>
        </w:tc>
      </w:tr>
      <w:tr>
        <w:tc>
          <w:tcPr>
            <w:vMerge w:val="continue"/>
          </w:tcPr>
          <w:p/>
        </w:tc>
        <w:tc>
          <w:tcPr>
            <w:vMerge w:val="continue"/>
          </w:tcPr>
          <w:p/>
        </w:tc>
        <w:tc>
          <w:tcPr>
            <w:tcW w:w="4082" w:type="dxa"/>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r>
      <w:tr>
        <w:tc>
          <w:tcPr>
            <w:vMerge w:val="continue"/>
          </w:tcPr>
          <w:p/>
        </w:tc>
        <w:tc>
          <w:tcPr>
            <w:vMerge w:val="continue"/>
          </w:tcPr>
          <w:p/>
        </w:tc>
        <w:tc>
          <w:tcPr>
            <w:tcW w:w="4082" w:type="dxa"/>
          </w:tcPr>
          <w:p>
            <w:pPr>
              <w:pStyle w:val="0"/>
            </w:pPr>
            <w:r>
              <w:rPr>
                <w:sz w:val="24"/>
              </w:rPr>
              <w:t xml:space="preserve">реконструктивно-пластическая операция с использованием реваскуляризированного лоскута</w:t>
            </w:r>
          </w:p>
        </w:tc>
      </w:tr>
      <w:tr>
        <w:tc>
          <w:tcPr>
            <w:vMerge w:val="continue"/>
          </w:tcPr>
          <w:p/>
        </w:tc>
        <w:tc>
          <w:tcPr>
            <w:vMerge w:val="continue"/>
          </w:tcPr>
          <w:p/>
        </w:tc>
        <w:tc>
          <w:tcPr>
            <w:tcW w:w="4082" w:type="dxa"/>
          </w:tcPr>
          <w:p>
            <w:pPr>
              <w:pStyle w:val="0"/>
            </w:pPr>
            <w:r>
              <w:rPr>
                <w:sz w:val="24"/>
              </w:rPr>
              <w:t xml:space="preserve">реконструктивная операция</w:t>
            </w:r>
          </w:p>
        </w:tc>
      </w:tr>
      <w:tr>
        <w:tc>
          <w:tcPr>
            <w:vMerge w:val="continue"/>
          </w:tcPr>
          <w:p/>
        </w:tc>
        <w:tc>
          <w:tcPr>
            <w:vMerge w:val="continue"/>
          </w:tcPr>
          <w:p/>
        </w:tc>
        <w:tc>
          <w:tcPr>
            <w:tcW w:w="4082" w:type="dxa"/>
          </w:tcPr>
          <w:p>
            <w:pPr>
              <w:pStyle w:val="0"/>
            </w:pPr>
            <w:r>
              <w:rPr>
                <w:sz w:val="24"/>
              </w:rPr>
              <w:t xml:space="preserve">при небно-глоточной недостаточности</w:t>
            </w:r>
          </w:p>
        </w:tc>
      </w:tr>
      <w:tr>
        <w:tc>
          <w:tcPr>
            <w:vMerge w:val="continue"/>
          </w:tcPr>
          <w:p/>
        </w:tc>
        <w:tc>
          <w:tcPr>
            <w:vMerge w:val="continue"/>
          </w:tcPr>
          <w:p/>
        </w:tc>
        <w:tc>
          <w:tcPr>
            <w:tcW w:w="4082" w:type="dxa"/>
          </w:tcPr>
          <w:p>
            <w:pPr>
              <w:pStyle w:val="0"/>
            </w:pPr>
            <w:r>
              <w:rPr>
                <w:sz w:val="24"/>
              </w:rPr>
              <w:t xml:space="preserve">(велофарингопластика, комбинированная повторная урановелофарингопластика, сфинктерная фарингопластика)</w:t>
            </w:r>
          </w:p>
        </w:tc>
      </w:tr>
      <w:tr>
        <w:tc>
          <w:tcPr>
            <w:vMerge w:val="continue"/>
          </w:tcPr>
          <w:p/>
        </w:tc>
        <w:tc>
          <w:tcPr>
            <w:vMerge w:val="continue"/>
          </w:tcPr>
          <w:p/>
        </w:tc>
        <w:tc>
          <w:tcPr>
            <w:tcW w:w="4082" w:type="dxa"/>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r>
      <w:tr>
        <w:tc>
          <w:tcPr>
            <w:vMerge w:val="continue"/>
          </w:tcPr>
          <w:p/>
        </w:tc>
        <w:tc>
          <w:tcPr>
            <w:vMerge w:val="continue"/>
          </w:tcPr>
          <w:p/>
        </w:tc>
        <w:tc>
          <w:tcPr>
            <w:tcW w:w="4082" w:type="dxa"/>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r>
      <w:tr>
        <w:tc>
          <w:tcPr>
            <w:vMerge w:val="continue"/>
          </w:tcPr>
          <w:p/>
        </w:tc>
        <w:tc>
          <w:tcPr>
            <w:tcW w:w="4082" w:type="dxa"/>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4082" w:type="dxa"/>
          </w:tcPr>
          <w:p>
            <w:pPr>
              <w:pStyle w:val="0"/>
            </w:pPr>
            <w:r>
              <w:rPr>
                <w:sz w:val="24"/>
              </w:rPr>
              <w:t xml:space="preserve">пластика с использованием тканей из прилегающих к ушной раковине участков</w:t>
            </w:r>
          </w:p>
        </w:tc>
      </w:tr>
      <w:tr>
        <w:tc>
          <w:tcPr>
            <w:vMerge w:val="continue"/>
          </w:tcPr>
          <w:p/>
        </w:tc>
        <w:tc>
          <w:tcPr>
            <w:vMerge w:val="continue"/>
          </w:tcPr>
          <w:p/>
        </w:tc>
        <w:tc>
          <w:tcPr>
            <w:tcW w:w="4082" w:type="dxa"/>
          </w:tcPr>
          <w:p>
            <w:pPr>
              <w:pStyle w:val="0"/>
            </w:pPr>
            <w:r>
              <w:rPr>
                <w:sz w:val="24"/>
              </w:rPr>
              <w:t xml:space="preserve">пластическое устранение микростомы</w:t>
            </w:r>
          </w:p>
        </w:tc>
      </w:tr>
      <w:tr>
        <w:tc>
          <w:tcPr>
            <w:vMerge w:val="continue"/>
          </w:tcPr>
          <w:p/>
        </w:tc>
        <w:tc>
          <w:tcPr>
            <w:vMerge w:val="continue"/>
          </w:tcPr>
          <w:p/>
        </w:tc>
        <w:tc>
          <w:tcPr>
            <w:tcW w:w="4082" w:type="dxa"/>
          </w:tcPr>
          <w:p>
            <w:pPr>
              <w:pStyle w:val="0"/>
            </w:pPr>
            <w:r>
              <w:rPr>
                <w:sz w:val="24"/>
              </w:rPr>
              <w:t xml:space="preserve">пластическое устранение макростомы</w:t>
            </w:r>
          </w:p>
        </w:tc>
      </w:tr>
      <w:tr>
        <w:tc>
          <w:tcPr>
            <w:vMerge w:val="continue"/>
          </w:tcPr>
          <w:p/>
        </w:tc>
        <w:tc>
          <w:tcPr>
            <w:tcW w:w="4082" w:type="dxa"/>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4082" w:type="dxa"/>
          </w:tcPr>
          <w:p>
            <w:pPr>
              <w:pStyle w:val="0"/>
            </w:pPr>
            <w:r>
              <w:rPr>
                <w:sz w:val="24"/>
              </w:rPr>
              <w:t xml:space="preserve">удаление новообразования</w:t>
            </w:r>
          </w:p>
        </w:tc>
      </w:tr>
      <w:tr>
        <w:tc>
          <w:tcPr>
            <w:vMerge w:val="continue"/>
          </w:tcPr>
          <w:p/>
        </w:tc>
        <w:tc>
          <w:tcPr>
            <w:tcW w:w="4082" w:type="dxa"/>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4082" w:type="dxa"/>
          </w:tcPr>
          <w:p>
            <w:pPr>
              <w:pStyle w:val="0"/>
            </w:pPr>
            <w:r>
              <w:rPr>
                <w:sz w:val="24"/>
              </w:rPr>
              <w:t xml:space="preserve">удаление новообразования</w:t>
            </w:r>
          </w:p>
        </w:tc>
      </w:tr>
      <w:tr>
        <w:tc>
          <w:tcPr>
            <w:vMerge w:val="continue"/>
          </w:tcPr>
          <w:p/>
        </w:tc>
        <w:tc>
          <w:tcPr>
            <w:vMerge w:val="continue"/>
          </w:tcPr>
          <w:p/>
        </w:tc>
        <w:tc>
          <w:tcPr>
            <w:tcW w:w="4082" w:type="dxa"/>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r>
      <w:tr>
        <w:tc>
          <w:tcPr>
            <w:vMerge w:val="continue"/>
          </w:tcPr>
          <w:p/>
        </w:tc>
        <w:tc>
          <w:tcPr>
            <w:vMerge w:val="continue"/>
          </w:tcPr>
          <w:p/>
        </w:tc>
        <w:tc>
          <w:tcPr>
            <w:tcW w:w="4082" w:type="dxa"/>
          </w:tcPr>
          <w:p>
            <w:pPr>
              <w:pStyle w:val="0"/>
            </w:pPr>
            <w:r>
              <w:rPr>
                <w:sz w:val="24"/>
              </w:rPr>
              <w:t xml:space="preserve">устранение дефектов и деформаций с использованием трансплантационных и имплантационных материалов</w:t>
            </w:r>
          </w:p>
        </w:tc>
      </w:tr>
      <w:tr>
        <w:tc>
          <w:tcPr>
            <w:gridSpan w:val="3"/>
            <w:tcW w:w="9071" w:type="dxa"/>
          </w:tcPr>
          <w:p>
            <w:pPr>
              <w:pStyle w:val="0"/>
              <w:outlineLvl w:val="2"/>
              <w:jc w:val="center"/>
            </w:pPr>
            <w:r>
              <w:rPr>
                <w:sz w:val="24"/>
              </w:rPr>
              <w:t xml:space="preserve">XXI. Эндокринология</w:t>
            </w:r>
          </w:p>
        </w:tc>
      </w:tr>
      <w:tr>
        <w:tc>
          <w:tcPr>
            <w:tcW w:w="907" w:type="dxa"/>
            <w:vMerge w:val="restart"/>
          </w:tcPr>
          <w:p>
            <w:pPr>
              <w:pStyle w:val="0"/>
              <w:jc w:val="center"/>
            </w:pPr>
            <w:r>
              <w:rPr>
                <w:sz w:val="24"/>
              </w:rPr>
              <w:t xml:space="preserve">86.</w:t>
            </w:r>
          </w:p>
        </w:tc>
        <w:tc>
          <w:tcPr>
            <w:tcW w:w="4082" w:type="dxa"/>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4082" w:type="dxa"/>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r>
      <w:tr>
        <w:tc>
          <w:tcPr>
            <w:vMerge w:val="continue"/>
          </w:tcPr>
          <w:p/>
        </w:tc>
        <w:tc>
          <w:tcPr>
            <w:vMerge w:val="continue"/>
          </w:tcPr>
          <w:p/>
        </w:tc>
        <w:tc>
          <w:tcPr>
            <w:tcW w:w="4082" w:type="dxa"/>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r>
      <w:tr>
        <w:tc>
          <w:tcPr>
            <w:tcW w:w="907" w:type="dxa"/>
            <w:vMerge w:val="restart"/>
          </w:tcPr>
          <w:p>
            <w:pPr>
              <w:pStyle w:val="0"/>
              <w:jc w:val="center"/>
            </w:pPr>
            <w:r>
              <w:rPr>
                <w:sz w:val="24"/>
              </w:rPr>
              <w:t xml:space="preserve">87.</w:t>
            </w:r>
          </w:p>
        </w:tc>
        <w:tc>
          <w:tcPr>
            <w:tcW w:w="4082" w:type="dxa"/>
            <w:vMerge w:val="restart"/>
          </w:tcPr>
          <w:p>
            <w:pPr>
              <w:pStyle w:val="0"/>
            </w:pPr>
            <w:r>
              <w:rPr>
                <w:sz w:val="24"/>
              </w:rPr>
              <w:t xml:space="preserve">Комплексное лечение тяжелых форм АКТГ-синдрома</w:t>
            </w:r>
          </w:p>
        </w:tc>
        <w:tc>
          <w:tcPr>
            <w:tcW w:w="4082" w:type="dxa"/>
          </w:tcPr>
          <w:p>
            <w:pPr>
              <w:pStyle w:val="0"/>
            </w:pPr>
            <w:r>
              <w:rPr>
                <w:sz w:val="24"/>
              </w:rPr>
              <w:t xml:space="preserve">хирургическое лечение с последующим иммуногистохимическим исследованием ткани удаленной опухоли</w:t>
            </w:r>
          </w:p>
        </w:tc>
      </w:tr>
      <w:tr>
        <w:tc>
          <w:tcPr>
            <w:vMerge w:val="continue"/>
          </w:tcPr>
          <w:p/>
        </w:tc>
        <w:tc>
          <w:tcPr>
            <w:vMerge w:val="continue"/>
          </w:tcPr>
          <w:p/>
        </w:tc>
        <w:tc>
          <w:tcPr>
            <w:tcW w:w="4082" w:type="dxa"/>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r>
      <w:tr>
        <w:tc>
          <w:tcPr>
            <w:tcW w:w="907" w:type="dxa"/>
            <w:vMerge w:val="restart"/>
          </w:tcPr>
          <w:p>
            <w:pPr>
              <w:pStyle w:val="0"/>
              <w:jc w:val="center"/>
            </w:pPr>
            <w:r>
              <w:rPr>
                <w:sz w:val="24"/>
              </w:rPr>
              <w:t xml:space="preserve">88.</w:t>
            </w:r>
          </w:p>
        </w:tc>
        <w:tc>
          <w:tcPr>
            <w:tcW w:w="4082" w:type="dxa"/>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4082" w:type="dxa"/>
          </w:tcPr>
          <w:p>
            <w:pPr>
              <w:pStyle w:val="0"/>
            </w:pPr>
            <w:r>
              <w:rPr>
                <w:sz w:val="24"/>
              </w:rPr>
              <w:t xml:space="preserve">продольная резекция желудка лапароскопическая</w:t>
            </w:r>
          </w:p>
        </w:tc>
      </w:tr>
      <w:tr>
        <w:tc>
          <w:tcPr>
            <w:vMerge w:val="continue"/>
          </w:tcPr>
          <w:p/>
        </w:tc>
        <w:tc>
          <w:tcPr>
            <w:vMerge w:val="continue"/>
          </w:tcPr>
          <w:p/>
        </w:tc>
        <w:tc>
          <w:tcPr>
            <w:tcW w:w="4082" w:type="dxa"/>
          </w:tcPr>
          <w:p>
            <w:pPr>
              <w:pStyle w:val="0"/>
            </w:pPr>
            <w:r>
              <w:rPr>
                <w:sz w:val="24"/>
              </w:rPr>
              <w:t xml:space="preserve">билиопанкреатическое шунтирование лапароскопическое</w:t>
            </w:r>
          </w:p>
        </w:tc>
      </w:tr>
      <w:tr>
        <w:tc>
          <w:tcPr>
            <w:vMerge w:val="continue"/>
          </w:tcPr>
          <w:p/>
        </w:tc>
        <w:tc>
          <w:tcPr>
            <w:vMerge w:val="continue"/>
          </w:tcPr>
          <w:p/>
        </w:tc>
        <w:tc>
          <w:tcPr>
            <w:tcW w:w="4082" w:type="dxa"/>
          </w:tcPr>
          <w:p>
            <w:pPr>
              <w:pStyle w:val="0"/>
            </w:pPr>
            <w:r>
              <w:rPr>
                <w:sz w:val="24"/>
              </w:rPr>
              <w:t xml:space="preserve">гастрошунтирование лапароскопическое</w:t>
            </w:r>
          </w:p>
        </w:tc>
      </w:tr>
    </w:tbl>
    <w:p>
      <w:pPr>
        <w:pStyle w:val="0"/>
        <w:jc w:val="both"/>
      </w:pPr>
      <w:r>
        <w:rPr>
          <w:sz w:val="24"/>
        </w:rPr>
      </w:r>
    </w:p>
    <w:p>
      <w:pPr>
        <w:pStyle w:val="0"/>
        <w:ind w:firstLine="540"/>
        <w:jc w:val="both"/>
      </w:pPr>
      <w:r>
        <w:rPr>
          <w:sz w:val="24"/>
        </w:rPr>
        <w:t xml:space="preserve">Примечание:</w:t>
      </w:r>
    </w:p>
    <w:p>
      <w:pPr>
        <w:pStyle w:val="0"/>
        <w:spacing w:before="240" w:lineRule="auto"/>
        <w:ind w:firstLine="540"/>
        <w:jc w:val="both"/>
      </w:pPr>
      <w:r>
        <w:rPr>
          <w:sz w:val="24"/>
        </w:rPr>
        <w:t xml:space="preserve">Используемые сокращения:</w:t>
      </w:r>
    </w:p>
    <w:p>
      <w:pPr>
        <w:pStyle w:val="0"/>
        <w:spacing w:before="240" w:lineRule="auto"/>
        <w:ind w:firstLine="540"/>
        <w:jc w:val="both"/>
      </w:pPr>
      <w:r>
        <w:rPr>
          <w:sz w:val="24"/>
        </w:rPr>
        <w:t xml:space="preserve">АКТГ - адренокортикотропный гормон;</w:t>
      </w:r>
    </w:p>
    <w:p>
      <w:pPr>
        <w:pStyle w:val="0"/>
        <w:spacing w:before="240" w:lineRule="auto"/>
        <w:ind w:firstLine="540"/>
        <w:jc w:val="both"/>
      </w:pPr>
      <w:r>
        <w:rPr>
          <w:sz w:val="24"/>
        </w:rPr>
        <w:t xml:space="preserve">МРК - моментальный резерв кровотока;</w:t>
      </w:r>
    </w:p>
    <w:p>
      <w:pPr>
        <w:pStyle w:val="0"/>
        <w:spacing w:before="240" w:lineRule="auto"/>
        <w:ind w:firstLine="540"/>
        <w:jc w:val="both"/>
      </w:pPr>
      <w:r>
        <w:rPr>
          <w:sz w:val="24"/>
        </w:rPr>
        <w:t xml:space="preserve">ФРК - фракционный резерв кровотока.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w:t>
      </w:r>
    </w:p>
    <w:p>
      <w:pPr>
        <w:pStyle w:val="0"/>
        <w:jc w:val="right"/>
      </w:pPr>
      <w:r>
        <w:rPr>
          <w:sz w:val="24"/>
        </w:rPr>
        <w:t xml:space="preserve">помощи в Ростовской области</w:t>
      </w:r>
    </w:p>
    <w:p>
      <w:pPr>
        <w:pStyle w:val="0"/>
        <w:jc w:val="right"/>
      </w:pPr>
      <w:r>
        <w:rPr>
          <w:sz w:val="24"/>
        </w:rPr>
        <w:t xml:space="preserve">на 2026 год и плановый период</w:t>
      </w:r>
    </w:p>
    <w:p>
      <w:pPr>
        <w:pStyle w:val="0"/>
        <w:jc w:val="right"/>
      </w:pPr>
      <w:r>
        <w:rPr>
          <w:sz w:val="24"/>
        </w:rPr>
        <w:t xml:space="preserve">2027 и 2028 годов</w:t>
      </w:r>
    </w:p>
    <w:p>
      <w:pPr>
        <w:pStyle w:val="0"/>
        <w:jc w:val="both"/>
      </w:pPr>
      <w:r>
        <w:rPr>
          <w:sz w:val="24"/>
        </w:rPr>
      </w:r>
    </w:p>
    <w:bookmarkStart w:id="8403" w:name="P8403"/>
    <w:bookmarkEnd w:id="8403"/>
    <w:p>
      <w:pPr>
        <w:pStyle w:val="2"/>
        <w:jc w:val="center"/>
      </w:pPr>
      <w:r>
        <w:rPr>
          <w:sz w:val="24"/>
        </w:rPr>
        <w:t xml:space="preserve">ПЕРЕЧЕНЬ</w:t>
      </w:r>
    </w:p>
    <w:p>
      <w:pPr>
        <w:pStyle w:val="2"/>
        <w:jc w:val="center"/>
      </w:pPr>
      <w:r>
        <w:rPr>
          <w:sz w:val="24"/>
        </w:rPr>
        <w:t xml:space="preserve">ЛЕКАРСТВЕННЫХ ПРЕПАРАТОВ, МЕДИЦИНСКИХ ИЗДЕЛИЙ</w:t>
      </w:r>
    </w:p>
    <w:p>
      <w:pPr>
        <w:pStyle w:val="2"/>
        <w:jc w:val="center"/>
      </w:pPr>
      <w:r>
        <w:rPr>
          <w:sz w:val="24"/>
        </w:rPr>
        <w:t xml:space="preserve">И СПЕЦИАЛИЗИРОВАННЫХ ПРОДУКТОВ ЛЕЧЕБНОГО ПИТАНИЯ,</w:t>
      </w:r>
    </w:p>
    <w:p>
      <w:pPr>
        <w:pStyle w:val="2"/>
        <w:jc w:val="center"/>
      </w:pPr>
      <w:r>
        <w:rPr>
          <w:sz w:val="24"/>
        </w:rPr>
        <w:t xml:space="preserve">ОТПУСКАЕМЫХ НАСЕЛЕНИЮ В СООТВЕТСТВИИ С ПЕРЕЧНЕМ ГРУПП</w:t>
      </w:r>
    </w:p>
    <w:p>
      <w:pPr>
        <w:pStyle w:val="2"/>
        <w:jc w:val="center"/>
      </w:pPr>
      <w:r>
        <w:rPr>
          <w:sz w:val="24"/>
        </w:rPr>
        <w:t xml:space="preserve">НАСЕЛЕНИЯ И КАТЕГОРИЙ ЗАБОЛЕВАНИЙ, ПРИ АМБУЛАТОРНОМ ЛЕЧЕНИИ</w:t>
      </w:r>
    </w:p>
    <w:p>
      <w:pPr>
        <w:pStyle w:val="2"/>
        <w:jc w:val="center"/>
      </w:pPr>
      <w:r>
        <w:rPr>
          <w:sz w:val="24"/>
        </w:rPr>
        <w:t xml:space="preserve">КОТОРЫХ ЛЕКАРСТВЕННЫЕ СРЕДСТВА И ИЗДЕЛИЯ МЕДИЦИНСКОГО</w:t>
      </w:r>
    </w:p>
    <w:p>
      <w:pPr>
        <w:pStyle w:val="2"/>
        <w:jc w:val="center"/>
      </w:pPr>
      <w:r>
        <w:rPr>
          <w:sz w:val="24"/>
        </w:rPr>
        <w:t xml:space="preserve">НАЗНАЧЕНИЯ ОТПУСКАЮТСЯ ПО РЕЦЕПТАМ ВРАЧЕЙ БЕСПЛАТНО, А ТАКЖЕ</w:t>
      </w:r>
    </w:p>
    <w:p>
      <w:pPr>
        <w:pStyle w:val="2"/>
        <w:jc w:val="center"/>
      </w:pPr>
      <w:r>
        <w:rPr>
          <w:sz w:val="24"/>
        </w:rPr>
        <w:t xml:space="preserve">В СООТВЕТСТВИИ С ПЕРЕЧНЕМ ГРУПП НАСЕЛЕНИЯ, ПРИ АМБУЛАТОРНОМ</w:t>
      </w:r>
    </w:p>
    <w:p>
      <w:pPr>
        <w:pStyle w:val="2"/>
        <w:jc w:val="center"/>
      </w:pPr>
      <w:r>
        <w:rPr>
          <w:sz w:val="24"/>
        </w:rPr>
        <w:t xml:space="preserve">ЛЕЧЕНИИ КОТОРЫХ ЛЕКАРСТВЕННЫЕ СРЕДСТВА И ИЗДЕЛИЯ</w:t>
      </w:r>
    </w:p>
    <w:p>
      <w:pPr>
        <w:pStyle w:val="2"/>
        <w:jc w:val="center"/>
      </w:pPr>
      <w:r>
        <w:rPr>
          <w:sz w:val="24"/>
        </w:rPr>
        <w:t xml:space="preserve">МЕДИЦИНСКОГО НАЗНАЧЕНИЯ ОТПУСКАЮТСЯ ПО РЕЦЕПТАМ ВРАЧЕЙ</w:t>
      </w:r>
    </w:p>
    <w:p>
      <w:pPr>
        <w:pStyle w:val="2"/>
        <w:jc w:val="center"/>
      </w:pPr>
      <w:r>
        <w:rPr>
          <w:sz w:val="24"/>
        </w:rPr>
        <w:t xml:space="preserve">С 50-ПРОЦЕНТНОЙ СКИДКОЙ</w:t>
      </w:r>
    </w:p>
    <w:p>
      <w:pPr>
        <w:pStyle w:val="0"/>
        <w:jc w:val="both"/>
      </w:pPr>
      <w:r>
        <w:rPr>
          <w:sz w:val="24"/>
        </w:rPr>
      </w:r>
    </w:p>
    <w:p>
      <w:pPr>
        <w:pStyle w:val="2"/>
        <w:outlineLvl w:val="2"/>
        <w:jc w:val="center"/>
      </w:pPr>
      <w:r>
        <w:rPr>
          <w:sz w:val="24"/>
        </w:rPr>
        <w:t xml:space="preserve">1. Лекарственные препараты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3402"/>
        <w:gridCol w:w="3231"/>
        <w:gridCol w:w="3855"/>
      </w:tblGrid>
      <w:tr>
        <w:tc>
          <w:tcPr>
            <w:tcW w:w="1417" w:type="dxa"/>
          </w:tcPr>
          <w:p>
            <w:pPr>
              <w:pStyle w:val="0"/>
              <w:jc w:val="center"/>
            </w:pPr>
            <w:r>
              <w:rPr>
                <w:sz w:val="24"/>
              </w:rPr>
              <w:t xml:space="preserve">Код АТХ</w:t>
            </w:r>
          </w:p>
        </w:tc>
        <w:tc>
          <w:tcPr>
            <w:tcW w:w="3402" w:type="dxa"/>
          </w:tcPr>
          <w:p>
            <w:pPr>
              <w:pStyle w:val="0"/>
              <w:jc w:val="center"/>
            </w:pPr>
            <w:r>
              <w:rPr>
                <w:sz w:val="24"/>
              </w:rPr>
              <w:t xml:space="preserve">Анатомо-терапевтическо-химическая классификация (АТХ)</w:t>
            </w:r>
          </w:p>
        </w:tc>
        <w:tc>
          <w:tcPr>
            <w:tcW w:w="3231" w:type="dxa"/>
          </w:tcPr>
          <w:p>
            <w:pPr>
              <w:pStyle w:val="0"/>
              <w:jc w:val="center"/>
            </w:pPr>
            <w:r>
              <w:rPr>
                <w:sz w:val="24"/>
              </w:rPr>
              <w:t xml:space="preserve">Лекарственный препарат</w:t>
            </w:r>
          </w:p>
        </w:tc>
        <w:tc>
          <w:tcPr>
            <w:tcW w:w="3855" w:type="dxa"/>
          </w:tcPr>
          <w:p>
            <w:pPr>
              <w:pStyle w:val="0"/>
              <w:jc w:val="center"/>
            </w:pPr>
            <w:r>
              <w:rPr>
                <w:sz w:val="24"/>
              </w:rPr>
              <w:t xml:space="preserve">Лекарственная форма</w:t>
            </w:r>
          </w:p>
        </w:tc>
      </w:tr>
      <w:tr>
        <w:tc>
          <w:tcPr>
            <w:tcW w:w="1417" w:type="dxa"/>
          </w:tcPr>
          <w:p>
            <w:pPr>
              <w:pStyle w:val="0"/>
              <w:jc w:val="center"/>
            </w:pPr>
            <w:r>
              <w:rPr>
                <w:sz w:val="24"/>
              </w:rPr>
              <w:t xml:space="preserve">A</w:t>
            </w:r>
          </w:p>
        </w:tc>
        <w:tc>
          <w:tcPr>
            <w:tcW w:w="3402" w:type="dxa"/>
          </w:tcPr>
          <w:p>
            <w:pPr>
              <w:pStyle w:val="0"/>
            </w:pPr>
            <w:r>
              <w:rPr>
                <w:sz w:val="24"/>
              </w:rPr>
              <w:t xml:space="preserve">пищеварительный тракт и обмен веществ</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A02</w:t>
            </w:r>
          </w:p>
        </w:tc>
        <w:tc>
          <w:tcPr>
            <w:tcW w:w="3402" w:type="dxa"/>
          </w:tcPr>
          <w:p>
            <w:pPr>
              <w:pStyle w:val="0"/>
            </w:pPr>
            <w:r>
              <w:rPr>
                <w:sz w:val="24"/>
              </w:rPr>
              <w:t xml:space="preserve">препараты для лечения заболеваний, связанных с нарушением кислотности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A02B</w:t>
            </w:r>
          </w:p>
        </w:tc>
        <w:tc>
          <w:tcPr>
            <w:tcW w:w="3402" w:type="dxa"/>
          </w:tcPr>
          <w:p>
            <w:pPr>
              <w:pStyle w:val="0"/>
            </w:pPr>
            <w:r>
              <w:rPr>
                <w:sz w:val="24"/>
              </w:rPr>
              <w:t xml:space="preserve">препараты для лечения язвенной болезни желудка и двенадцатиперстной кишки и гастроэзофагеальной рефлюксной болезни</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A02BA</w:t>
            </w:r>
          </w:p>
        </w:tc>
        <w:tc>
          <w:tcPr>
            <w:tcW w:w="3402" w:type="dxa"/>
            <w:vMerge w:val="restart"/>
          </w:tcPr>
          <w:p>
            <w:pPr>
              <w:pStyle w:val="0"/>
            </w:pPr>
            <w:r>
              <w:rPr>
                <w:sz w:val="24"/>
              </w:rPr>
              <w:t xml:space="preserve">блокаторы H2-гистаминовых рецепторов</w:t>
            </w:r>
          </w:p>
        </w:tc>
        <w:tc>
          <w:tcPr>
            <w:tcW w:w="3231" w:type="dxa"/>
          </w:tcPr>
          <w:p>
            <w:pPr>
              <w:pStyle w:val="0"/>
              <w:jc w:val="center"/>
            </w:pPr>
            <w:r>
              <w:rPr>
                <w:sz w:val="24"/>
              </w:rPr>
              <w:t xml:space="preserve">ранитидин</w:t>
            </w:r>
          </w:p>
        </w:tc>
        <w:tc>
          <w:tcPr>
            <w:tcW w:w="3855"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фамотидин</w:t>
            </w:r>
          </w:p>
        </w:tc>
        <w:tc>
          <w:tcPr>
            <w:tcW w:w="3855"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A02BC</w:t>
            </w:r>
          </w:p>
        </w:tc>
        <w:tc>
          <w:tcPr>
            <w:tcW w:w="3402" w:type="dxa"/>
            <w:vMerge w:val="restart"/>
          </w:tcPr>
          <w:p>
            <w:pPr>
              <w:pStyle w:val="0"/>
            </w:pPr>
            <w:r>
              <w:rPr>
                <w:sz w:val="24"/>
              </w:rPr>
              <w:t xml:space="preserve">ингибиторы протонного насоса</w:t>
            </w:r>
          </w:p>
        </w:tc>
        <w:tc>
          <w:tcPr>
            <w:tcW w:w="3231" w:type="dxa"/>
          </w:tcPr>
          <w:p>
            <w:pPr>
              <w:pStyle w:val="0"/>
              <w:jc w:val="center"/>
            </w:pPr>
            <w:r>
              <w:rPr>
                <w:sz w:val="24"/>
              </w:rPr>
              <w:t xml:space="preserve">омепразол</w:t>
            </w:r>
          </w:p>
        </w:tc>
        <w:tc>
          <w:tcPr>
            <w:tcW w:w="3855" w:type="dxa"/>
          </w:tcPr>
          <w:p>
            <w:pPr>
              <w:pStyle w:val="0"/>
            </w:pPr>
            <w:r>
              <w:rPr>
                <w:sz w:val="24"/>
              </w:rPr>
              <w:t xml:space="preserve">капсулы;</w:t>
            </w:r>
          </w:p>
          <w:p>
            <w:pPr>
              <w:pStyle w:val="0"/>
            </w:pPr>
            <w:r>
              <w:rPr>
                <w:sz w:val="24"/>
              </w:rPr>
              <w:t xml:space="preserve">капсулы кишечнорастворимые;</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порошок для приготовления суспензии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эзомепразол</w:t>
            </w:r>
          </w:p>
        </w:tc>
        <w:tc>
          <w:tcPr>
            <w:tcW w:w="3855" w:type="dxa"/>
          </w:tcPr>
          <w:p>
            <w:pPr>
              <w:pStyle w:val="0"/>
            </w:pPr>
            <w:r>
              <w:rPr>
                <w:sz w:val="24"/>
              </w:rPr>
              <w:t xml:space="preserve">капсулы кишечнорастворимые;</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tc>
      </w:tr>
      <w:tr>
        <w:tc>
          <w:tcPr>
            <w:tcW w:w="1417" w:type="dxa"/>
          </w:tcPr>
          <w:p>
            <w:pPr>
              <w:pStyle w:val="0"/>
              <w:jc w:val="center"/>
            </w:pPr>
            <w:r>
              <w:rPr>
                <w:sz w:val="24"/>
              </w:rPr>
              <w:t xml:space="preserve">A02BX</w:t>
            </w:r>
          </w:p>
        </w:tc>
        <w:tc>
          <w:tcPr>
            <w:tcW w:w="3402" w:type="dxa"/>
          </w:tcPr>
          <w:p>
            <w:pPr>
              <w:pStyle w:val="0"/>
            </w:pPr>
            <w:r>
              <w:rPr>
                <w:sz w:val="24"/>
              </w:rPr>
              <w:t xml:space="preserve">другие препараты для лечения язвенной болезни желудка и двенадцатиперстной кишки и гастроэзофагеальной рефлюксной болезни</w:t>
            </w:r>
          </w:p>
        </w:tc>
        <w:tc>
          <w:tcPr>
            <w:tcW w:w="3231" w:type="dxa"/>
          </w:tcPr>
          <w:p>
            <w:pPr>
              <w:pStyle w:val="0"/>
              <w:jc w:val="center"/>
            </w:pPr>
            <w:r>
              <w:rPr>
                <w:sz w:val="24"/>
              </w:rPr>
              <w:t xml:space="preserve">висмута трикалия дицитрат</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A03</w:t>
            </w:r>
          </w:p>
        </w:tc>
        <w:tc>
          <w:tcPr>
            <w:tcW w:w="3402" w:type="dxa"/>
          </w:tcPr>
          <w:p>
            <w:pPr>
              <w:pStyle w:val="0"/>
            </w:pPr>
            <w:r>
              <w:rPr>
                <w:sz w:val="24"/>
              </w:rPr>
              <w:t xml:space="preserve">препараты для лечения функциональных нарушений желудочно-кишечного тракта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A03A</w:t>
            </w:r>
          </w:p>
        </w:tc>
        <w:tc>
          <w:tcPr>
            <w:tcW w:w="3402" w:type="dxa"/>
          </w:tcPr>
          <w:p>
            <w:pPr>
              <w:pStyle w:val="0"/>
            </w:pPr>
            <w:r>
              <w:rPr>
                <w:sz w:val="24"/>
              </w:rPr>
              <w:t xml:space="preserve">препараты для лечения функциональных нарушений желудочно-кишечного тракта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A03AA</w:t>
            </w:r>
          </w:p>
        </w:tc>
        <w:tc>
          <w:tcPr>
            <w:tcW w:w="3402" w:type="dxa"/>
            <w:vMerge w:val="restart"/>
          </w:tcPr>
          <w:p>
            <w:pPr>
              <w:pStyle w:val="0"/>
            </w:pPr>
            <w:r>
              <w:rPr>
                <w:sz w:val="24"/>
              </w:rPr>
              <w:t xml:space="preserve">синтетические антихолинергические средства, эфиры с третичной аминогруппой</w:t>
            </w:r>
          </w:p>
        </w:tc>
        <w:tc>
          <w:tcPr>
            <w:tcW w:w="3231" w:type="dxa"/>
          </w:tcPr>
          <w:p>
            <w:pPr>
              <w:pStyle w:val="0"/>
              <w:jc w:val="center"/>
            </w:pPr>
            <w:r>
              <w:rPr>
                <w:sz w:val="24"/>
              </w:rPr>
              <w:t xml:space="preserve">мебеверин</w:t>
            </w:r>
          </w:p>
        </w:tc>
        <w:tc>
          <w:tcPr>
            <w:tcW w:w="3855" w:type="dxa"/>
          </w:tcPr>
          <w:p>
            <w:pPr>
              <w:pStyle w:val="0"/>
            </w:pPr>
            <w:r>
              <w:rPr>
                <w:sz w:val="24"/>
              </w:rPr>
              <w:t xml:space="preserve">капсулы с пролонгированным высвобождением;</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платифиллин</w:t>
            </w:r>
          </w:p>
        </w:tc>
        <w:tc>
          <w:tcPr>
            <w:tcW w:w="3855" w:type="dxa"/>
          </w:tcPr>
          <w:p>
            <w:pPr>
              <w:pStyle w:val="0"/>
            </w:pPr>
            <w:r>
              <w:rPr>
                <w:sz w:val="24"/>
              </w:rPr>
              <w:t xml:space="preserve">раствор для подкожного введения</w:t>
            </w:r>
          </w:p>
        </w:tc>
      </w:tr>
      <w:tr>
        <w:tc>
          <w:tcPr>
            <w:tcW w:w="1417" w:type="dxa"/>
          </w:tcPr>
          <w:p>
            <w:pPr>
              <w:pStyle w:val="0"/>
              <w:jc w:val="center"/>
            </w:pPr>
            <w:r>
              <w:rPr>
                <w:sz w:val="24"/>
              </w:rPr>
              <w:t xml:space="preserve">A03AD</w:t>
            </w:r>
          </w:p>
        </w:tc>
        <w:tc>
          <w:tcPr>
            <w:tcW w:w="3402" w:type="dxa"/>
          </w:tcPr>
          <w:p>
            <w:pPr>
              <w:pStyle w:val="0"/>
            </w:pPr>
            <w:r>
              <w:rPr>
                <w:sz w:val="24"/>
              </w:rPr>
              <w:t xml:space="preserve">папаверин и его производные</w:t>
            </w:r>
          </w:p>
        </w:tc>
        <w:tc>
          <w:tcPr>
            <w:tcW w:w="3231" w:type="dxa"/>
          </w:tcPr>
          <w:p>
            <w:pPr>
              <w:pStyle w:val="0"/>
              <w:jc w:val="center"/>
            </w:pPr>
            <w:r>
              <w:rPr>
                <w:sz w:val="24"/>
              </w:rPr>
              <w:t xml:space="preserve">дротаверин</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A03B</w:t>
            </w:r>
          </w:p>
        </w:tc>
        <w:tc>
          <w:tcPr>
            <w:tcW w:w="3402" w:type="dxa"/>
          </w:tcPr>
          <w:p>
            <w:pPr>
              <w:pStyle w:val="0"/>
            </w:pPr>
            <w:r>
              <w:rPr>
                <w:sz w:val="24"/>
              </w:rPr>
              <w:t xml:space="preserve">препараты белладонны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A03BA</w:t>
            </w:r>
          </w:p>
        </w:tc>
        <w:tc>
          <w:tcPr>
            <w:tcW w:w="3402" w:type="dxa"/>
          </w:tcPr>
          <w:p>
            <w:pPr>
              <w:pStyle w:val="0"/>
            </w:pPr>
            <w:r>
              <w:rPr>
                <w:sz w:val="24"/>
              </w:rPr>
              <w:t xml:space="preserve">алкалоиды белладонны, третичные амины</w:t>
            </w:r>
          </w:p>
        </w:tc>
        <w:tc>
          <w:tcPr>
            <w:tcW w:w="3231" w:type="dxa"/>
          </w:tcPr>
          <w:p>
            <w:pPr>
              <w:pStyle w:val="0"/>
              <w:jc w:val="center"/>
            </w:pPr>
            <w:r>
              <w:rPr>
                <w:sz w:val="24"/>
              </w:rPr>
              <w:t xml:space="preserve">атропин</w:t>
            </w:r>
          </w:p>
        </w:tc>
        <w:tc>
          <w:tcPr>
            <w:tcW w:w="3855" w:type="dxa"/>
          </w:tcPr>
          <w:p>
            <w:pPr>
              <w:pStyle w:val="0"/>
            </w:pPr>
            <w:r>
              <w:rPr>
                <w:sz w:val="24"/>
              </w:rPr>
              <w:t xml:space="preserve">капли глазные;</w:t>
            </w:r>
          </w:p>
          <w:p>
            <w:pPr>
              <w:pStyle w:val="0"/>
            </w:pPr>
            <w:r>
              <w:rPr>
                <w:sz w:val="24"/>
              </w:rPr>
              <w:t xml:space="preserve">раствор для инъекций</w:t>
            </w:r>
          </w:p>
        </w:tc>
      </w:tr>
      <w:tr>
        <w:tc>
          <w:tcPr>
            <w:tcW w:w="1417" w:type="dxa"/>
          </w:tcPr>
          <w:p>
            <w:pPr>
              <w:pStyle w:val="0"/>
              <w:jc w:val="center"/>
            </w:pPr>
            <w:r>
              <w:rPr>
                <w:sz w:val="24"/>
              </w:rPr>
              <w:t xml:space="preserve">A03F</w:t>
            </w:r>
          </w:p>
        </w:tc>
        <w:tc>
          <w:tcPr>
            <w:tcW w:w="3402" w:type="dxa"/>
          </w:tcPr>
          <w:p>
            <w:pPr>
              <w:pStyle w:val="0"/>
            </w:pPr>
            <w:r>
              <w:rPr>
                <w:sz w:val="24"/>
              </w:rPr>
              <w:t xml:space="preserve">стимуляторы моторики желудочно-кишечного тракта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A03FA</w:t>
            </w:r>
          </w:p>
        </w:tc>
        <w:tc>
          <w:tcPr>
            <w:tcW w:w="3402" w:type="dxa"/>
          </w:tcPr>
          <w:p>
            <w:pPr>
              <w:pStyle w:val="0"/>
            </w:pPr>
            <w:r>
              <w:rPr>
                <w:sz w:val="24"/>
              </w:rPr>
              <w:t xml:space="preserve">стимуляторы моторики желудочно-кишечного тракта</w:t>
            </w:r>
          </w:p>
        </w:tc>
        <w:tc>
          <w:tcPr>
            <w:tcW w:w="3231" w:type="dxa"/>
          </w:tcPr>
          <w:p>
            <w:pPr>
              <w:pStyle w:val="0"/>
              <w:jc w:val="center"/>
            </w:pPr>
            <w:r>
              <w:rPr>
                <w:sz w:val="24"/>
              </w:rPr>
              <w:t xml:space="preserve">метоклопрамид</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раствор для приема внутрь;</w:t>
            </w:r>
          </w:p>
          <w:p>
            <w:pPr>
              <w:pStyle w:val="0"/>
            </w:pPr>
            <w:r>
              <w:rPr>
                <w:sz w:val="24"/>
              </w:rPr>
              <w:t xml:space="preserve">таблетки</w:t>
            </w:r>
          </w:p>
        </w:tc>
      </w:tr>
      <w:tr>
        <w:tc>
          <w:tcPr>
            <w:tcW w:w="1417" w:type="dxa"/>
          </w:tcPr>
          <w:p>
            <w:pPr>
              <w:pStyle w:val="0"/>
              <w:jc w:val="center"/>
            </w:pPr>
            <w:r>
              <w:rPr>
                <w:sz w:val="24"/>
              </w:rPr>
              <w:t xml:space="preserve">A04</w:t>
            </w:r>
          </w:p>
        </w:tc>
        <w:tc>
          <w:tcPr>
            <w:tcW w:w="3402" w:type="dxa"/>
          </w:tcPr>
          <w:p>
            <w:pPr>
              <w:pStyle w:val="0"/>
            </w:pPr>
            <w:r>
              <w:rPr>
                <w:sz w:val="24"/>
              </w:rPr>
              <w:t xml:space="preserve">противорвотные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A04A</w:t>
            </w:r>
          </w:p>
        </w:tc>
        <w:tc>
          <w:tcPr>
            <w:tcW w:w="3402" w:type="dxa"/>
          </w:tcPr>
          <w:p>
            <w:pPr>
              <w:pStyle w:val="0"/>
            </w:pPr>
            <w:r>
              <w:rPr>
                <w:sz w:val="24"/>
              </w:rPr>
              <w:t xml:space="preserve">противорвотные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A04AA</w:t>
            </w:r>
          </w:p>
        </w:tc>
        <w:tc>
          <w:tcPr>
            <w:tcW w:w="3402" w:type="dxa"/>
          </w:tcPr>
          <w:p>
            <w:pPr>
              <w:pStyle w:val="0"/>
            </w:pPr>
            <w:r>
              <w:rPr>
                <w:sz w:val="24"/>
              </w:rPr>
              <w:t xml:space="preserve">блокаторы серотониновых 5HT3-рецепторов</w:t>
            </w:r>
          </w:p>
        </w:tc>
        <w:tc>
          <w:tcPr>
            <w:tcW w:w="3231" w:type="dxa"/>
          </w:tcPr>
          <w:p>
            <w:pPr>
              <w:pStyle w:val="0"/>
              <w:jc w:val="center"/>
            </w:pPr>
            <w:r>
              <w:rPr>
                <w:sz w:val="24"/>
              </w:rPr>
              <w:t xml:space="preserve">ондансетрон</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сироп;</w:t>
            </w:r>
          </w:p>
          <w:p>
            <w:pPr>
              <w:pStyle w:val="0"/>
            </w:pPr>
            <w:r>
              <w:rPr>
                <w:sz w:val="24"/>
              </w:rPr>
              <w:t xml:space="preserve">суппозитории ректальные;</w:t>
            </w:r>
          </w:p>
          <w:p>
            <w:pPr>
              <w:pStyle w:val="0"/>
            </w:pPr>
            <w:r>
              <w:rPr>
                <w:sz w:val="24"/>
              </w:rPr>
              <w:t xml:space="preserve">таблетки;</w:t>
            </w:r>
          </w:p>
          <w:p>
            <w:pPr>
              <w:pStyle w:val="0"/>
            </w:pPr>
            <w:r>
              <w:rPr>
                <w:sz w:val="24"/>
              </w:rPr>
              <w:t xml:space="preserve">таблетки лиофилизированные;</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A05</w:t>
            </w:r>
          </w:p>
        </w:tc>
        <w:tc>
          <w:tcPr>
            <w:tcW w:w="3402" w:type="dxa"/>
          </w:tcPr>
          <w:p>
            <w:pPr>
              <w:pStyle w:val="0"/>
            </w:pPr>
            <w:r>
              <w:rPr>
                <w:sz w:val="24"/>
              </w:rPr>
              <w:t xml:space="preserve">препараты для лечения заболеваний печени и желчевыводящих путей</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A05A</w:t>
            </w:r>
          </w:p>
        </w:tc>
        <w:tc>
          <w:tcPr>
            <w:tcW w:w="3402" w:type="dxa"/>
          </w:tcPr>
          <w:p>
            <w:pPr>
              <w:pStyle w:val="0"/>
            </w:pPr>
            <w:r>
              <w:rPr>
                <w:sz w:val="24"/>
              </w:rPr>
              <w:t xml:space="preserve">препараты для лечения заболеваний желчевыводящих путей</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A05AA</w:t>
            </w:r>
          </w:p>
        </w:tc>
        <w:tc>
          <w:tcPr>
            <w:tcW w:w="3402" w:type="dxa"/>
          </w:tcPr>
          <w:p>
            <w:pPr>
              <w:pStyle w:val="0"/>
            </w:pPr>
            <w:r>
              <w:rPr>
                <w:sz w:val="24"/>
              </w:rPr>
              <w:t xml:space="preserve">препараты желчных кислот</w:t>
            </w:r>
          </w:p>
        </w:tc>
        <w:tc>
          <w:tcPr>
            <w:tcW w:w="3231" w:type="dxa"/>
          </w:tcPr>
          <w:p>
            <w:pPr>
              <w:pStyle w:val="0"/>
              <w:jc w:val="center"/>
            </w:pPr>
            <w:r>
              <w:rPr>
                <w:sz w:val="24"/>
              </w:rPr>
              <w:t xml:space="preserve">урсодезоксихо-левая кислота</w:t>
            </w:r>
          </w:p>
        </w:tc>
        <w:tc>
          <w:tcPr>
            <w:tcW w:w="3855" w:type="dxa"/>
          </w:tcPr>
          <w:p>
            <w:pPr>
              <w:pStyle w:val="0"/>
            </w:pPr>
            <w:r>
              <w:rPr>
                <w:sz w:val="24"/>
              </w:rPr>
              <w:t xml:space="preserve">капсулы;</w:t>
            </w:r>
          </w:p>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A05B</w:t>
            </w:r>
          </w:p>
        </w:tc>
        <w:tc>
          <w:tcPr>
            <w:tcW w:w="3402" w:type="dxa"/>
          </w:tcPr>
          <w:p>
            <w:pPr>
              <w:pStyle w:val="0"/>
            </w:pPr>
            <w:r>
              <w:rPr>
                <w:sz w:val="24"/>
              </w:rPr>
              <w:t xml:space="preserve">препараты для лечения заболеваний печени, липотропные средства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A05BA</w:t>
            </w:r>
          </w:p>
        </w:tc>
        <w:tc>
          <w:tcPr>
            <w:tcW w:w="3402" w:type="dxa"/>
            <w:vMerge w:val="restart"/>
          </w:tcPr>
          <w:p>
            <w:pPr>
              <w:pStyle w:val="0"/>
            </w:pPr>
            <w:r>
              <w:rPr>
                <w:sz w:val="24"/>
              </w:rPr>
              <w:t xml:space="preserve">препараты для лечения заболеваний печени</w:t>
            </w:r>
          </w:p>
        </w:tc>
        <w:tc>
          <w:tcPr>
            <w:tcW w:w="3231" w:type="dxa"/>
          </w:tcPr>
          <w:p>
            <w:pPr>
              <w:pStyle w:val="0"/>
              <w:jc w:val="center"/>
            </w:pPr>
            <w:r>
              <w:rPr>
                <w:sz w:val="24"/>
              </w:rPr>
              <w:t xml:space="preserve">фосфолипиды + глицирризиновая кислота</w:t>
            </w:r>
          </w:p>
        </w:tc>
        <w:tc>
          <w:tcPr>
            <w:tcW w:w="3855" w:type="dxa"/>
          </w:tcPr>
          <w:p>
            <w:pPr>
              <w:pStyle w:val="0"/>
            </w:pPr>
            <w:r>
              <w:rPr>
                <w:sz w:val="24"/>
              </w:rPr>
              <w:t xml:space="preserve">капсулы;</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инозин + меглумин + метионин + никотинамид + янтарная кислота</w:t>
            </w:r>
          </w:p>
        </w:tc>
        <w:tc>
          <w:tcPr>
            <w:tcW w:w="3855" w:type="dxa"/>
          </w:tcPr>
          <w:p>
            <w:pPr>
              <w:pStyle w:val="0"/>
            </w:pPr>
            <w:r>
              <w:rPr>
                <w:sz w:val="24"/>
              </w:rPr>
              <w:t xml:space="preserve">раствор для инфузий</w:t>
            </w:r>
          </w:p>
        </w:tc>
      </w:tr>
      <w:tr>
        <w:tc>
          <w:tcPr>
            <w:tcW w:w="1417" w:type="dxa"/>
          </w:tcPr>
          <w:p>
            <w:pPr>
              <w:pStyle w:val="0"/>
              <w:jc w:val="center"/>
            </w:pPr>
            <w:r>
              <w:rPr>
                <w:sz w:val="24"/>
              </w:rPr>
              <w:t xml:space="preserve">A06</w:t>
            </w:r>
          </w:p>
        </w:tc>
        <w:tc>
          <w:tcPr>
            <w:tcW w:w="3402" w:type="dxa"/>
          </w:tcPr>
          <w:p>
            <w:pPr>
              <w:pStyle w:val="0"/>
            </w:pPr>
            <w:r>
              <w:rPr>
                <w:sz w:val="24"/>
              </w:rPr>
              <w:t xml:space="preserve">слабительные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A06A</w:t>
            </w:r>
          </w:p>
        </w:tc>
        <w:tc>
          <w:tcPr>
            <w:tcW w:w="3402" w:type="dxa"/>
          </w:tcPr>
          <w:p>
            <w:pPr>
              <w:pStyle w:val="0"/>
            </w:pPr>
            <w:r>
              <w:rPr>
                <w:sz w:val="24"/>
              </w:rPr>
              <w:t xml:space="preserve">слабительные средства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A06AB</w:t>
            </w:r>
          </w:p>
        </w:tc>
        <w:tc>
          <w:tcPr>
            <w:tcW w:w="3402" w:type="dxa"/>
            <w:vMerge w:val="restart"/>
          </w:tcPr>
          <w:p>
            <w:pPr>
              <w:pStyle w:val="0"/>
            </w:pPr>
            <w:r>
              <w:rPr>
                <w:sz w:val="24"/>
              </w:rPr>
              <w:t xml:space="preserve">контактные слабительные средства</w:t>
            </w:r>
          </w:p>
        </w:tc>
        <w:tc>
          <w:tcPr>
            <w:tcW w:w="3231" w:type="dxa"/>
          </w:tcPr>
          <w:p>
            <w:pPr>
              <w:pStyle w:val="0"/>
              <w:jc w:val="center"/>
            </w:pPr>
            <w:r>
              <w:rPr>
                <w:sz w:val="24"/>
              </w:rPr>
              <w:t xml:space="preserve">бисакодил</w:t>
            </w:r>
          </w:p>
        </w:tc>
        <w:tc>
          <w:tcPr>
            <w:tcW w:w="3855" w:type="dxa"/>
          </w:tcPr>
          <w:p>
            <w:pPr>
              <w:pStyle w:val="0"/>
            </w:pPr>
            <w:r>
              <w:rPr>
                <w:sz w:val="24"/>
              </w:rPr>
              <w:t xml:space="preserve">суппозитории ректальные;</w:t>
            </w:r>
          </w:p>
          <w:p>
            <w:pPr>
              <w:pStyle w:val="0"/>
            </w:pPr>
            <w:r>
              <w:rPr>
                <w:sz w:val="24"/>
              </w:rPr>
              <w:t xml:space="preserve">таблетки, покрытые кишечнорастворимой оболочкой;</w:t>
            </w:r>
          </w:p>
          <w:p>
            <w:pPr>
              <w:pStyle w:val="0"/>
            </w:pPr>
            <w:r>
              <w:rPr>
                <w:sz w:val="24"/>
              </w:rPr>
              <w:t xml:space="preserve">таблетки, кишечнорастворимые, покрытые оболочкой</w:t>
            </w:r>
          </w:p>
        </w:tc>
      </w:tr>
      <w:tr>
        <w:tc>
          <w:tcPr>
            <w:vMerge w:val="continue"/>
          </w:tcPr>
          <w:p/>
        </w:tc>
        <w:tc>
          <w:tcPr>
            <w:vMerge w:val="continue"/>
          </w:tcPr>
          <w:p/>
        </w:tc>
        <w:tc>
          <w:tcPr>
            <w:tcW w:w="3231" w:type="dxa"/>
          </w:tcPr>
          <w:p>
            <w:pPr>
              <w:pStyle w:val="0"/>
              <w:jc w:val="center"/>
            </w:pPr>
            <w:r>
              <w:rPr>
                <w:sz w:val="24"/>
              </w:rPr>
              <w:t xml:space="preserve">сеннозиды A и B</w:t>
            </w:r>
          </w:p>
        </w:tc>
        <w:tc>
          <w:tcPr>
            <w:tcW w:w="3855" w:type="dxa"/>
          </w:tcPr>
          <w:p>
            <w:pPr>
              <w:pStyle w:val="0"/>
            </w:pPr>
            <w:r>
              <w:rPr>
                <w:sz w:val="24"/>
              </w:rPr>
              <w:t xml:space="preserve">таблетки</w:t>
            </w:r>
          </w:p>
        </w:tc>
      </w:tr>
      <w:tr>
        <w:tc>
          <w:tcPr>
            <w:tcW w:w="1417" w:type="dxa"/>
            <w:vMerge w:val="restart"/>
          </w:tcPr>
          <w:p>
            <w:pPr>
              <w:pStyle w:val="0"/>
              <w:jc w:val="center"/>
            </w:pPr>
            <w:r>
              <w:rPr>
                <w:sz w:val="24"/>
              </w:rPr>
              <w:t xml:space="preserve">A06AD</w:t>
            </w:r>
          </w:p>
        </w:tc>
        <w:tc>
          <w:tcPr>
            <w:tcW w:w="3402" w:type="dxa"/>
            <w:vMerge w:val="restart"/>
          </w:tcPr>
          <w:p>
            <w:pPr>
              <w:pStyle w:val="0"/>
            </w:pPr>
            <w:r>
              <w:rPr>
                <w:sz w:val="24"/>
              </w:rPr>
              <w:t xml:space="preserve">осмотические слабительные средства</w:t>
            </w:r>
          </w:p>
        </w:tc>
        <w:tc>
          <w:tcPr>
            <w:tcW w:w="3231" w:type="dxa"/>
          </w:tcPr>
          <w:p>
            <w:pPr>
              <w:pStyle w:val="0"/>
              <w:jc w:val="center"/>
            </w:pPr>
            <w:r>
              <w:rPr>
                <w:sz w:val="24"/>
              </w:rPr>
              <w:t xml:space="preserve">лактулоза</w:t>
            </w:r>
          </w:p>
        </w:tc>
        <w:tc>
          <w:tcPr>
            <w:tcW w:w="3855" w:type="dxa"/>
          </w:tcPr>
          <w:p>
            <w:pPr>
              <w:pStyle w:val="0"/>
            </w:pPr>
            <w:r>
              <w:rPr>
                <w:sz w:val="24"/>
              </w:rPr>
              <w:t xml:space="preserve">сироп</w:t>
            </w:r>
          </w:p>
        </w:tc>
      </w:tr>
      <w:tr>
        <w:tc>
          <w:tcPr>
            <w:vMerge w:val="continue"/>
          </w:tcPr>
          <w:p/>
        </w:tc>
        <w:tc>
          <w:tcPr>
            <w:vMerge w:val="continue"/>
          </w:tcPr>
          <w:p/>
        </w:tc>
        <w:tc>
          <w:tcPr>
            <w:tcW w:w="3231" w:type="dxa"/>
          </w:tcPr>
          <w:p>
            <w:pPr>
              <w:pStyle w:val="0"/>
              <w:jc w:val="center"/>
            </w:pPr>
            <w:r>
              <w:rPr>
                <w:sz w:val="24"/>
              </w:rPr>
              <w:t xml:space="preserve">макрогол</w:t>
            </w:r>
          </w:p>
        </w:tc>
        <w:tc>
          <w:tcPr>
            <w:tcW w:w="3855" w:type="dxa"/>
          </w:tcPr>
          <w:p>
            <w:pPr>
              <w:pStyle w:val="0"/>
            </w:pPr>
            <w:r>
              <w:rPr>
                <w:sz w:val="24"/>
              </w:rPr>
              <w:t xml:space="preserve">порошок для приготовления раствора для приема внутрь;</w:t>
            </w:r>
          </w:p>
          <w:p>
            <w:pPr>
              <w:pStyle w:val="0"/>
            </w:pPr>
            <w:r>
              <w:rPr>
                <w:sz w:val="24"/>
              </w:rPr>
              <w:t xml:space="preserve">порошок для приготовления раствора для приема внутрь (для детей)</w:t>
            </w:r>
          </w:p>
        </w:tc>
      </w:tr>
      <w:tr>
        <w:tc>
          <w:tcPr>
            <w:tcW w:w="1417" w:type="dxa"/>
          </w:tcPr>
          <w:p>
            <w:pPr>
              <w:pStyle w:val="0"/>
              <w:jc w:val="center"/>
            </w:pPr>
            <w:r>
              <w:rPr>
                <w:sz w:val="24"/>
              </w:rPr>
              <w:t xml:space="preserve">A07</w:t>
            </w:r>
          </w:p>
        </w:tc>
        <w:tc>
          <w:tcPr>
            <w:tcW w:w="3402" w:type="dxa"/>
          </w:tcPr>
          <w:p>
            <w:pPr>
              <w:pStyle w:val="0"/>
            </w:pPr>
            <w:r>
              <w:rPr>
                <w:sz w:val="24"/>
              </w:rPr>
              <w:t xml:space="preserve">противодиарейные, кишечные противовоспалительные и противомикробные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A07B</w:t>
            </w:r>
          </w:p>
        </w:tc>
        <w:tc>
          <w:tcPr>
            <w:tcW w:w="3402" w:type="dxa"/>
          </w:tcPr>
          <w:p>
            <w:pPr>
              <w:pStyle w:val="0"/>
            </w:pPr>
            <w:r>
              <w:rPr>
                <w:sz w:val="24"/>
              </w:rPr>
              <w:t xml:space="preserve">адсорбирующие кишечные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A07BC</w:t>
            </w:r>
          </w:p>
        </w:tc>
        <w:tc>
          <w:tcPr>
            <w:tcW w:w="3402" w:type="dxa"/>
          </w:tcPr>
          <w:p>
            <w:pPr>
              <w:pStyle w:val="0"/>
            </w:pPr>
            <w:r>
              <w:rPr>
                <w:sz w:val="24"/>
              </w:rPr>
              <w:t xml:space="preserve">другие адсорбирующие кишечные препараты</w:t>
            </w:r>
          </w:p>
        </w:tc>
        <w:tc>
          <w:tcPr>
            <w:tcW w:w="3231" w:type="dxa"/>
          </w:tcPr>
          <w:p>
            <w:pPr>
              <w:pStyle w:val="0"/>
              <w:jc w:val="center"/>
            </w:pPr>
            <w:r>
              <w:rPr>
                <w:sz w:val="24"/>
              </w:rPr>
              <w:t xml:space="preserve">смектит диоктаэдрический</w:t>
            </w:r>
          </w:p>
        </w:tc>
        <w:tc>
          <w:tcPr>
            <w:tcW w:w="3855" w:type="dxa"/>
          </w:tcPr>
          <w:p>
            <w:pPr>
              <w:pStyle w:val="0"/>
            </w:pPr>
            <w:r>
              <w:rPr>
                <w:sz w:val="24"/>
              </w:rPr>
              <w:t xml:space="preserve">порошок для приготовления суспензии для приема внутрь;</w:t>
            </w:r>
          </w:p>
          <w:p>
            <w:pPr>
              <w:pStyle w:val="0"/>
            </w:pPr>
            <w:r>
              <w:rPr>
                <w:sz w:val="24"/>
              </w:rPr>
              <w:t xml:space="preserve">суспензия для приема внутрь;</w:t>
            </w:r>
          </w:p>
          <w:p>
            <w:pPr>
              <w:pStyle w:val="0"/>
            </w:pPr>
            <w:r>
              <w:rPr>
                <w:sz w:val="24"/>
              </w:rPr>
              <w:t xml:space="preserve">таблетки диспергируемые</w:t>
            </w:r>
          </w:p>
        </w:tc>
      </w:tr>
      <w:tr>
        <w:tc>
          <w:tcPr>
            <w:tcW w:w="1417" w:type="dxa"/>
          </w:tcPr>
          <w:p>
            <w:pPr>
              <w:pStyle w:val="0"/>
              <w:jc w:val="center"/>
            </w:pPr>
            <w:r>
              <w:rPr>
                <w:sz w:val="24"/>
              </w:rPr>
              <w:t xml:space="preserve">A07D</w:t>
            </w:r>
          </w:p>
        </w:tc>
        <w:tc>
          <w:tcPr>
            <w:tcW w:w="3402" w:type="dxa"/>
          </w:tcPr>
          <w:p>
            <w:pPr>
              <w:pStyle w:val="0"/>
            </w:pPr>
            <w:r>
              <w:rPr>
                <w:sz w:val="24"/>
              </w:rPr>
              <w:t xml:space="preserve">препараты, снижающие моторику желудочно-кишечного тракта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A07DA</w:t>
            </w:r>
          </w:p>
        </w:tc>
        <w:tc>
          <w:tcPr>
            <w:tcW w:w="3402" w:type="dxa"/>
          </w:tcPr>
          <w:p>
            <w:pPr>
              <w:pStyle w:val="0"/>
            </w:pPr>
            <w:r>
              <w:rPr>
                <w:sz w:val="24"/>
              </w:rPr>
              <w:t xml:space="preserve">препараты, снижающие моторику желудочно-кишечного тракта</w:t>
            </w:r>
          </w:p>
        </w:tc>
        <w:tc>
          <w:tcPr>
            <w:tcW w:w="3231" w:type="dxa"/>
          </w:tcPr>
          <w:p>
            <w:pPr>
              <w:pStyle w:val="0"/>
              <w:jc w:val="center"/>
            </w:pPr>
            <w:r>
              <w:rPr>
                <w:sz w:val="24"/>
              </w:rPr>
              <w:t xml:space="preserve">лоперамид</w:t>
            </w:r>
          </w:p>
        </w:tc>
        <w:tc>
          <w:tcPr>
            <w:tcW w:w="3855" w:type="dxa"/>
          </w:tcPr>
          <w:p>
            <w:pPr>
              <w:pStyle w:val="0"/>
            </w:pPr>
            <w:r>
              <w:rPr>
                <w:sz w:val="24"/>
              </w:rPr>
              <w:t xml:space="preserve">капсулы;</w:t>
            </w:r>
          </w:p>
          <w:p>
            <w:pPr>
              <w:pStyle w:val="0"/>
            </w:pPr>
            <w:r>
              <w:rPr>
                <w:sz w:val="24"/>
              </w:rPr>
              <w:t xml:space="preserve">таблетки;</w:t>
            </w:r>
          </w:p>
          <w:p>
            <w:pPr>
              <w:pStyle w:val="0"/>
            </w:pPr>
            <w:r>
              <w:rPr>
                <w:sz w:val="24"/>
              </w:rPr>
              <w:t xml:space="preserve">таблетки жевательные;</w:t>
            </w:r>
          </w:p>
          <w:p>
            <w:pPr>
              <w:pStyle w:val="0"/>
            </w:pPr>
            <w:r>
              <w:rPr>
                <w:sz w:val="24"/>
              </w:rPr>
              <w:t xml:space="preserve">таблетки-лиофилизат</w:t>
            </w:r>
          </w:p>
        </w:tc>
      </w:tr>
      <w:tr>
        <w:tc>
          <w:tcPr>
            <w:tcW w:w="1417" w:type="dxa"/>
          </w:tcPr>
          <w:p>
            <w:pPr>
              <w:pStyle w:val="0"/>
              <w:jc w:val="center"/>
            </w:pPr>
            <w:r>
              <w:rPr>
                <w:sz w:val="24"/>
              </w:rPr>
              <w:t xml:space="preserve">A07E</w:t>
            </w:r>
          </w:p>
        </w:tc>
        <w:tc>
          <w:tcPr>
            <w:tcW w:w="3402" w:type="dxa"/>
          </w:tcPr>
          <w:p>
            <w:pPr>
              <w:pStyle w:val="0"/>
            </w:pPr>
            <w:r>
              <w:rPr>
                <w:sz w:val="24"/>
              </w:rPr>
              <w:t xml:space="preserve">кишечные противовоспалительные препараты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A07EC</w:t>
            </w:r>
          </w:p>
        </w:tc>
        <w:tc>
          <w:tcPr>
            <w:tcW w:w="3402" w:type="dxa"/>
            <w:vMerge w:val="restart"/>
          </w:tcPr>
          <w:p>
            <w:pPr>
              <w:pStyle w:val="0"/>
            </w:pPr>
            <w:r>
              <w:rPr>
                <w:sz w:val="24"/>
              </w:rPr>
              <w:t xml:space="preserve">аминосалициловая кислота и аналогичные препараты</w:t>
            </w:r>
          </w:p>
        </w:tc>
        <w:tc>
          <w:tcPr>
            <w:tcW w:w="3231" w:type="dxa"/>
          </w:tcPr>
          <w:p>
            <w:pPr>
              <w:pStyle w:val="0"/>
              <w:jc w:val="center"/>
            </w:pPr>
            <w:r>
              <w:rPr>
                <w:sz w:val="24"/>
              </w:rPr>
              <w:t xml:space="preserve">месалазин</w:t>
            </w:r>
          </w:p>
        </w:tc>
        <w:tc>
          <w:tcPr>
            <w:tcW w:w="3855" w:type="dxa"/>
          </w:tcPr>
          <w:p>
            <w:pPr>
              <w:pStyle w:val="0"/>
            </w:pPr>
            <w:r>
              <w:rPr>
                <w:sz w:val="24"/>
              </w:rPr>
              <w:t xml:space="preserve">суппозитории ректальные;</w:t>
            </w:r>
          </w:p>
          <w:p>
            <w:pPr>
              <w:pStyle w:val="0"/>
            </w:pPr>
            <w:r>
              <w:rPr>
                <w:sz w:val="24"/>
              </w:rPr>
              <w:t xml:space="preserve">суспензия ректальная;</w:t>
            </w:r>
          </w:p>
          <w:p>
            <w:pPr>
              <w:pStyle w:val="0"/>
            </w:pPr>
            <w:r>
              <w:rPr>
                <w:sz w:val="24"/>
              </w:rPr>
              <w:t xml:space="preserve">таблетки кишечнорастворимые с пролонгированным высвобождением, покрытые пленочной оболочкой;</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с пролонгированным высвобождением;</w:t>
            </w:r>
          </w:p>
          <w:p>
            <w:pPr>
              <w:pStyle w:val="0"/>
            </w:pPr>
            <w:r>
              <w:rPr>
                <w:sz w:val="24"/>
              </w:rPr>
              <w:t xml:space="preserve">гранулы кишечнорастворимые с пролонгированным высвобождением, покрытые оболочкой;</w:t>
            </w:r>
          </w:p>
          <w:p>
            <w:pPr>
              <w:pStyle w:val="0"/>
            </w:pPr>
            <w:r>
              <w:rPr>
                <w:sz w:val="24"/>
              </w:rPr>
              <w:t xml:space="preserve">гранулы с пролонгированным высвобождением для приема внутрь</w:t>
            </w:r>
          </w:p>
        </w:tc>
      </w:tr>
      <w:tr>
        <w:tc>
          <w:tcPr>
            <w:vMerge w:val="continue"/>
          </w:tcPr>
          <w:p/>
        </w:tc>
        <w:tc>
          <w:tcPr>
            <w:vMerge w:val="continue"/>
          </w:tcPr>
          <w:p/>
        </w:tc>
        <w:tc>
          <w:tcPr>
            <w:tcW w:w="3231" w:type="dxa"/>
          </w:tcPr>
          <w:p>
            <w:pPr>
              <w:pStyle w:val="0"/>
              <w:jc w:val="center"/>
            </w:pPr>
            <w:r>
              <w:rPr>
                <w:sz w:val="24"/>
              </w:rPr>
              <w:t xml:space="preserve">сульфасалазин</w:t>
            </w:r>
          </w:p>
        </w:tc>
        <w:tc>
          <w:tcPr>
            <w:tcW w:w="3855" w:type="dxa"/>
          </w:tcPr>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A07F</w:t>
            </w:r>
          </w:p>
        </w:tc>
        <w:tc>
          <w:tcPr>
            <w:tcW w:w="3402" w:type="dxa"/>
          </w:tcPr>
          <w:p>
            <w:pPr>
              <w:pStyle w:val="0"/>
            </w:pPr>
            <w:r>
              <w:rPr>
                <w:sz w:val="24"/>
              </w:rPr>
              <w:t xml:space="preserve">противодиарейные микроорганизмы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A07FA</w:t>
            </w:r>
          </w:p>
        </w:tc>
        <w:tc>
          <w:tcPr>
            <w:tcW w:w="3402" w:type="dxa"/>
            <w:vMerge w:val="restart"/>
          </w:tcPr>
          <w:p>
            <w:pPr>
              <w:pStyle w:val="0"/>
            </w:pPr>
            <w:r>
              <w:rPr>
                <w:sz w:val="24"/>
              </w:rPr>
              <w:t xml:space="preserve">противодиарейные микроорганизмы</w:t>
            </w:r>
          </w:p>
        </w:tc>
        <w:tc>
          <w:tcPr>
            <w:tcW w:w="3231" w:type="dxa"/>
          </w:tcPr>
          <w:p>
            <w:pPr>
              <w:pStyle w:val="0"/>
              <w:jc w:val="center"/>
            </w:pPr>
            <w:r>
              <w:rPr>
                <w:sz w:val="24"/>
              </w:rPr>
              <w:t xml:space="preserve">бифидобактерии бифидум</w:t>
            </w:r>
          </w:p>
        </w:tc>
        <w:tc>
          <w:tcPr>
            <w:tcW w:w="3855" w:type="dxa"/>
          </w:tcPr>
          <w:p>
            <w:pPr>
              <w:pStyle w:val="0"/>
            </w:pPr>
            <w:r>
              <w:rPr>
                <w:sz w:val="24"/>
              </w:rPr>
              <w:t xml:space="preserve">капсулы;</w:t>
            </w:r>
          </w:p>
          <w:p>
            <w:pPr>
              <w:pStyle w:val="0"/>
            </w:pPr>
            <w:r>
              <w:rPr>
                <w:sz w:val="24"/>
              </w:rPr>
              <w:t xml:space="preserve">лиофилизат для приготовления раствора для приема внутрь и местного применения;</w:t>
            </w:r>
          </w:p>
          <w:p>
            <w:pPr>
              <w:pStyle w:val="0"/>
            </w:pPr>
            <w:r>
              <w:rPr>
                <w:sz w:val="24"/>
              </w:rPr>
              <w:t xml:space="preserve">лиофилизат для приготовления суспензии для приема внутрь и местного применения;</w:t>
            </w:r>
          </w:p>
          <w:p>
            <w:pPr>
              <w:pStyle w:val="0"/>
            </w:pPr>
            <w:r>
              <w:rPr>
                <w:sz w:val="24"/>
              </w:rPr>
              <w:t xml:space="preserve">порошок для приема внутрь;</w:t>
            </w:r>
          </w:p>
          <w:p>
            <w:pPr>
              <w:pStyle w:val="0"/>
            </w:pPr>
            <w:r>
              <w:rPr>
                <w:sz w:val="24"/>
              </w:rPr>
              <w:t xml:space="preserve">порошок для приема внутрь и местного применения;</w:t>
            </w:r>
          </w:p>
          <w:p>
            <w:pPr>
              <w:pStyle w:val="0"/>
            </w:pPr>
            <w:r>
              <w:rPr>
                <w:sz w:val="24"/>
              </w:rPr>
              <w:t xml:space="preserve">суппозитории вагинальные и ректальные;</w:t>
            </w:r>
          </w:p>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пробиотик из бифидобактерий бифидум однокомпонентный сорбированный</w:t>
            </w:r>
          </w:p>
        </w:tc>
        <w:tc>
          <w:tcPr>
            <w:tcW w:w="3855" w:type="dxa"/>
          </w:tcPr>
          <w:p>
            <w:pPr>
              <w:pStyle w:val="0"/>
            </w:pPr>
            <w:r>
              <w:rPr>
                <w:sz w:val="24"/>
              </w:rPr>
              <w:t xml:space="preserve">капсулы;</w:t>
            </w:r>
          </w:p>
          <w:p>
            <w:pPr>
              <w:pStyle w:val="0"/>
            </w:pPr>
            <w:r>
              <w:rPr>
                <w:sz w:val="24"/>
              </w:rPr>
              <w:t xml:space="preserve">порошок для приема внутрь</w:t>
            </w:r>
          </w:p>
        </w:tc>
      </w:tr>
      <w:tr>
        <w:tc>
          <w:tcPr>
            <w:tcW w:w="1417" w:type="dxa"/>
          </w:tcPr>
          <w:p>
            <w:pPr>
              <w:pStyle w:val="0"/>
              <w:jc w:val="center"/>
            </w:pPr>
            <w:r>
              <w:rPr>
                <w:sz w:val="24"/>
              </w:rPr>
              <w:t xml:space="preserve">A09</w:t>
            </w:r>
          </w:p>
        </w:tc>
        <w:tc>
          <w:tcPr>
            <w:tcW w:w="3402" w:type="dxa"/>
          </w:tcPr>
          <w:p>
            <w:pPr>
              <w:pStyle w:val="0"/>
            </w:pPr>
            <w:r>
              <w:rPr>
                <w:sz w:val="24"/>
              </w:rPr>
              <w:t xml:space="preserve">препараты, способствующие пищеварению, включая ферментные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A09A</w:t>
            </w:r>
          </w:p>
        </w:tc>
        <w:tc>
          <w:tcPr>
            <w:tcW w:w="3402" w:type="dxa"/>
          </w:tcPr>
          <w:p>
            <w:pPr>
              <w:pStyle w:val="0"/>
            </w:pPr>
            <w:r>
              <w:rPr>
                <w:sz w:val="24"/>
              </w:rPr>
              <w:t xml:space="preserve">препараты, способствующие пищеварению, включая ферментные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A09AA</w:t>
            </w:r>
          </w:p>
        </w:tc>
        <w:tc>
          <w:tcPr>
            <w:tcW w:w="3402" w:type="dxa"/>
          </w:tcPr>
          <w:p>
            <w:pPr>
              <w:pStyle w:val="0"/>
            </w:pPr>
            <w:r>
              <w:rPr>
                <w:sz w:val="24"/>
              </w:rPr>
              <w:t xml:space="preserve">ферментные препараты</w:t>
            </w:r>
          </w:p>
        </w:tc>
        <w:tc>
          <w:tcPr>
            <w:tcW w:w="3231" w:type="dxa"/>
          </w:tcPr>
          <w:p>
            <w:pPr>
              <w:pStyle w:val="0"/>
              <w:jc w:val="center"/>
            </w:pPr>
            <w:r>
              <w:rPr>
                <w:sz w:val="24"/>
              </w:rPr>
              <w:t xml:space="preserve">панкреатин</w:t>
            </w:r>
          </w:p>
        </w:tc>
        <w:tc>
          <w:tcPr>
            <w:tcW w:w="3855" w:type="dxa"/>
          </w:tcPr>
          <w:p>
            <w:pPr>
              <w:pStyle w:val="0"/>
            </w:pPr>
            <w:r>
              <w:rPr>
                <w:sz w:val="24"/>
              </w:rPr>
              <w:t xml:space="preserve">гранулы кишечнорастворимые;</w:t>
            </w:r>
          </w:p>
          <w:p>
            <w:pPr>
              <w:pStyle w:val="0"/>
            </w:pPr>
            <w:r>
              <w:rPr>
                <w:sz w:val="24"/>
              </w:rPr>
              <w:t xml:space="preserve">капсулы;</w:t>
            </w:r>
          </w:p>
          <w:p>
            <w:pPr>
              <w:pStyle w:val="0"/>
            </w:pPr>
            <w:r>
              <w:rPr>
                <w:sz w:val="24"/>
              </w:rPr>
              <w:t xml:space="preserve">капсулы кишечнорастворимые;</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оболочкой;</w:t>
            </w:r>
          </w:p>
          <w:p>
            <w:pPr>
              <w:pStyle w:val="0"/>
            </w:pPr>
            <w:r>
              <w:rPr>
                <w:sz w:val="24"/>
              </w:rPr>
              <w:t xml:space="preserve">таблетки кишечнорастворимые, покрытые пленочной оболочкой</w:t>
            </w:r>
          </w:p>
        </w:tc>
      </w:tr>
      <w:tr>
        <w:tc>
          <w:tcPr>
            <w:tcW w:w="1417" w:type="dxa"/>
          </w:tcPr>
          <w:p>
            <w:pPr>
              <w:pStyle w:val="0"/>
              <w:jc w:val="center"/>
            </w:pPr>
            <w:r>
              <w:rPr>
                <w:sz w:val="24"/>
              </w:rPr>
              <w:t xml:space="preserve">A10</w:t>
            </w:r>
          </w:p>
        </w:tc>
        <w:tc>
          <w:tcPr>
            <w:tcW w:w="3402" w:type="dxa"/>
          </w:tcPr>
          <w:p>
            <w:pPr>
              <w:pStyle w:val="0"/>
            </w:pPr>
            <w:r>
              <w:rPr>
                <w:sz w:val="24"/>
              </w:rPr>
              <w:t xml:space="preserve">препараты для лечения сахарного диабета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A10A</w:t>
            </w:r>
          </w:p>
        </w:tc>
        <w:tc>
          <w:tcPr>
            <w:tcW w:w="3402" w:type="dxa"/>
          </w:tcPr>
          <w:p>
            <w:pPr>
              <w:pStyle w:val="0"/>
            </w:pPr>
            <w:r>
              <w:rPr>
                <w:sz w:val="24"/>
              </w:rPr>
              <w:t xml:space="preserve">инсулины и их аналоги</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A10AB</w:t>
            </w:r>
          </w:p>
        </w:tc>
        <w:tc>
          <w:tcPr>
            <w:tcW w:w="3402" w:type="dxa"/>
            <w:vMerge w:val="restart"/>
          </w:tcPr>
          <w:p>
            <w:pPr>
              <w:pStyle w:val="0"/>
            </w:pPr>
            <w:r>
              <w:rPr>
                <w:sz w:val="24"/>
              </w:rPr>
              <w:t xml:space="preserve">инсулины короткого действия и их аналоги для инъекционного введения</w:t>
            </w:r>
          </w:p>
        </w:tc>
        <w:tc>
          <w:tcPr>
            <w:tcW w:w="3231" w:type="dxa"/>
          </w:tcPr>
          <w:p>
            <w:pPr>
              <w:pStyle w:val="0"/>
              <w:jc w:val="center"/>
            </w:pPr>
            <w:r>
              <w:rPr>
                <w:sz w:val="24"/>
              </w:rPr>
              <w:t xml:space="preserve">инсулин аспарт</w:t>
            </w:r>
          </w:p>
        </w:tc>
        <w:tc>
          <w:tcPr>
            <w:tcW w:w="3855" w:type="dxa"/>
          </w:tcPr>
          <w:p>
            <w:pPr>
              <w:pStyle w:val="0"/>
            </w:pPr>
            <w:r>
              <w:rPr>
                <w:sz w:val="24"/>
              </w:rPr>
              <w:t xml:space="preserve">раствор для подкожного и внутривенного введения</w:t>
            </w:r>
          </w:p>
        </w:tc>
      </w:tr>
      <w:tr>
        <w:tc>
          <w:tcPr>
            <w:vMerge w:val="continue"/>
          </w:tcPr>
          <w:p/>
        </w:tc>
        <w:tc>
          <w:tcPr>
            <w:vMerge w:val="continue"/>
          </w:tcPr>
          <w:p/>
        </w:tc>
        <w:tc>
          <w:tcPr>
            <w:tcW w:w="3231" w:type="dxa"/>
          </w:tcPr>
          <w:p>
            <w:pPr>
              <w:pStyle w:val="0"/>
              <w:jc w:val="center"/>
            </w:pPr>
            <w:r>
              <w:rPr>
                <w:sz w:val="24"/>
              </w:rPr>
              <w:t xml:space="preserve">инсулин глулизин</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инсулин лизпро</w:t>
            </w:r>
          </w:p>
        </w:tc>
        <w:tc>
          <w:tcPr>
            <w:tcW w:w="3855" w:type="dxa"/>
          </w:tcPr>
          <w:p>
            <w:pPr>
              <w:pStyle w:val="0"/>
            </w:pPr>
            <w:r>
              <w:rPr>
                <w:sz w:val="24"/>
              </w:rPr>
              <w:t xml:space="preserve">раствор для внутривенного и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инсулин растворимый (человеческий генно-инженерный)</w:t>
            </w:r>
          </w:p>
        </w:tc>
        <w:tc>
          <w:tcPr>
            <w:tcW w:w="3855" w:type="dxa"/>
          </w:tcPr>
          <w:p>
            <w:pPr>
              <w:pStyle w:val="0"/>
            </w:pPr>
            <w:r>
              <w:rPr>
                <w:sz w:val="24"/>
              </w:rPr>
              <w:t xml:space="preserve">раствор для инъекций</w:t>
            </w:r>
          </w:p>
        </w:tc>
      </w:tr>
      <w:tr>
        <w:tc>
          <w:tcPr>
            <w:tcW w:w="1417" w:type="dxa"/>
          </w:tcPr>
          <w:p>
            <w:pPr>
              <w:pStyle w:val="0"/>
              <w:jc w:val="center"/>
            </w:pPr>
            <w:r>
              <w:rPr>
                <w:sz w:val="24"/>
              </w:rPr>
              <w:t xml:space="preserve">A10AC</w:t>
            </w:r>
          </w:p>
        </w:tc>
        <w:tc>
          <w:tcPr>
            <w:tcW w:w="3402" w:type="dxa"/>
          </w:tcPr>
          <w:p>
            <w:pPr>
              <w:pStyle w:val="0"/>
            </w:pPr>
            <w:r>
              <w:rPr>
                <w:sz w:val="24"/>
              </w:rPr>
              <w:t xml:space="preserve">инсулины средней продолжительности действия и их аналоги для инъекционного введения</w:t>
            </w:r>
          </w:p>
        </w:tc>
        <w:tc>
          <w:tcPr>
            <w:tcW w:w="3231" w:type="dxa"/>
          </w:tcPr>
          <w:p>
            <w:pPr>
              <w:pStyle w:val="0"/>
              <w:jc w:val="center"/>
            </w:pPr>
            <w:r>
              <w:rPr>
                <w:sz w:val="24"/>
              </w:rPr>
              <w:t xml:space="preserve">инсулин-изофан (человеческий генно-инженерный)</w:t>
            </w:r>
          </w:p>
        </w:tc>
        <w:tc>
          <w:tcPr>
            <w:tcW w:w="3855" w:type="dxa"/>
          </w:tcPr>
          <w:p>
            <w:pPr>
              <w:pStyle w:val="0"/>
            </w:pPr>
            <w:r>
              <w:rPr>
                <w:sz w:val="24"/>
              </w:rPr>
              <w:t xml:space="preserve">суспензия для подкожного введения</w:t>
            </w:r>
          </w:p>
        </w:tc>
      </w:tr>
      <w:tr>
        <w:tc>
          <w:tcPr>
            <w:tcW w:w="1417" w:type="dxa"/>
            <w:vMerge w:val="restart"/>
          </w:tcPr>
          <w:p>
            <w:pPr>
              <w:pStyle w:val="0"/>
              <w:jc w:val="center"/>
            </w:pPr>
            <w:r>
              <w:rPr>
                <w:sz w:val="24"/>
              </w:rPr>
              <w:t xml:space="preserve">A10AD</w:t>
            </w:r>
          </w:p>
        </w:tc>
        <w:tc>
          <w:tcPr>
            <w:tcW w:w="3402"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231" w:type="dxa"/>
          </w:tcPr>
          <w:p>
            <w:pPr>
              <w:pStyle w:val="0"/>
              <w:jc w:val="center"/>
            </w:pPr>
            <w:r>
              <w:rPr>
                <w:sz w:val="24"/>
              </w:rPr>
              <w:t xml:space="preserve">инсулин аспарт двухфазный</w:t>
            </w:r>
          </w:p>
        </w:tc>
        <w:tc>
          <w:tcPr>
            <w:tcW w:w="3855" w:type="dxa"/>
          </w:tcPr>
          <w:p>
            <w:pPr>
              <w:pStyle w:val="0"/>
            </w:pPr>
            <w:r>
              <w:rPr>
                <w:sz w:val="24"/>
              </w:rPr>
              <w:t xml:space="preserve">суспензия для подкожного введения</w:t>
            </w:r>
          </w:p>
        </w:tc>
      </w:tr>
      <w:tr>
        <w:tc>
          <w:tcPr>
            <w:vMerge w:val="continue"/>
          </w:tcPr>
          <w:p/>
        </w:tc>
        <w:tc>
          <w:tcPr>
            <w:vMerge w:val="continue"/>
          </w:tcPr>
          <w:p/>
        </w:tc>
        <w:tc>
          <w:tcPr>
            <w:tcW w:w="3231" w:type="dxa"/>
          </w:tcPr>
          <w:p>
            <w:pPr>
              <w:pStyle w:val="0"/>
              <w:jc w:val="center"/>
            </w:pPr>
            <w:r>
              <w:rPr>
                <w:sz w:val="24"/>
              </w:rPr>
              <w:t xml:space="preserve">инсулин деглудек + инсулин аспарт</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инсулин двухфазный (человеческий генно-инженерный)</w:t>
            </w:r>
          </w:p>
        </w:tc>
        <w:tc>
          <w:tcPr>
            <w:tcW w:w="3855" w:type="dxa"/>
          </w:tcPr>
          <w:p>
            <w:pPr>
              <w:pStyle w:val="0"/>
            </w:pPr>
            <w:r>
              <w:rPr>
                <w:sz w:val="24"/>
              </w:rPr>
              <w:t xml:space="preserve">суспензия для подкожного введения</w:t>
            </w:r>
          </w:p>
        </w:tc>
      </w:tr>
      <w:tr>
        <w:tc>
          <w:tcPr>
            <w:vMerge w:val="continue"/>
          </w:tcPr>
          <w:p/>
        </w:tc>
        <w:tc>
          <w:tcPr>
            <w:vMerge w:val="continue"/>
          </w:tcPr>
          <w:p/>
        </w:tc>
        <w:tc>
          <w:tcPr>
            <w:tcW w:w="3231" w:type="dxa"/>
          </w:tcPr>
          <w:p>
            <w:pPr>
              <w:pStyle w:val="0"/>
              <w:jc w:val="center"/>
            </w:pPr>
            <w:r>
              <w:rPr>
                <w:sz w:val="24"/>
              </w:rPr>
              <w:t xml:space="preserve">инсулин лизпро двухфазный</w:t>
            </w:r>
          </w:p>
        </w:tc>
        <w:tc>
          <w:tcPr>
            <w:tcW w:w="3855" w:type="dxa"/>
          </w:tcPr>
          <w:p>
            <w:pPr>
              <w:pStyle w:val="0"/>
            </w:pPr>
            <w:r>
              <w:rPr>
                <w:sz w:val="24"/>
              </w:rPr>
              <w:t xml:space="preserve">суспензия для подкожного введения</w:t>
            </w:r>
          </w:p>
        </w:tc>
      </w:tr>
      <w:tr>
        <w:tc>
          <w:tcPr>
            <w:tcW w:w="1417" w:type="dxa"/>
            <w:vMerge w:val="restart"/>
          </w:tcPr>
          <w:p>
            <w:pPr>
              <w:pStyle w:val="0"/>
              <w:jc w:val="center"/>
            </w:pPr>
            <w:r>
              <w:rPr>
                <w:sz w:val="24"/>
              </w:rPr>
              <w:t xml:space="preserve">A10AE</w:t>
            </w:r>
          </w:p>
        </w:tc>
        <w:tc>
          <w:tcPr>
            <w:tcW w:w="3402" w:type="dxa"/>
            <w:vMerge w:val="restart"/>
          </w:tcPr>
          <w:p>
            <w:pPr>
              <w:pStyle w:val="0"/>
            </w:pPr>
            <w:r>
              <w:rPr>
                <w:sz w:val="24"/>
              </w:rPr>
              <w:t xml:space="preserve">инсулины длительного действия и их аналоги для инъекционного введения</w:t>
            </w:r>
          </w:p>
        </w:tc>
        <w:tc>
          <w:tcPr>
            <w:tcW w:w="3231" w:type="dxa"/>
          </w:tcPr>
          <w:p>
            <w:pPr>
              <w:pStyle w:val="0"/>
              <w:jc w:val="center"/>
            </w:pPr>
            <w:r>
              <w:rPr>
                <w:sz w:val="24"/>
              </w:rPr>
              <w:t xml:space="preserve">инсулин гларгин</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инсулин гларгин + ликсисенатид</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инсулин деглудек</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инсулин детемир</w:t>
            </w:r>
          </w:p>
        </w:tc>
        <w:tc>
          <w:tcPr>
            <w:tcW w:w="3855" w:type="dxa"/>
          </w:tcPr>
          <w:p>
            <w:pPr>
              <w:pStyle w:val="0"/>
            </w:pPr>
            <w:r>
              <w:rPr>
                <w:sz w:val="24"/>
              </w:rPr>
              <w:t xml:space="preserve">раствор для подкожного введения</w:t>
            </w:r>
          </w:p>
        </w:tc>
      </w:tr>
      <w:tr>
        <w:tc>
          <w:tcPr>
            <w:tcW w:w="1417" w:type="dxa"/>
          </w:tcPr>
          <w:p>
            <w:pPr>
              <w:pStyle w:val="0"/>
              <w:jc w:val="center"/>
            </w:pPr>
            <w:r>
              <w:rPr>
                <w:sz w:val="24"/>
              </w:rPr>
              <w:t xml:space="preserve">A10B</w:t>
            </w:r>
          </w:p>
        </w:tc>
        <w:tc>
          <w:tcPr>
            <w:tcW w:w="3402" w:type="dxa"/>
          </w:tcPr>
          <w:p>
            <w:pPr>
              <w:pStyle w:val="0"/>
            </w:pPr>
            <w:r>
              <w:rPr>
                <w:sz w:val="24"/>
              </w:rPr>
              <w:t xml:space="preserve">гипогликемические препараты, кроме инсулинов</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A10BA</w:t>
            </w:r>
          </w:p>
        </w:tc>
        <w:tc>
          <w:tcPr>
            <w:tcW w:w="3402" w:type="dxa"/>
          </w:tcPr>
          <w:p>
            <w:pPr>
              <w:pStyle w:val="0"/>
            </w:pPr>
            <w:r>
              <w:rPr>
                <w:sz w:val="24"/>
              </w:rPr>
              <w:t xml:space="preserve">бигуаниды</w:t>
            </w:r>
          </w:p>
        </w:tc>
        <w:tc>
          <w:tcPr>
            <w:tcW w:w="3231" w:type="dxa"/>
          </w:tcPr>
          <w:p>
            <w:pPr>
              <w:pStyle w:val="0"/>
              <w:jc w:val="center"/>
            </w:pPr>
            <w:r>
              <w:rPr>
                <w:sz w:val="24"/>
              </w:rPr>
              <w:t xml:space="preserve">метформин</w:t>
            </w:r>
          </w:p>
        </w:tc>
        <w:tc>
          <w:tcPr>
            <w:tcW w:w="3855" w:type="dxa"/>
          </w:tcPr>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w:t>
            </w:r>
          </w:p>
          <w:p>
            <w:pPr>
              <w:pStyle w:val="0"/>
            </w:pPr>
            <w:r>
              <w:rPr>
                <w:sz w:val="24"/>
              </w:rPr>
              <w:t xml:space="preserve">таблетки с пролонгированным высвобождением, покрытые пленочной оболочкой</w:t>
            </w:r>
          </w:p>
        </w:tc>
      </w:tr>
      <w:tr>
        <w:tc>
          <w:tcPr>
            <w:tcW w:w="1417" w:type="dxa"/>
            <w:vMerge w:val="restart"/>
          </w:tcPr>
          <w:p>
            <w:pPr>
              <w:pStyle w:val="0"/>
              <w:jc w:val="center"/>
            </w:pPr>
            <w:r>
              <w:rPr>
                <w:sz w:val="24"/>
              </w:rPr>
              <w:t xml:space="preserve">A10BB</w:t>
            </w:r>
          </w:p>
        </w:tc>
        <w:tc>
          <w:tcPr>
            <w:tcW w:w="3402" w:type="dxa"/>
            <w:vMerge w:val="restart"/>
          </w:tcPr>
          <w:p>
            <w:pPr>
              <w:pStyle w:val="0"/>
            </w:pPr>
            <w:r>
              <w:rPr>
                <w:sz w:val="24"/>
              </w:rPr>
              <w:t xml:space="preserve">производные сульфонилмочевины</w:t>
            </w:r>
          </w:p>
        </w:tc>
        <w:tc>
          <w:tcPr>
            <w:tcW w:w="3231" w:type="dxa"/>
          </w:tcPr>
          <w:p>
            <w:pPr>
              <w:pStyle w:val="0"/>
              <w:jc w:val="center"/>
            </w:pPr>
            <w:r>
              <w:rPr>
                <w:sz w:val="24"/>
              </w:rPr>
              <w:t xml:space="preserve">глибенкламид</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гликлазид</w:t>
            </w:r>
          </w:p>
        </w:tc>
        <w:tc>
          <w:tcPr>
            <w:tcW w:w="3855" w:type="dxa"/>
          </w:tcPr>
          <w:p>
            <w:pPr>
              <w:pStyle w:val="0"/>
            </w:pPr>
            <w:r>
              <w:rPr>
                <w:sz w:val="24"/>
              </w:rPr>
              <w:t xml:space="preserve">таблетки;</w:t>
            </w:r>
          </w:p>
          <w:p>
            <w:pPr>
              <w:pStyle w:val="0"/>
            </w:pPr>
            <w:r>
              <w:rPr>
                <w:sz w:val="24"/>
              </w:rPr>
              <w:t xml:space="preserve">таблетки с модифицированным высвобождением;</w:t>
            </w:r>
          </w:p>
          <w:p>
            <w:pPr>
              <w:pStyle w:val="0"/>
            </w:pPr>
            <w:r>
              <w:rPr>
                <w:sz w:val="24"/>
              </w:rPr>
              <w:t xml:space="preserve">таблетки с пролонгированным высвобождением</w:t>
            </w:r>
          </w:p>
        </w:tc>
      </w:tr>
      <w:tr>
        <w:tc>
          <w:tcPr>
            <w:tcW w:w="1417" w:type="dxa"/>
          </w:tcPr>
          <w:p>
            <w:pPr>
              <w:pStyle w:val="0"/>
              <w:jc w:val="center"/>
            </w:pPr>
            <w:r>
              <w:rPr>
                <w:sz w:val="24"/>
              </w:rPr>
              <w:t xml:space="preserve">A10BD</w:t>
            </w:r>
          </w:p>
        </w:tc>
        <w:tc>
          <w:tcPr>
            <w:tcW w:w="3402" w:type="dxa"/>
          </w:tcPr>
          <w:p>
            <w:pPr>
              <w:pStyle w:val="0"/>
            </w:pPr>
            <w:r>
              <w:rPr>
                <w:sz w:val="24"/>
              </w:rPr>
              <w:t xml:space="preserve">комбинированные препараты пероральных гипогликемических средств</w:t>
            </w:r>
          </w:p>
        </w:tc>
        <w:tc>
          <w:tcPr>
            <w:tcW w:w="3231" w:type="dxa"/>
          </w:tcPr>
          <w:p>
            <w:pPr>
              <w:pStyle w:val="0"/>
              <w:jc w:val="center"/>
            </w:pPr>
            <w:r>
              <w:rPr>
                <w:sz w:val="24"/>
              </w:rPr>
              <w:t xml:space="preserve">алоглиптин + пиоглитазон</w:t>
            </w:r>
          </w:p>
        </w:tc>
        <w:tc>
          <w:tcPr>
            <w:tcW w:w="3855" w:type="dxa"/>
          </w:tcPr>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A10BH</w:t>
            </w:r>
          </w:p>
        </w:tc>
        <w:tc>
          <w:tcPr>
            <w:tcW w:w="3402" w:type="dxa"/>
            <w:vMerge w:val="restart"/>
          </w:tcPr>
          <w:p>
            <w:pPr>
              <w:pStyle w:val="0"/>
            </w:pPr>
            <w:r>
              <w:rPr>
                <w:sz w:val="24"/>
              </w:rPr>
              <w:t xml:space="preserve">ингибиторы дипептидил-пептидазы-4 (ДПП-4)</w:t>
            </w:r>
          </w:p>
        </w:tc>
        <w:tc>
          <w:tcPr>
            <w:tcW w:w="3231" w:type="dxa"/>
          </w:tcPr>
          <w:p>
            <w:pPr>
              <w:pStyle w:val="0"/>
              <w:jc w:val="center"/>
            </w:pPr>
            <w:r>
              <w:rPr>
                <w:sz w:val="24"/>
              </w:rPr>
              <w:t xml:space="preserve">алоглиптин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вилдаглиптин</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гозоглиптин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линаглиптин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саксаглиптин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ситаглиптин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эвоглиптин</w:t>
            </w:r>
          </w:p>
        </w:tc>
        <w:tc>
          <w:tcPr>
            <w:tcW w:w="3855" w:type="dxa"/>
          </w:tcPr>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A10BJ</w:t>
            </w:r>
          </w:p>
        </w:tc>
        <w:tc>
          <w:tcPr>
            <w:tcW w:w="3402" w:type="dxa"/>
            <w:vMerge w:val="restart"/>
          </w:tcPr>
          <w:p>
            <w:pPr>
              <w:pStyle w:val="0"/>
            </w:pPr>
            <w:r>
              <w:rPr>
                <w:sz w:val="24"/>
              </w:rPr>
              <w:t xml:space="preserve">аналоги глюкагоноподобного пептида-1</w:t>
            </w:r>
          </w:p>
        </w:tc>
        <w:tc>
          <w:tcPr>
            <w:tcW w:w="3231" w:type="dxa"/>
          </w:tcPr>
          <w:p>
            <w:pPr>
              <w:pStyle w:val="0"/>
              <w:jc w:val="center"/>
            </w:pPr>
            <w:r>
              <w:rPr>
                <w:sz w:val="24"/>
              </w:rPr>
              <w:t xml:space="preserve">дулаглутид</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ликсисенатид</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семаглутид</w:t>
            </w:r>
          </w:p>
        </w:tc>
        <w:tc>
          <w:tcPr>
            <w:tcW w:w="3855" w:type="dxa"/>
          </w:tcPr>
          <w:p>
            <w:pPr>
              <w:pStyle w:val="0"/>
            </w:pPr>
            <w:r>
              <w:rPr>
                <w:sz w:val="24"/>
              </w:rPr>
              <w:t xml:space="preserve">раствор для подкожного введения</w:t>
            </w:r>
          </w:p>
        </w:tc>
      </w:tr>
      <w:tr>
        <w:tc>
          <w:tcPr>
            <w:tcW w:w="1417" w:type="dxa"/>
            <w:vMerge w:val="restart"/>
          </w:tcPr>
          <w:p>
            <w:pPr>
              <w:pStyle w:val="0"/>
              <w:jc w:val="center"/>
            </w:pPr>
            <w:r>
              <w:rPr>
                <w:sz w:val="24"/>
              </w:rPr>
              <w:t xml:space="preserve">A10BК</w:t>
            </w:r>
          </w:p>
        </w:tc>
        <w:tc>
          <w:tcPr>
            <w:tcW w:w="3402" w:type="dxa"/>
            <w:vMerge w:val="restart"/>
          </w:tcPr>
          <w:p>
            <w:pPr>
              <w:pStyle w:val="0"/>
            </w:pPr>
            <w:r>
              <w:rPr>
                <w:sz w:val="24"/>
              </w:rPr>
              <w:t xml:space="preserve">ингибиторы натрийзависимого переносчика глюкозы 2 типа</w:t>
            </w:r>
          </w:p>
        </w:tc>
        <w:tc>
          <w:tcPr>
            <w:tcW w:w="3231" w:type="dxa"/>
          </w:tcPr>
          <w:p>
            <w:pPr>
              <w:pStyle w:val="0"/>
              <w:jc w:val="center"/>
            </w:pPr>
            <w:r>
              <w:rPr>
                <w:sz w:val="24"/>
              </w:rPr>
              <w:t xml:space="preserve">дапаглифлозин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ипраглифлозин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эмпаглифлозин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эртуглифлозин</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A10BX</w:t>
            </w:r>
          </w:p>
        </w:tc>
        <w:tc>
          <w:tcPr>
            <w:tcW w:w="3402" w:type="dxa"/>
          </w:tcPr>
          <w:p>
            <w:pPr>
              <w:pStyle w:val="0"/>
            </w:pPr>
            <w:r>
              <w:rPr>
                <w:sz w:val="24"/>
              </w:rPr>
              <w:t xml:space="preserve">другие гипогликемические препараты, кроме инсулинов</w:t>
            </w:r>
          </w:p>
        </w:tc>
        <w:tc>
          <w:tcPr>
            <w:tcW w:w="3231" w:type="dxa"/>
          </w:tcPr>
          <w:p>
            <w:pPr>
              <w:pStyle w:val="0"/>
              <w:jc w:val="center"/>
            </w:pPr>
            <w:r>
              <w:rPr>
                <w:sz w:val="24"/>
              </w:rPr>
              <w:t xml:space="preserve">репаглинид</w:t>
            </w:r>
          </w:p>
        </w:tc>
        <w:tc>
          <w:tcPr>
            <w:tcW w:w="3855" w:type="dxa"/>
          </w:tcPr>
          <w:p>
            <w:pPr>
              <w:pStyle w:val="0"/>
            </w:pPr>
            <w:r>
              <w:rPr>
                <w:sz w:val="24"/>
              </w:rPr>
              <w:t xml:space="preserve">таблетки</w:t>
            </w:r>
          </w:p>
        </w:tc>
      </w:tr>
      <w:tr>
        <w:tc>
          <w:tcPr>
            <w:tcW w:w="1417" w:type="dxa"/>
          </w:tcPr>
          <w:p>
            <w:pPr>
              <w:pStyle w:val="0"/>
              <w:jc w:val="center"/>
            </w:pPr>
            <w:r>
              <w:rPr>
                <w:sz w:val="24"/>
              </w:rPr>
              <w:t xml:space="preserve">A11</w:t>
            </w:r>
          </w:p>
        </w:tc>
        <w:tc>
          <w:tcPr>
            <w:tcW w:w="3402" w:type="dxa"/>
          </w:tcPr>
          <w:p>
            <w:pPr>
              <w:pStyle w:val="0"/>
            </w:pPr>
            <w:r>
              <w:rPr>
                <w:sz w:val="24"/>
              </w:rPr>
              <w:t xml:space="preserve">витамины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A11C</w:t>
            </w:r>
          </w:p>
        </w:tc>
        <w:tc>
          <w:tcPr>
            <w:tcW w:w="3402" w:type="dxa"/>
          </w:tcPr>
          <w:p>
            <w:pPr>
              <w:pStyle w:val="0"/>
            </w:pPr>
            <w:r>
              <w:rPr>
                <w:sz w:val="24"/>
              </w:rPr>
              <w:t xml:space="preserve">витамины A и D, включая их комбинации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A11CА</w:t>
            </w:r>
          </w:p>
        </w:tc>
        <w:tc>
          <w:tcPr>
            <w:tcW w:w="3402" w:type="dxa"/>
          </w:tcPr>
          <w:p>
            <w:pPr>
              <w:pStyle w:val="0"/>
            </w:pPr>
            <w:r>
              <w:rPr>
                <w:sz w:val="24"/>
              </w:rPr>
              <w:t xml:space="preserve">витамин A</w:t>
            </w:r>
          </w:p>
        </w:tc>
        <w:tc>
          <w:tcPr>
            <w:tcW w:w="3231" w:type="dxa"/>
          </w:tcPr>
          <w:p>
            <w:pPr>
              <w:pStyle w:val="0"/>
              <w:jc w:val="center"/>
            </w:pPr>
            <w:r>
              <w:rPr>
                <w:sz w:val="24"/>
              </w:rPr>
              <w:t xml:space="preserve">ретинол</w:t>
            </w:r>
          </w:p>
        </w:tc>
        <w:tc>
          <w:tcPr>
            <w:tcW w:w="3855" w:type="dxa"/>
          </w:tcPr>
          <w:p>
            <w:pPr>
              <w:pStyle w:val="0"/>
            </w:pPr>
            <w:r>
              <w:rPr>
                <w:sz w:val="24"/>
              </w:rPr>
              <w:t xml:space="preserve">драже;</w:t>
            </w:r>
          </w:p>
          <w:p>
            <w:pPr>
              <w:pStyle w:val="0"/>
            </w:pPr>
            <w:r>
              <w:rPr>
                <w:sz w:val="24"/>
              </w:rPr>
              <w:t xml:space="preserve">капли для приема внутрь и наружного применения;</w:t>
            </w:r>
          </w:p>
          <w:p>
            <w:pPr>
              <w:pStyle w:val="0"/>
            </w:pPr>
            <w:r>
              <w:rPr>
                <w:sz w:val="24"/>
              </w:rPr>
              <w:t xml:space="preserve">капсулы;</w:t>
            </w:r>
          </w:p>
          <w:p>
            <w:pPr>
              <w:pStyle w:val="0"/>
            </w:pPr>
            <w:r>
              <w:rPr>
                <w:sz w:val="24"/>
              </w:rPr>
              <w:t xml:space="preserve">мазь для наружного применения;</w:t>
            </w:r>
          </w:p>
          <w:p>
            <w:pPr>
              <w:pStyle w:val="0"/>
            </w:pPr>
            <w:r>
              <w:rPr>
                <w:sz w:val="24"/>
              </w:rPr>
              <w:t xml:space="preserve">раствор для приема внутрь (масляный);</w:t>
            </w:r>
          </w:p>
          <w:p>
            <w:pPr>
              <w:pStyle w:val="0"/>
            </w:pPr>
            <w:r>
              <w:rPr>
                <w:sz w:val="24"/>
              </w:rPr>
              <w:t xml:space="preserve">раствор для приема внутрь и наружного применения (масляный)</w:t>
            </w:r>
          </w:p>
        </w:tc>
      </w:tr>
      <w:tr>
        <w:tc>
          <w:tcPr>
            <w:tcW w:w="1417" w:type="dxa"/>
            <w:vMerge w:val="restart"/>
          </w:tcPr>
          <w:p>
            <w:pPr>
              <w:pStyle w:val="0"/>
              <w:jc w:val="center"/>
            </w:pPr>
            <w:r>
              <w:rPr>
                <w:sz w:val="24"/>
              </w:rPr>
              <w:t xml:space="preserve">A11CC</w:t>
            </w:r>
          </w:p>
        </w:tc>
        <w:tc>
          <w:tcPr>
            <w:tcW w:w="3402" w:type="dxa"/>
            <w:vMerge w:val="restart"/>
          </w:tcPr>
          <w:p>
            <w:pPr>
              <w:pStyle w:val="0"/>
            </w:pPr>
            <w:r>
              <w:rPr>
                <w:sz w:val="24"/>
              </w:rPr>
              <w:t xml:space="preserve">витамин D и его аналоги</w:t>
            </w:r>
          </w:p>
        </w:tc>
        <w:tc>
          <w:tcPr>
            <w:tcW w:w="3231" w:type="dxa"/>
          </w:tcPr>
          <w:p>
            <w:pPr>
              <w:pStyle w:val="0"/>
              <w:jc w:val="center"/>
            </w:pPr>
            <w:r>
              <w:rPr>
                <w:sz w:val="24"/>
              </w:rPr>
              <w:t xml:space="preserve">альфакальцидол</w:t>
            </w:r>
          </w:p>
        </w:tc>
        <w:tc>
          <w:tcPr>
            <w:tcW w:w="3855" w:type="dxa"/>
          </w:tcPr>
          <w:p>
            <w:pPr>
              <w:pStyle w:val="0"/>
            </w:pPr>
            <w:r>
              <w:rPr>
                <w:sz w:val="24"/>
              </w:rPr>
              <w:t xml:space="preserve">капли для приема внутрь;</w:t>
            </w:r>
          </w:p>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кальцитриол</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колекальциферол</w:t>
            </w:r>
          </w:p>
        </w:tc>
        <w:tc>
          <w:tcPr>
            <w:tcW w:w="3855" w:type="dxa"/>
          </w:tcPr>
          <w:p>
            <w:pPr>
              <w:pStyle w:val="0"/>
            </w:pPr>
            <w:r>
              <w:rPr>
                <w:sz w:val="24"/>
              </w:rPr>
              <w:t xml:space="preserve">капли для приема внутрь;</w:t>
            </w:r>
          </w:p>
          <w:p>
            <w:pPr>
              <w:pStyle w:val="0"/>
            </w:pPr>
            <w:r>
              <w:rPr>
                <w:sz w:val="24"/>
              </w:rPr>
              <w:t xml:space="preserve">раствор для приема внутрь (масляный)</w:t>
            </w:r>
          </w:p>
        </w:tc>
      </w:tr>
      <w:tr>
        <w:tc>
          <w:tcPr>
            <w:tcW w:w="1417" w:type="dxa"/>
          </w:tcPr>
          <w:p>
            <w:pPr>
              <w:pStyle w:val="0"/>
              <w:jc w:val="center"/>
            </w:pPr>
            <w:r>
              <w:rPr>
                <w:sz w:val="24"/>
              </w:rPr>
              <w:t xml:space="preserve">А11D</w:t>
            </w:r>
          </w:p>
        </w:tc>
        <w:tc>
          <w:tcPr>
            <w:tcW w:w="3402" w:type="dxa"/>
          </w:tcPr>
          <w:p>
            <w:pPr>
              <w:pStyle w:val="0"/>
            </w:pPr>
            <w:r>
              <w:rPr>
                <w:sz w:val="24"/>
              </w:rPr>
              <w:t xml:space="preserve">витамин В</w:t>
            </w:r>
            <w:r>
              <w:rPr>
                <w:sz w:val="24"/>
                <w:vertAlign w:val="subscript"/>
              </w:rPr>
              <w:t xml:space="preserve">1</w:t>
            </w:r>
            <w:r>
              <w:rPr>
                <w:sz w:val="24"/>
              </w:rPr>
              <w:t xml:space="preserve"> и его комбинации с витаминами В</w:t>
            </w:r>
            <w:r>
              <w:rPr>
                <w:sz w:val="24"/>
                <w:vertAlign w:val="subscript"/>
              </w:rPr>
              <w:t xml:space="preserve">6</w:t>
            </w:r>
            <w:r>
              <w:rPr>
                <w:sz w:val="24"/>
              </w:rPr>
              <w:t xml:space="preserve"> и В</w:t>
            </w:r>
            <w:r>
              <w:rPr>
                <w:sz w:val="24"/>
                <w:vertAlign w:val="subscript"/>
              </w:rPr>
              <w:t xml:space="preserve">12</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A11DA</w:t>
            </w:r>
          </w:p>
        </w:tc>
        <w:tc>
          <w:tcPr>
            <w:tcW w:w="3402" w:type="dxa"/>
          </w:tcPr>
          <w:p>
            <w:pPr>
              <w:pStyle w:val="0"/>
            </w:pPr>
            <w:r>
              <w:rPr>
                <w:sz w:val="24"/>
              </w:rPr>
              <w:t xml:space="preserve">витамин B</w:t>
            </w:r>
            <w:r>
              <w:rPr>
                <w:sz w:val="24"/>
                <w:vertAlign w:val="subscript"/>
              </w:rPr>
              <w:t xml:space="preserve">1</w:t>
            </w:r>
          </w:p>
        </w:tc>
        <w:tc>
          <w:tcPr>
            <w:tcW w:w="3231" w:type="dxa"/>
          </w:tcPr>
          <w:p>
            <w:pPr>
              <w:pStyle w:val="0"/>
              <w:jc w:val="center"/>
            </w:pPr>
            <w:r>
              <w:rPr>
                <w:sz w:val="24"/>
              </w:rPr>
              <w:t xml:space="preserve">тиамин</w:t>
            </w:r>
          </w:p>
        </w:tc>
        <w:tc>
          <w:tcPr>
            <w:tcW w:w="3855" w:type="dxa"/>
          </w:tcPr>
          <w:p>
            <w:pPr>
              <w:pStyle w:val="0"/>
            </w:pPr>
            <w:r>
              <w:rPr>
                <w:sz w:val="24"/>
              </w:rPr>
              <w:t xml:space="preserve">раствор для внутримышечного введения</w:t>
            </w:r>
          </w:p>
        </w:tc>
      </w:tr>
      <w:tr>
        <w:tc>
          <w:tcPr>
            <w:tcW w:w="1417" w:type="dxa"/>
          </w:tcPr>
          <w:p>
            <w:pPr>
              <w:pStyle w:val="0"/>
              <w:jc w:val="center"/>
            </w:pPr>
            <w:r>
              <w:rPr>
                <w:sz w:val="24"/>
              </w:rPr>
              <w:t xml:space="preserve">A11G</w:t>
            </w:r>
          </w:p>
        </w:tc>
        <w:tc>
          <w:tcPr>
            <w:tcW w:w="3402" w:type="dxa"/>
          </w:tcPr>
          <w:p>
            <w:pPr>
              <w:pStyle w:val="0"/>
            </w:pPr>
            <w:r>
              <w:rPr>
                <w:sz w:val="24"/>
              </w:rPr>
              <w:t xml:space="preserve">аскорбиновая кислота (витамин C), включая комбинации с другими средствами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A11GA</w:t>
            </w:r>
          </w:p>
        </w:tc>
        <w:tc>
          <w:tcPr>
            <w:tcW w:w="3402" w:type="dxa"/>
          </w:tcPr>
          <w:p>
            <w:pPr>
              <w:pStyle w:val="0"/>
            </w:pPr>
            <w:r>
              <w:rPr>
                <w:sz w:val="24"/>
              </w:rPr>
              <w:t xml:space="preserve">аскорбиновая кислота (витамин C)</w:t>
            </w:r>
          </w:p>
        </w:tc>
        <w:tc>
          <w:tcPr>
            <w:tcW w:w="3231" w:type="dxa"/>
          </w:tcPr>
          <w:p>
            <w:pPr>
              <w:pStyle w:val="0"/>
              <w:jc w:val="center"/>
            </w:pPr>
            <w:r>
              <w:rPr>
                <w:sz w:val="24"/>
              </w:rPr>
              <w:t xml:space="preserve">аскорбиновая кислота</w:t>
            </w:r>
          </w:p>
        </w:tc>
        <w:tc>
          <w:tcPr>
            <w:tcW w:w="3855" w:type="dxa"/>
          </w:tcPr>
          <w:p>
            <w:pPr>
              <w:pStyle w:val="0"/>
            </w:pPr>
            <w:r>
              <w:rPr>
                <w:sz w:val="24"/>
              </w:rPr>
              <w:t xml:space="preserve">драже;</w:t>
            </w:r>
          </w:p>
          <w:p>
            <w:pPr>
              <w:pStyle w:val="0"/>
            </w:pPr>
            <w:r>
              <w:rPr>
                <w:sz w:val="24"/>
              </w:rPr>
              <w:t xml:space="preserve">капли для приема внутрь;</w:t>
            </w:r>
          </w:p>
          <w:p>
            <w:pPr>
              <w:pStyle w:val="0"/>
            </w:pPr>
            <w:r>
              <w:rPr>
                <w:sz w:val="24"/>
              </w:rPr>
              <w:t xml:space="preserve">капсулы пролонгированного действия;</w:t>
            </w:r>
          </w:p>
          <w:p>
            <w:pPr>
              <w:pStyle w:val="0"/>
            </w:pPr>
            <w:r>
              <w:rPr>
                <w:sz w:val="24"/>
              </w:rPr>
              <w:t xml:space="preserve">порошок для приготовления раствора для приема внутрь;</w:t>
            </w:r>
          </w:p>
          <w:p>
            <w:pPr>
              <w:pStyle w:val="0"/>
            </w:pPr>
            <w:r>
              <w:rPr>
                <w:sz w:val="24"/>
              </w:rPr>
              <w:t xml:space="preserve">порошок для приема внутрь;</w:t>
            </w:r>
          </w:p>
          <w:p>
            <w:pPr>
              <w:pStyle w:val="0"/>
            </w:pPr>
            <w:r>
              <w:rPr>
                <w:sz w:val="24"/>
              </w:rPr>
              <w:t xml:space="preserve">раствор для внутривенного и внутримышечного введения;</w:t>
            </w:r>
          </w:p>
          <w:p>
            <w:pPr>
              <w:pStyle w:val="0"/>
            </w:pPr>
            <w:r>
              <w:rPr>
                <w:sz w:val="24"/>
              </w:rPr>
              <w:t xml:space="preserve">таблетки</w:t>
            </w:r>
          </w:p>
        </w:tc>
      </w:tr>
      <w:tr>
        <w:tc>
          <w:tcPr>
            <w:tcW w:w="1417" w:type="dxa"/>
          </w:tcPr>
          <w:p>
            <w:pPr>
              <w:pStyle w:val="0"/>
              <w:jc w:val="center"/>
            </w:pPr>
            <w:r>
              <w:rPr>
                <w:sz w:val="24"/>
              </w:rPr>
              <w:t xml:space="preserve">A11H</w:t>
            </w:r>
          </w:p>
        </w:tc>
        <w:tc>
          <w:tcPr>
            <w:tcW w:w="3402" w:type="dxa"/>
          </w:tcPr>
          <w:p>
            <w:pPr>
              <w:pStyle w:val="0"/>
            </w:pPr>
            <w:r>
              <w:rPr>
                <w:sz w:val="24"/>
              </w:rPr>
              <w:t xml:space="preserve">другие витаминные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A11HA</w:t>
            </w:r>
          </w:p>
        </w:tc>
        <w:tc>
          <w:tcPr>
            <w:tcW w:w="3402" w:type="dxa"/>
          </w:tcPr>
          <w:p>
            <w:pPr>
              <w:pStyle w:val="0"/>
            </w:pPr>
            <w:r>
              <w:rPr>
                <w:sz w:val="24"/>
              </w:rPr>
              <w:t xml:space="preserve">другие витаминные препараты</w:t>
            </w:r>
          </w:p>
        </w:tc>
        <w:tc>
          <w:tcPr>
            <w:tcW w:w="3231" w:type="dxa"/>
          </w:tcPr>
          <w:p>
            <w:pPr>
              <w:pStyle w:val="0"/>
              <w:jc w:val="center"/>
            </w:pPr>
            <w:r>
              <w:rPr>
                <w:sz w:val="24"/>
              </w:rPr>
              <w:t xml:space="preserve">пиридоксин</w:t>
            </w:r>
          </w:p>
        </w:tc>
        <w:tc>
          <w:tcPr>
            <w:tcW w:w="3855" w:type="dxa"/>
          </w:tcPr>
          <w:p>
            <w:pPr>
              <w:pStyle w:val="0"/>
            </w:pPr>
            <w:r>
              <w:rPr>
                <w:sz w:val="24"/>
              </w:rPr>
              <w:t xml:space="preserve">раствор для инъекций</w:t>
            </w:r>
          </w:p>
        </w:tc>
      </w:tr>
      <w:tr>
        <w:tc>
          <w:tcPr>
            <w:tcW w:w="1417" w:type="dxa"/>
          </w:tcPr>
          <w:p>
            <w:pPr>
              <w:pStyle w:val="0"/>
              <w:jc w:val="center"/>
            </w:pPr>
            <w:r>
              <w:rPr>
                <w:sz w:val="24"/>
              </w:rPr>
              <w:t xml:space="preserve">A12</w:t>
            </w:r>
          </w:p>
        </w:tc>
        <w:tc>
          <w:tcPr>
            <w:tcW w:w="3402" w:type="dxa"/>
          </w:tcPr>
          <w:p>
            <w:pPr>
              <w:pStyle w:val="0"/>
            </w:pPr>
            <w:r>
              <w:rPr>
                <w:sz w:val="24"/>
              </w:rPr>
              <w:t xml:space="preserve">минеральные добавки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A12A</w:t>
            </w:r>
          </w:p>
        </w:tc>
        <w:tc>
          <w:tcPr>
            <w:tcW w:w="3402" w:type="dxa"/>
          </w:tcPr>
          <w:p>
            <w:pPr>
              <w:pStyle w:val="0"/>
            </w:pPr>
            <w:r>
              <w:rPr>
                <w:sz w:val="24"/>
              </w:rPr>
              <w:t xml:space="preserve">препараты кальция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A12AA</w:t>
            </w:r>
          </w:p>
        </w:tc>
        <w:tc>
          <w:tcPr>
            <w:tcW w:w="3402" w:type="dxa"/>
          </w:tcPr>
          <w:p>
            <w:pPr>
              <w:pStyle w:val="0"/>
            </w:pPr>
            <w:r>
              <w:rPr>
                <w:sz w:val="24"/>
              </w:rPr>
              <w:t xml:space="preserve">препараты кальция</w:t>
            </w:r>
          </w:p>
        </w:tc>
        <w:tc>
          <w:tcPr>
            <w:tcW w:w="3231" w:type="dxa"/>
          </w:tcPr>
          <w:p>
            <w:pPr>
              <w:pStyle w:val="0"/>
              <w:jc w:val="center"/>
            </w:pPr>
            <w:r>
              <w:rPr>
                <w:sz w:val="24"/>
              </w:rPr>
              <w:t xml:space="preserve">кальция глюконат</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417" w:type="dxa"/>
          </w:tcPr>
          <w:p>
            <w:pPr>
              <w:pStyle w:val="0"/>
              <w:jc w:val="center"/>
            </w:pPr>
            <w:r>
              <w:rPr>
                <w:sz w:val="24"/>
              </w:rPr>
              <w:t xml:space="preserve">A12C</w:t>
            </w:r>
          </w:p>
        </w:tc>
        <w:tc>
          <w:tcPr>
            <w:tcW w:w="3402" w:type="dxa"/>
          </w:tcPr>
          <w:p>
            <w:pPr>
              <w:pStyle w:val="0"/>
            </w:pPr>
            <w:r>
              <w:rPr>
                <w:sz w:val="24"/>
              </w:rPr>
              <w:t xml:space="preserve">другие минеральные добавки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A12CX</w:t>
            </w:r>
          </w:p>
        </w:tc>
        <w:tc>
          <w:tcPr>
            <w:tcW w:w="3402" w:type="dxa"/>
          </w:tcPr>
          <w:p>
            <w:pPr>
              <w:pStyle w:val="0"/>
            </w:pPr>
            <w:r>
              <w:rPr>
                <w:sz w:val="24"/>
              </w:rPr>
              <w:t xml:space="preserve">другие минеральные вещества</w:t>
            </w:r>
          </w:p>
        </w:tc>
        <w:tc>
          <w:tcPr>
            <w:tcW w:w="3231" w:type="dxa"/>
          </w:tcPr>
          <w:p>
            <w:pPr>
              <w:pStyle w:val="0"/>
              <w:jc w:val="center"/>
            </w:pPr>
            <w:r>
              <w:rPr>
                <w:sz w:val="24"/>
              </w:rPr>
              <w:t xml:space="preserve">калия и магния аспарагинат</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инфузий;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А14</w:t>
            </w:r>
          </w:p>
        </w:tc>
        <w:tc>
          <w:tcPr>
            <w:tcW w:w="3402" w:type="dxa"/>
          </w:tcPr>
          <w:p>
            <w:pPr>
              <w:pStyle w:val="0"/>
            </w:pPr>
            <w:r>
              <w:rPr>
                <w:sz w:val="24"/>
              </w:rPr>
              <w:t xml:space="preserve">анаболические средства системного действия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А14А</w:t>
            </w:r>
          </w:p>
        </w:tc>
        <w:tc>
          <w:tcPr>
            <w:tcW w:w="3402" w:type="dxa"/>
          </w:tcPr>
          <w:p>
            <w:pPr>
              <w:pStyle w:val="0"/>
            </w:pPr>
            <w:r>
              <w:rPr>
                <w:sz w:val="24"/>
              </w:rPr>
              <w:t xml:space="preserve">анаболические стероиды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A14AB</w:t>
            </w:r>
          </w:p>
        </w:tc>
        <w:tc>
          <w:tcPr>
            <w:tcW w:w="3402" w:type="dxa"/>
          </w:tcPr>
          <w:p>
            <w:pPr>
              <w:pStyle w:val="0"/>
            </w:pPr>
            <w:r>
              <w:rPr>
                <w:sz w:val="24"/>
              </w:rPr>
              <w:t xml:space="preserve">производные эстрена</w:t>
            </w:r>
          </w:p>
        </w:tc>
        <w:tc>
          <w:tcPr>
            <w:tcW w:w="3231" w:type="dxa"/>
          </w:tcPr>
          <w:p>
            <w:pPr>
              <w:pStyle w:val="0"/>
              <w:jc w:val="center"/>
            </w:pPr>
            <w:r>
              <w:rPr>
                <w:sz w:val="24"/>
              </w:rPr>
              <w:t xml:space="preserve">нандролон</w:t>
            </w:r>
          </w:p>
        </w:tc>
        <w:tc>
          <w:tcPr>
            <w:tcW w:w="3855" w:type="dxa"/>
          </w:tcPr>
          <w:p>
            <w:pPr>
              <w:pStyle w:val="0"/>
            </w:pPr>
            <w:r>
              <w:rPr>
                <w:sz w:val="24"/>
              </w:rPr>
              <w:t xml:space="preserve">раствор для внутримышечного введения (масляный)</w:t>
            </w:r>
          </w:p>
        </w:tc>
      </w:tr>
      <w:tr>
        <w:tc>
          <w:tcPr>
            <w:tcW w:w="1417" w:type="dxa"/>
          </w:tcPr>
          <w:p>
            <w:pPr>
              <w:pStyle w:val="0"/>
              <w:jc w:val="center"/>
            </w:pPr>
            <w:r>
              <w:rPr>
                <w:sz w:val="24"/>
              </w:rPr>
              <w:t xml:space="preserve">A16</w:t>
            </w:r>
          </w:p>
        </w:tc>
        <w:tc>
          <w:tcPr>
            <w:tcW w:w="3402"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A16A</w:t>
            </w:r>
          </w:p>
        </w:tc>
        <w:tc>
          <w:tcPr>
            <w:tcW w:w="3402"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A16AA</w:t>
            </w:r>
          </w:p>
        </w:tc>
        <w:tc>
          <w:tcPr>
            <w:tcW w:w="3402" w:type="dxa"/>
          </w:tcPr>
          <w:p>
            <w:pPr>
              <w:pStyle w:val="0"/>
            </w:pPr>
            <w:r>
              <w:rPr>
                <w:sz w:val="24"/>
              </w:rPr>
              <w:t xml:space="preserve">аминокислоты и их производные</w:t>
            </w:r>
          </w:p>
        </w:tc>
        <w:tc>
          <w:tcPr>
            <w:tcW w:w="3231" w:type="dxa"/>
          </w:tcPr>
          <w:p>
            <w:pPr>
              <w:pStyle w:val="0"/>
              <w:jc w:val="center"/>
            </w:pPr>
            <w:r>
              <w:rPr>
                <w:sz w:val="24"/>
              </w:rPr>
              <w:t xml:space="preserve">адеметионин</w:t>
            </w:r>
          </w:p>
        </w:tc>
        <w:tc>
          <w:tcPr>
            <w:tcW w:w="3855"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таблетки кишечнорастворимые;</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tc>
      </w:tr>
      <w:tr>
        <w:tc>
          <w:tcPr>
            <w:tcW w:w="1417" w:type="dxa"/>
            <w:vMerge w:val="restart"/>
          </w:tcPr>
          <w:p>
            <w:pPr>
              <w:pStyle w:val="0"/>
              <w:jc w:val="center"/>
            </w:pPr>
            <w:r>
              <w:rPr>
                <w:sz w:val="24"/>
              </w:rPr>
              <w:t xml:space="preserve">A16AB</w:t>
            </w:r>
          </w:p>
        </w:tc>
        <w:tc>
          <w:tcPr>
            <w:tcW w:w="3402" w:type="dxa"/>
            <w:vMerge w:val="restart"/>
          </w:tcPr>
          <w:p>
            <w:pPr>
              <w:pStyle w:val="0"/>
            </w:pPr>
            <w:r>
              <w:rPr>
                <w:sz w:val="24"/>
              </w:rPr>
              <w:t xml:space="preserve">ферментные препараты</w:t>
            </w:r>
          </w:p>
        </w:tc>
        <w:tc>
          <w:tcPr>
            <w:tcW w:w="3231" w:type="dxa"/>
          </w:tcPr>
          <w:p>
            <w:pPr>
              <w:pStyle w:val="0"/>
              <w:jc w:val="center"/>
            </w:pPr>
            <w:r>
              <w:rPr>
                <w:sz w:val="24"/>
              </w:rPr>
              <w:t xml:space="preserve">агалсидаза альфа</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агалсидаза бета</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велаглюцераза альфа</w:t>
            </w:r>
          </w:p>
        </w:tc>
        <w:tc>
          <w:tcPr>
            <w:tcW w:w="3855"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галсульфаза</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идурсульфаза</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идурсульфаза бета</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имиглюцераза</w:t>
            </w:r>
          </w:p>
        </w:tc>
        <w:tc>
          <w:tcPr>
            <w:tcW w:w="3855"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ларонидаза</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себелипаза альфа</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талиглюцераза альфа</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tc>
      </w:tr>
      <w:tr>
        <w:tc>
          <w:tcPr>
            <w:tcW w:w="1417" w:type="dxa"/>
            <w:vMerge w:val="restart"/>
          </w:tcPr>
          <w:p>
            <w:pPr>
              <w:pStyle w:val="0"/>
              <w:jc w:val="center"/>
            </w:pPr>
            <w:r>
              <w:rPr>
                <w:sz w:val="24"/>
              </w:rPr>
              <w:t xml:space="preserve">A16AX</w:t>
            </w:r>
          </w:p>
        </w:tc>
        <w:tc>
          <w:tcPr>
            <w:tcW w:w="3402" w:type="dxa"/>
            <w:vMerge w:val="restart"/>
          </w:tcPr>
          <w:p>
            <w:pPr>
              <w:pStyle w:val="0"/>
            </w:pPr>
            <w:r>
              <w:rPr>
                <w:sz w:val="24"/>
              </w:rPr>
              <w:t xml:space="preserve">прочие препараты для лечения заболеваний желудочно-кишечного тракта и нарушений обмена веществ</w:t>
            </w:r>
          </w:p>
        </w:tc>
        <w:tc>
          <w:tcPr>
            <w:tcW w:w="3231" w:type="dxa"/>
          </w:tcPr>
          <w:p>
            <w:pPr>
              <w:pStyle w:val="0"/>
              <w:jc w:val="center"/>
            </w:pPr>
            <w:r>
              <w:rPr>
                <w:sz w:val="24"/>
              </w:rPr>
              <w:t xml:space="preserve">миглустат</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нитизинон</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сапроптерин</w:t>
            </w:r>
          </w:p>
        </w:tc>
        <w:tc>
          <w:tcPr>
            <w:tcW w:w="3855" w:type="dxa"/>
          </w:tcPr>
          <w:p>
            <w:pPr>
              <w:pStyle w:val="0"/>
            </w:pPr>
            <w:r>
              <w:rPr>
                <w:sz w:val="24"/>
              </w:rPr>
              <w:t xml:space="preserve">таблетки диспергируемые;</w:t>
            </w:r>
          </w:p>
          <w:p>
            <w:pPr>
              <w:pStyle w:val="0"/>
            </w:pPr>
            <w:r>
              <w:rPr>
                <w:sz w:val="24"/>
              </w:rPr>
              <w:t xml:space="preserve">таблетки растворимые</w:t>
            </w:r>
          </w:p>
        </w:tc>
      </w:tr>
      <w:tr>
        <w:tc>
          <w:tcPr>
            <w:vMerge w:val="continue"/>
          </w:tcPr>
          <w:p/>
        </w:tc>
        <w:tc>
          <w:tcPr>
            <w:vMerge w:val="continue"/>
          </w:tcPr>
          <w:p/>
        </w:tc>
        <w:tc>
          <w:tcPr>
            <w:tcW w:w="3231" w:type="dxa"/>
          </w:tcPr>
          <w:p>
            <w:pPr>
              <w:pStyle w:val="0"/>
              <w:jc w:val="center"/>
            </w:pPr>
            <w:r>
              <w:rPr>
                <w:sz w:val="24"/>
              </w:rPr>
              <w:t xml:space="preserve">тиоктовая кислота</w:t>
            </w:r>
          </w:p>
        </w:tc>
        <w:tc>
          <w:tcPr>
            <w:tcW w:w="3855" w:type="dxa"/>
          </w:tcPr>
          <w:p>
            <w:pPr>
              <w:pStyle w:val="0"/>
            </w:pPr>
            <w:r>
              <w:rPr>
                <w:sz w:val="24"/>
              </w:rPr>
              <w:t xml:space="preserve">капсулы;</w:t>
            </w:r>
          </w:p>
          <w:p>
            <w:pPr>
              <w:pStyle w:val="0"/>
            </w:pPr>
            <w:r>
              <w:rPr>
                <w:sz w:val="24"/>
              </w:rPr>
              <w:t xml:space="preserve">концентрат для приготовления раствора для внутривенного введения;</w:t>
            </w:r>
          </w:p>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B</w:t>
            </w:r>
          </w:p>
        </w:tc>
        <w:tc>
          <w:tcPr>
            <w:tcW w:w="3402" w:type="dxa"/>
          </w:tcPr>
          <w:p>
            <w:pPr>
              <w:pStyle w:val="0"/>
            </w:pPr>
            <w:r>
              <w:rPr>
                <w:sz w:val="24"/>
              </w:rPr>
              <w:t xml:space="preserve">кровь и система кроветворения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B01</w:t>
            </w:r>
          </w:p>
        </w:tc>
        <w:tc>
          <w:tcPr>
            <w:tcW w:w="3402" w:type="dxa"/>
          </w:tcPr>
          <w:p>
            <w:pPr>
              <w:pStyle w:val="0"/>
            </w:pPr>
            <w:r>
              <w:rPr>
                <w:sz w:val="24"/>
              </w:rPr>
              <w:t xml:space="preserve">антитромботические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B01A</w:t>
            </w:r>
          </w:p>
        </w:tc>
        <w:tc>
          <w:tcPr>
            <w:tcW w:w="3402" w:type="dxa"/>
          </w:tcPr>
          <w:p>
            <w:pPr>
              <w:pStyle w:val="0"/>
            </w:pPr>
            <w:r>
              <w:rPr>
                <w:sz w:val="24"/>
              </w:rPr>
              <w:t xml:space="preserve">антитромботические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B01AA</w:t>
            </w:r>
          </w:p>
        </w:tc>
        <w:tc>
          <w:tcPr>
            <w:tcW w:w="3402" w:type="dxa"/>
          </w:tcPr>
          <w:p>
            <w:pPr>
              <w:pStyle w:val="0"/>
            </w:pPr>
            <w:r>
              <w:rPr>
                <w:sz w:val="24"/>
              </w:rPr>
              <w:t xml:space="preserve">антагонисты витамина K</w:t>
            </w:r>
          </w:p>
        </w:tc>
        <w:tc>
          <w:tcPr>
            <w:tcW w:w="3231" w:type="dxa"/>
          </w:tcPr>
          <w:p>
            <w:pPr>
              <w:pStyle w:val="0"/>
              <w:jc w:val="center"/>
            </w:pPr>
            <w:r>
              <w:rPr>
                <w:sz w:val="24"/>
              </w:rPr>
              <w:t xml:space="preserve">варфарин</w:t>
            </w:r>
          </w:p>
        </w:tc>
        <w:tc>
          <w:tcPr>
            <w:tcW w:w="3855" w:type="dxa"/>
          </w:tcPr>
          <w:p>
            <w:pPr>
              <w:pStyle w:val="0"/>
            </w:pPr>
            <w:r>
              <w:rPr>
                <w:sz w:val="24"/>
              </w:rPr>
              <w:t xml:space="preserve">таблетки</w:t>
            </w:r>
          </w:p>
        </w:tc>
      </w:tr>
      <w:tr>
        <w:tc>
          <w:tcPr>
            <w:tcW w:w="1417" w:type="dxa"/>
            <w:vMerge w:val="restart"/>
          </w:tcPr>
          <w:p>
            <w:pPr>
              <w:pStyle w:val="0"/>
              <w:jc w:val="center"/>
            </w:pPr>
            <w:r>
              <w:rPr>
                <w:sz w:val="24"/>
              </w:rPr>
              <w:t xml:space="preserve">B01AB</w:t>
            </w:r>
          </w:p>
        </w:tc>
        <w:tc>
          <w:tcPr>
            <w:tcW w:w="3402" w:type="dxa"/>
            <w:vMerge w:val="restart"/>
          </w:tcPr>
          <w:p>
            <w:pPr>
              <w:pStyle w:val="0"/>
            </w:pPr>
            <w:r>
              <w:rPr>
                <w:sz w:val="24"/>
              </w:rPr>
              <w:t xml:space="preserve">группа гепарина</w:t>
            </w:r>
          </w:p>
        </w:tc>
        <w:tc>
          <w:tcPr>
            <w:tcW w:w="3231" w:type="dxa"/>
          </w:tcPr>
          <w:p>
            <w:pPr>
              <w:pStyle w:val="0"/>
              <w:jc w:val="center"/>
            </w:pPr>
            <w:r>
              <w:rPr>
                <w:sz w:val="24"/>
              </w:rPr>
              <w:t xml:space="preserve">гепарин натрия</w:t>
            </w:r>
          </w:p>
        </w:tc>
        <w:tc>
          <w:tcPr>
            <w:tcW w:w="3855" w:type="dxa"/>
          </w:tcPr>
          <w:p>
            <w:pPr>
              <w:pStyle w:val="0"/>
            </w:pPr>
            <w:r>
              <w:rPr>
                <w:sz w:val="24"/>
              </w:rPr>
              <w:t xml:space="preserve">раствор для внутривенного и подкожного введения;</w:t>
            </w:r>
          </w:p>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эноксапарин натрия</w:t>
            </w:r>
          </w:p>
        </w:tc>
        <w:tc>
          <w:tcPr>
            <w:tcW w:w="3855" w:type="dxa"/>
          </w:tcPr>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парнапарин натрия</w:t>
            </w:r>
          </w:p>
        </w:tc>
        <w:tc>
          <w:tcPr>
            <w:tcW w:w="3855" w:type="dxa"/>
          </w:tcPr>
          <w:p>
            <w:pPr>
              <w:pStyle w:val="0"/>
            </w:pPr>
            <w:r>
              <w:rPr>
                <w:sz w:val="24"/>
              </w:rPr>
              <w:t xml:space="preserve">раствор для подкожного введения</w:t>
            </w:r>
          </w:p>
        </w:tc>
      </w:tr>
      <w:tr>
        <w:tc>
          <w:tcPr>
            <w:tcW w:w="1417" w:type="dxa"/>
            <w:vMerge w:val="restart"/>
          </w:tcPr>
          <w:p>
            <w:pPr>
              <w:pStyle w:val="0"/>
              <w:jc w:val="center"/>
            </w:pPr>
            <w:r>
              <w:rPr>
                <w:sz w:val="24"/>
              </w:rPr>
              <w:t xml:space="preserve">B01AC</w:t>
            </w:r>
          </w:p>
        </w:tc>
        <w:tc>
          <w:tcPr>
            <w:tcW w:w="3402" w:type="dxa"/>
            <w:vMerge w:val="restart"/>
          </w:tcPr>
          <w:p>
            <w:pPr>
              <w:pStyle w:val="0"/>
            </w:pPr>
            <w:r>
              <w:rPr>
                <w:sz w:val="24"/>
              </w:rPr>
              <w:t xml:space="preserve">антиагреганты, кроме гепарина</w:t>
            </w:r>
          </w:p>
        </w:tc>
        <w:tc>
          <w:tcPr>
            <w:tcW w:w="3231" w:type="dxa"/>
          </w:tcPr>
          <w:p>
            <w:pPr>
              <w:pStyle w:val="0"/>
              <w:jc w:val="center"/>
            </w:pPr>
            <w:r>
              <w:rPr>
                <w:sz w:val="24"/>
              </w:rPr>
              <w:t xml:space="preserve">клопидогрел</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селексипаг</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тикагрелор</w:t>
            </w:r>
          </w:p>
        </w:tc>
        <w:tc>
          <w:tcPr>
            <w:tcW w:w="3855" w:type="dxa"/>
          </w:tcPr>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B01AD</w:t>
            </w:r>
          </w:p>
        </w:tc>
        <w:tc>
          <w:tcPr>
            <w:tcW w:w="3402" w:type="dxa"/>
            <w:vMerge w:val="restart"/>
          </w:tcPr>
          <w:p>
            <w:pPr>
              <w:pStyle w:val="0"/>
            </w:pPr>
            <w:r>
              <w:rPr>
                <w:sz w:val="24"/>
              </w:rPr>
              <w:t xml:space="preserve">ферментные препараты</w:t>
            </w:r>
          </w:p>
        </w:tc>
        <w:tc>
          <w:tcPr>
            <w:tcW w:w="3231" w:type="dxa"/>
          </w:tcPr>
          <w:p>
            <w:pPr>
              <w:pStyle w:val="0"/>
              <w:jc w:val="center"/>
            </w:pPr>
            <w:r>
              <w:rPr>
                <w:sz w:val="24"/>
              </w:rPr>
              <w:t xml:space="preserve">алтеплаза</w:t>
            </w:r>
          </w:p>
        </w:tc>
        <w:tc>
          <w:tcPr>
            <w:tcW w:w="3855"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проурокиназа</w:t>
            </w:r>
          </w:p>
        </w:tc>
        <w:tc>
          <w:tcPr>
            <w:tcW w:w="3855"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3231" w:type="dxa"/>
          </w:tcPr>
          <w:p>
            <w:pPr>
              <w:pStyle w:val="0"/>
              <w:jc w:val="center"/>
            </w:pPr>
            <w:r>
              <w:rPr>
                <w:sz w:val="24"/>
              </w:rPr>
              <w:t xml:space="preserve">рекомбинантный белок, содержащий аминокислотную последовательность стафилокиназы</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тенектеплаза</w:t>
            </w:r>
          </w:p>
        </w:tc>
        <w:tc>
          <w:tcPr>
            <w:tcW w:w="3855" w:type="dxa"/>
          </w:tcPr>
          <w:p>
            <w:pPr>
              <w:pStyle w:val="0"/>
            </w:pPr>
            <w:r>
              <w:rPr>
                <w:sz w:val="24"/>
              </w:rPr>
              <w:t xml:space="preserve">лиофилизат для приготовления раствора для внутривенного введения</w:t>
            </w:r>
          </w:p>
        </w:tc>
      </w:tr>
      <w:tr>
        <w:tc>
          <w:tcPr>
            <w:tcW w:w="1417" w:type="dxa"/>
          </w:tcPr>
          <w:p>
            <w:pPr>
              <w:pStyle w:val="0"/>
              <w:jc w:val="center"/>
            </w:pPr>
            <w:r>
              <w:rPr>
                <w:sz w:val="24"/>
              </w:rPr>
              <w:t xml:space="preserve">B01AE</w:t>
            </w:r>
          </w:p>
        </w:tc>
        <w:tc>
          <w:tcPr>
            <w:tcW w:w="3402" w:type="dxa"/>
          </w:tcPr>
          <w:p>
            <w:pPr>
              <w:pStyle w:val="0"/>
            </w:pPr>
            <w:r>
              <w:rPr>
                <w:sz w:val="24"/>
              </w:rPr>
              <w:t xml:space="preserve">прямые ингибиторы тромбина</w:t>
            </w:r>
          </w:p>
        </w:tc>
        <w:tc>
          <w:tcPr>
            <w:tcW w:w="3231" w:type="dxa"/>
          </w:tcPr>
          <w:p>
            <w:pPr>
              <w:pStyle w:val="0"/>
              <w:jc w:val="center"/>
            </w:pPr>
            <w:r>
              <w:rPr>
                <w:sz w:val="24"/>
              </w:rPr>
              <w:t xml:space="preserve">дабигатрана этексилат</w:t>
            </w:r>
          </w:p>
        </w:tc>
        <w:tc>
          <w:tcPr>
            <w:tcW w:w="3855" w:type="dxa"/>
          </w:tcPr>
          <w:p>
            <w:pPr>
              <w:pStyle w:val="0"/>
            </w:pPr>
            <w:r>
              <w:rPr>
                <w:sz w:val="24"/>
              </w:rPr>
              <w:t xml:space="preserve">капсулы</w:t>
            </w:r>
          </w:p>
        </w:tc>
      </w:tr>
      <w:tr>
        <w:tc>
          <w:tcPr>
            <w:tcW w:w="1417" w:type="dxa"/>
            <w:vMerge w:val="restart"/>
          </w:tcPr>
          <w:p>
            <w:pPr>
              <w:pStyle w:val="0"/>
              <w:jc w:val="center"/>
            </w:pPr>
            <w:r>
              <w:rPr>
                <w:sz w:val="24"/>
              </w:rPr>
              <w:t xml:space="preserve">B01AF</w:t>
            </w:r>
          </w:p>
        </w:tc>
        <w:tc>
          <w:tcPr>
            <w:tcW w:w="3402" w:type="dxa"/>
            <w:vMerge w:val="restart"/>
          </w:tcPr>
          <w:p>
            <w:pPr>
              <w:pStyle w:val="0"/>
            </w:pPr>
            <w:r>
              <w:rPr>
                <w:sz w:val="24"/>
              </w:rPr>
              <w:t xml:space="preserve">прямые ингибиторы фактора Xa</w:t>
            </w:r>
          </w:p>
        </w:tc>
        <w:tc>
          <w:tcPr>
            <w:tcW w:w="3231" w:type="dxa"/>
          </w:tcPr>
          <w:p>
            <w:pPr>
              <w:pStyle w:val="0"/>
              <w:jc w:val="center"/>
            </w:pPr>
            <w:r>
              <w:rPr>
                <w:sz w:val="24"/>
              </w:rPr>
              <w:t xml:space="preserve">апиксабан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ривароксабан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N-(5-Хлорпиридин-2-ил)-5-метил-2-(4-(N-метил-ацетимидамидо) бензамидо) бензамида гидрохлорид</w:t>
            </w:r>
          </w:p>
        </w:tc>
        <w:tc>
          <w:tcPr>
            <w:tcW w:w="3855" w:type="dxa"/>
          </w:tcPr>
          <w:p>
            <w:pPr>
              <w:pStyle w:val="0"/>
            </w:pPr>
            <w:r>
              <w:rPr>
                <w:sz w:val="24"/>
              </w:rPr>
              <w:t xml:space="preserve">таблетки кишечнорастворимые, покрытые пленочной оболочкой</w:t>
            </w:r>
          </w:p>
        </w:tc>
      </w:tr>
      <w:tr>
        <w:tc>
          <w:tcPr>
            <w:tcW w:w="1417" w:type="dxa"/>
          </w:tcPr>
          <w:p>
            <w:pPr>
              <w:pStyle w:val="0"/>
              <w:jc w:val="center"/>
            </w:pPr>
            <w:r>
              <w:rPr>
                <w:sz w:val="24"/>
              </w:rPr>
              <w:t xml:space="preserve">B02</w:t>
            </w:r>
          </w:p>
        </w:tc>
        <w:tc>
          <w:tcPr>
            <w:tcW w:w="3402" w:type="dxa"/>
          </w:tcPr>
          <w:p>
            <w:pPr>
              <w:pStyle w:val="0"/>
            </w:pPr>
            <w:r>
              <w:rPr>
                <w:sz w:val="24"/>
              </w:rPr>
              <w:t xml:space="preserve">гемостатические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B02A</w:t>
            </w:r>
          </w:p>
        </w:tc>
        <w:tc>
          <w:tcPr>
            <w:tcW w:w="3402" w:type="dxa"/>
          </w:tcPr>
          <w:p>
            <w:pPr>
              <w:pStyle w:val="0"/>
            </w:pPr>
            <w:r>
              <w:rPr>
                <w:sz w:val="24"/>
              </w:rPr>
              <w:t xml:space="preserve">антифибринолитические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B02AA</w:t>
            </w:r>
          </w:p>
        </w:tc>
        <w:tc>
          <w:tcPr>
            <w:tcW w:w="3402" w:type="dxa"/>
            <w:vMerge w:val="restart"/>
          </w:tcPr>
          <w:p>
            <w:pPr>
              <w:pStyle w:val="0"/>
            </w:pPr>
            <w:r>
              <w:rPr>
                <w:sz w:val="24"/>
              </w:rPr>
              <w:t xml:space="preserve">аминокислоты</w:t>
            </w:r>
          </w:p>
        </w:tc>
        <w:tc>
          <w:tcPr>
            <w:tcW w:w="3231" w:type="dxa"/>
          </w:tcPr>
          <w:p>
            <w:pPr>
              <w:pStyle w:val="0"/>
              <w:jc w:val="center"/>
            </w:pPr>
            <w:r>
              <w:rPr>
                <w:sz w:val="24"/>
              </w:rPr>
              <w:t xml:space="preserve">аминокапроновая кислота</w:t>
            </w:r>
          </w:p>
        </w:tc>
        <w:tc>
          <w:tcPr>
            <w:tcW w:w="3855" w:type="dxa"/>
          </w:tcPr>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транексамовая кислота</w:t>
            </w:r>
          </w:p>
        </w:tc>
        <w:tc>
          <w:tcPr>
            <w:tcW w:w="3855" w:type="dxa"/>
          </w:tcPr>
          <w:p>
            <w:pPr>
              <w:pStyle w:val="0"/>
            </w:pPr>
            <w:r>
              <w:rPr>
                <w:sz w:val="24"/>
              </w:rPr>
              <w:t xml:space="preserve">раствор для внутривенного введения;</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B02AB</w:t>
            </w:r>
          </w:p>
        </w:tc>
        <w:tc>
          <w:tcPr>
            <w:tcW w:w="3402" w:type="dxa"/>
          </w:tcPr>
          <w:p>
            <w:pPr>
              <w:pStyle w:val="0"/>
            </w:pPr>
            <w:r>
              <w:rPr>
                <w:sz w:val="24"/>
              </w:rPr>
              <w:t xml:space="preserve">ингибиторы протеиназ плазмы</w:t>
            </w:r>
          </w:p>
        </w:tc>
        <w:tc>
          <w:tcPr>
            <w:tcW w:w="3231" w:type="dxa"/>
          </w:tcPr>
          <w:p>
            <w:pPr>
              <w:pStyle w:val="0"/>
              <w:jc w:val="center"/>
            </w:pPr>
            <w:r>
              <w:rPr>
                <w:sz w:val="24"/>
              </w:rPr>
              <w:t xml:space="preserve">апротинин</w:t>
            </w:r>
          </w:p>
        </w:tc>
        <w:tc>
          <w:tcPr>
            <w:tcW w:w="3855"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w:t>
            </w:r>
          </w:p>
          <w:p>
            <w:pPr>
              <w:pStyle w:val="0"/>
            </w:pPr>
            <w:r>
              <w:rPr>
                <w:sz w:val="24"/>
              </w:rPr>
              <w:t xml:space="preserve">раствор для инфузий</w:t>
            </w:r>
          </w:p>
        </w:tc>
      </w:tr>
      <w:tr>
        <w:tc>
          <w:tcPr>
            <w:tcW w:w="1417" w:type="dxa"/>
          </w:tcPr>
          <w:p>
            <w:pPr>
              <w:pStyle w:val="0"/>
              <w:jc w:val="center"/>
            </w:pPr>
            <w:r>
              <w:rPr>
                <w:sz w:val="24"/>
              </w:rPr>
              <w:t xml:space="preserve">B02B</w:t>
            </w:r>
          </w:p>
        </w:tc>
        <w:tc>
          <w:tcPr>
            <w:tcW w:w="3402" w:type="dxa"/>
          </w:tcPr>
          <w:p>
            <w:pPr>
              <w:pStyle w:val="0"/>
            </w:pPr>
            <w:r>
              <w:rPr>
                <w:sz w:val="24"/>
              </w:rPr>
              <w:t xml:space="preserve">витамин К и другие гемостатики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B02BA</w:t>
            </w:r>
          </w:p>
        </w:tc>
        <w:tc>
          <w:tcPr>
            <w:tcW w:w="3402" w:type="dxa"/>
          </w:tcPr>
          <w:p>
            <w:pPr>
              <w:pStyle w:val="0"/>
            </w:pPr>
            <w:r>
              <w:rPr>
                <w:sz w:val="24"/>
              </w:rPr>
              <w:t xml:space="preserve">витамин K</w:t>
            </w:r>
          </w:p>
        </w:tc>
        <w:tc>
          <w:tcPr>
            <w:tcW w:w="3231" w:type="dxa"/>
          </w:tcPr>
          <w:p>
            <w:pPr>
              <w:pStyle w:val="0"/>
              <w:jc w:val="center"/>
            </w:pPr>
            <w:r>
              <w:rPr>
                <w:sz w:val="24"/>
              </w:rPr>
              <w:t xml:space="preserve">менадиона натрия бисульфит</w:t>
            </w:r>
          </w:p>
        </w:tc>
        <w:tc>
          <w:tcPr>
            <w:tcW w:w="3855" w:type="dxa"/>
          </w:tcPr>
          <w:p>
            <w:pPr>
              <w:pStyle w:val="0"/>
            </w:pPr>
            <w:r>
              <w:rPr>
                <w:sz w:val="24"/>
              </w:rPr>
              <w:t xml:space="preserve">раствор для внутримышечного введения</w:t>
            </w:r>
          </w:p>
        </w:tc>
      </w:tr>
      <w:tr>
        <w:tc>
          <w:tcPr>
            <w:tcW w:w="1417" w:type="dxa"/>
          </w:tcPr>
          <w:p>
            <w:pPr>
              <w:pStyle w:val="0"/>
              <w:jc w:val="center"/>
            </w:pPr>
            <w:r>
              <w:rPr>
                <w:sz w:val="24"/>
              </w:rPr>
              <w:t xml:space="preserve">B02BC</w:t>
            </w:r>
          </w:p>
        </w:tc>
        <w:tc>
          <w:tcPr>
            <w:tcW w:w="3402" w:type="dxa"/>
          </w:tcPr>
          <w:p>
            <w:pPr>
              <w:pStyle w:val="0"/>
            </w:pPr>
            <w:r>
              <w:rPr>
                <w:sz w:val="24"/>
              </w:rPr>
              <w:t xml:space="preserve">местные гемостатики</w:t>
            </w:r>
          </w:p>
        </w:tc>
        <w:tc>
          <w:tcPr>
            <w:tcW w:w="3231" w:type="dxa"/>
          </w:tcPr>
          <w:p>
            <w:pPr>
              <w:pStyle w:val="0"/>
              <w:jc w:val="center"/>
            </w:pPr>
            <w:r>
              <w:rPr>
                <w:sz w:val="24"/>
              </w:rPr>
              <w:t xml:space="preserve">фибриноген + тромбин</w:t>
            </w:r>
          </w:p>
        </w:tc>
        <w:tc>
          <w:tcPr>
            <w:tcW w:w="3855" w:type="dxa"/>
          </w:tcPr>
          <w:p>
            <w:pPr>
              <w:pStyle w:val="0"/>
            </w:pPr>
            <w:r>
              <w:rPr>
                <w:sz w:val="24"/>
              </w:rPr>
              <w:t xml:space="preserve">губка</w:t>
            </w:r>
          </w:p>
        </w:tc>
      </w:tr>
      <w:tr>
        <w:tc>
          <w:tcPr>
            <w:tcW w:w="1417" w:type="dxa"/>
            <w:vMerge w:val="restart"/>
          </w:tcPr>
          <w:p>
            <w:pPr>
              <w:pStyle w:val="0"/>
              <w:jc w:val="center"/>
            </w:pPr>
            <w:r>
              <w:rPr>
                <w:sz w:val="24"/>
              </w:rPr>
              <w:t xml:space="preserve">B02BD</w:t>
            </w:r>
          </w:p>
        </w:tc>
        <w:tc>
          <w:tcPr>
            <w:tcW w:w="3402" w:type="dxa"/>
            <w:vMerge w:val="restart"/>
          </w:tcPr>
          <w:p>
            <w:pPr>
              <w:pStyle w:val="0"/>
            </w:pPr>
            <w:r>
              <w:rPr>
                <w:sz w:val="24"/>
              </w:rPr>
              <w:t xml:space="preserve">факторы свертывания крови</w:t>
            </w:r>
          </w:p>
        </w:tc>
        <w:tc>
          <w:tcPr>
            <w:tcW w:w="3231" w:type="dxa"/>
          </w:tcPr>
          <w:p>
            <w:pPr>
              <w:pStyle w:val="0"/>
              <w:jc w:val="center"/>
            </w:pPr>
            <w:r>
              <w:rPr>
                <w:sz w:val="24"/>
              </w:rPr>
              <w:t xml:space="preserve">антиингиби-торный коагулянтный комплекс</w:t>
            </w:r>
          </w:p>
        </w:tc>
        <w:tc>
          <w:tcPr>
            <w:tcW w:w="3855"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мороктоког альфа</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нонаког альфа</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октоког альфа</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симоктоког альфа (фактор свертывания крови VIII человеческий рекомбинантный)</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фактор свертывания крови VII</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фактор свертывания крови VIII</w:t>
            </w:r>
          </w:p>
        </w:tc>
        <w:tc>
          <w:tcPr>
            <w:tcW w:w="3855"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раствор для инфузий (замороженный)</w:t>
            </w:r>
          </w:p>
        </w:tc>
      </w:tr>
      <w:tr>
        <w:tc>
          <w:tcPr>
            <w:vMerge w:val="continue"/>
          </w:tcPr>
          <w:p/>
        </w:tc>
        <w:tc>
          <w:tcPr>
            <w:vMerge w:val="continue"/>
          </w:tcPr>
          <w:p/>
        </w:tc>
        <w:tc>
          <w:tcPr>
            <w:tcW w:w="3231" w:type="dxa"/>
          </w:tcPr>
          <w:p>
            <w:pPr>
              <w:pStyle w:val="0"/>
              <w:jc w:val="center"/>
            </w:pPr>
            <w:r>
              <w:rPr>
                <w:sz w:val="24"/>
              </w:rPr>
              <w:t xml:space="preserve">фактор свертывания крови IX</w:t>
            </w:r>
          </w:p>
        </w:tc>
        <w:tc>
          <w:tcPr>
            <w:tcW w:w="3855"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факторы свертывания крови II, VII, IX и X в комбинации (протромбиновый комплекс)</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факторы свертывания крови II, IX и X в комбинации</w:t>
            </w:r>
          </w:p>
        </w:tc>
        <w:tc>
          <w:tcPr>
            <w:tcW w:w="3855"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фактор свертывания крови VIII + Фактор Виллебранда</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эптаког альфа (активированный)</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эфмороктоког альфа</w:t>
            </w:r>
          </w:p>
        </w:tc>
        <w:tc>
          <w:tcPr>
            <w:tcW w:w="3855" w:type="dxa"/>
          </w:tcPr>
          <w:p>
            <w:pPr>
              <w:pStyle w:val="0"/>
            </w:pPr>
            <w:r>
              <w:rPr>
                <w:sz w:val="24"/>
              </w:rPr>
              <w:t xml:space="preserve">лиофилизат для приготовления раствора для внутривенного введения</w:t>
            </w:r>
          </w:p>
        </w:tc>
      </w:tr>
      <w:tr>
        <w:tc>
          <w:tcPr>
            <w:tcW w:w="1417" w:type="dxa"/>
            <w:vMerge w:val="restart"/>
          </w:tcPr>
          <w:p>
            <w:pPr>
              <w:pStyle w:val="0"/>
              <w:jc w:val="center"/>
            </w:pPr>
            <w:r>
              <w:rPr>
                <w:sz w:val="24"/>
              </w:rPr>
              <w:t xml:space="preserve">B02BX</w:t>
            </w:r>
          </w:p>
        </w:tc>
        <w:tc>
          <w:tcPr>
            <w:tcW w:w="3402" w:type="dxa"/>
            <w:vMerge w:val="restart"/>
          </w:tcPr>
          <w:p>
            <w:pPr>
              <w:pStyle w:val="0"/>
            </w:pPr>
            <w:r>
              <w:rPr>
                <w:sz w:val="24"/>
              </w:rPr>
              <w:t xml:space="preserve">другие системные гемостатики</w:t>
            </w:r>
          </w:p>
        </w:tc>
        <w:tc>
          <w:tcPr>
            <w:tcW w:w="3231" w:type="dxa"/>
          </w:tcPr>
          <w:p>
            <w:pPr>
              <w:pStyle w:val="0"/>
              <w:jc w:val="center"/>
            </w:pPr>
            <w:r>
              <w:rPr>
                <w:sz w:val="24"/>
              </w:rPr>
              <w:t xml:space="preserve">ромиплостим</w:t>
            </w:r>
          </w:p>
        </w:tc>
        <w:tc>
          <w:tcPr>
            <w:tcW w:w="3855"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порошок для приготовления раствора для подкожного введения</w:t>
            </w:r>
          </w:p>
        </w:tc>
      </w:tr>
      <w:tr>
        <w:tc>
          <w:tcPr>
            <w:vMerge w:val="continue"/>
          </w:tcPr>
          <w:p/>
        </w:tc>
        <w:tc>
          <w:tcPr>
            <w:vMerge w:val="continue"/>
          </w:tcPr>
          <w:p/>
        </w:tc>
        <w:tc>
          <w:tcPr>
            <w:tcW w:w="3231" w:type="dxa"/>
          </w:tcPr>
          <w:p>
            <w:pPr>
              <w:pStyle w:val="0"/>
              <w:jc w:val="center"/>
            </w:pPr>
            <w:r>
              <w:rPr>
                <w:sz w:val="24"/>
              </w:rPr>
              <w:t xml:space="preserve">элтромбопаг</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эмицизумаб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этамзилат</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раствор для инъекций и наружного применения;</w:t>
            </w:r>
          </w:p>
          <w:p>
            <w:pPr>
              <w:pStyle w:val="0"/>
            </w:pPr>
            <w:r>
              <w:rPr>
                <w:sz w:val="24"/>
              </w:rPr>
              <w:t xml:space="preserve">таблетки</w:t>
            </w:r>
          </w:p>
        </w:tc>
      </w:tr>
      <w:tr>
        <w:tc>
          <w:tcPr>
            <w:tcW w:w="1417" w:type="dxa"/>
          </w:tcPr>
          <w:p>
            <w:pPr>
              <w:pStyle w:val="0"/>
              <w:jc w:val="center"/>
            </w:pPr>
            <w:r>
              <w:rPr>
                <w:sz w:val="24"/>
              </w:rPr>
              <w:t xml:space="preserve">B03</w:t>
            </w:r>
          </w:p>
        </w:tc>
        <w:tc>
          <w:tcPr>
            <w:tcW w:w="3402" w:type="dxa"/>
          </w:tcPr>
          <w:p>
            <w:pPr>
              <w:pStyle w:val="0"/>
            </w:pPr>
            <w:r>
              <w:rPr>
                <w:sz w:val="24"/>
              </w:rPr>
              <w:t xml:space="preserve">антианемические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B03A</w:t>
            </w:r>
          </w:p>
        </w:tc>
        <w:tc>
          <w:tcPr>
            <w:tcW w:w="3402" w:type="dxa"/>
          </w:tcPr>
          <w:p>
            <w:pPr>
              <w:pStyle w:val="0"/>
            </w:pPr>
            <w:r>
              <w:rPr>
                <w:sz w:val="24"/>
              </w:rPr>
              <w:t xml:space="preserve">препараты железа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B03AB</w:t>
            </w:r>
          </w:p>
        </w:tc>
        <w:tc>
          <w:tcPr>
            <w:tcW w:w="3402" w:type="dxa"/>
          </w:tcPr>
          <w:p>
            <w:pPr>
              <w:pStyle w:val="0"/>
            </w:pPr>
            <w:r>
              <w:rPr>
                <w:sz w:val="24"/>
              </w:rPr>
              <w:t xml:space="preserve">пероральные препараты трехвалентного железа</w:t>
            </w:r>
          </w:p>
        </w:tc>
        <w:tc>
          <w:tcPr>
            <w:tcW w:w="3231" w:type="dxa"/>
          </w:tcPr>
          <w:p>
            <w:pPr>
              <w:pStyle w:val="0"/>
              <w:jc w:val="center"/>
            </w:pPr>
            <w:r>
              <w:rPr>
                <w:sz w:val="24"/>
              </w:rPr>
              <w:t xml:space="preserve">железа (III) гидроксид полимальтозат</w:t>
            </w:r>
          </w:p>
        </w:tc>
        <w:tc>
          <w:tcPr>
            <w:tcW w:w="3855" w:type="dxa"/>
          </w:tcPr>
          <w:p>
            <w:pPr>
              <w:pStyle w:val="0"/>
            </w:pPr>
            <w:r>
              <w:rPr>
                <w:sz w:val="24"/>
              </w:rPr>
              <w:t xml:space="preserve">капли для приема внутрь;</w:t>
            </w:r>
          </w:p>
          <w:p>
            <w:pPr>
              <w:pStyle w:val="0"/>
            </w:pPr>
            <w:r>
              <w:rPr>
                <w:sz w:val="24"/>
              </w:rPr>
              <w:t xml:space="preserve">сироп;</w:t>
            </w:r>
          </w:p>
          <w:p>
            <w:pPr>
              <w:pStyle w:val="0"/>
            </w:pPr>
            <w:r>
              <w:rPr>
                <w:sz w:val="24"/>
              </w:rPr>
              <w:t xml:space="preserve">таблетки жевательные</w:t>
            </w:r>
          </w:p>
        </w:tc>
      </w:tr>
      <w:tr>
        <w:tc>
          <w:tcPr>
            <w:tcW w:w="1417" w:type="dxa"/>
            <w:vMerge w:val="restart"/>
          </w:tcPr>
          <w:p>
            <w:pPr>
              <w:pStyle w:val="0"/>
              <w:jc w:val="center"/>
            </w:pPr>
            <w:r>
              <w:rPr>
                <w:sz w:val="24"/>
              </w:rPr>
              <w:t xml:space="preserve">B03AC</w:t>
            </w:r>
          </w:p>
        </w:tc>
        <w:tc>
          <w:tcPr>
            <w:tcW w:w="3402" w:type="dxa"/>
            <w:vMerge w:val="restart"/>
          </w:tcPr>
          <w:p>
            <w:pPr>
              <w:pStyle w:val="0"/>
            </w:pPr>
            <w:r>
              <w:rPr>
                <w:sz w:val="24"/>
              </w:rPr>
              <w:t xml:space="preserve">парентеральные препараты трехвалентного железа</w:t>
            </w:r>
          </w:p>
        </w:tc>
        <w:tc>
          <w:tcPr>
            <w:tcW w:w="3231" w:type="dxa"/>
          </w:tcPr>
          <w:p>
            <w:pPr>
              <w:pStyle w:val="0"/>
              <w:jc w:val="center"/>
            </w:pPr>
            <w:r>
              <w:rPr>
                <w:sz w:val="24"/>
              </w:rPr>
              <w:t xml:space="preserve">железа (III) гидроксид олигоизо-мальтозат</w:t>
            </w:r>
          </w:p>
        </w:tc>
        <w:tc>
          <w:tcPr>
            <w:tcW w:w="3855" w:type="dxa"/>
          </w:tcPr>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железа (III) гидроксид сахарозный комплекс</w:t>
            </w:r>
          </w:p>
        </w:tc>
        <w:tc>
          <w:tcPr>
            <w:tcW w:w="3855" w:type="dxa"/>
          </w:tcPr>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железа карбокси-мальтозат</w:t>
            </w:r>
          </w:p>
        </w:tc>
        <w:tc>
          <w:tcPr>
            <w:tcW w:w="3855" w:type="dxa"/>
          </w:tcPr>
          <w:p>
            <w:pPr>
              <w:pStyle w:val="0"/>
            </w:pPr>
            <w:r>
              <w:rPr>
                <w:sz w:val="24"/>
              </w:rPr>
              <w:t xml:space="preserve">раствор для внутривенного введения</w:t>
            </w:r>
          </w:p>
        </w:tc>
      </w:tr>
      <w:tr>
        <w:tc>
          <w:tcPr>
            <w:tcW w:w="1417" w:type="dxa"/>
          </w:tcPr>
          <w:p>
            <w:pPr>
              <w:pStyle w:val="0"/>
              <w:jc w:val="center"/>
            </w:pPr>
            <w:r>
              <w:rPr>
                <w:sz w:val="24"/>
              </w:rPr>
              <w:t xml:space="preserve">B03B</w:t>
            </w:r>
          </w:p>
        </w:tc>
        <w:tc>
          <w:tcPr>
            <w:tcW w:w="3402"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B03BA</w:t>
            </w:r>
          </w:p>
        </w:tc>
        <w:tc>
          <w:tcPr>
            <w:tcW w:w="3402"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3231" w:type="dxa"/>
          </w:tcPr>
          <w:p>
            <w:pPr>
              <w:pStyle w:val="0"/>
              <w:jc w:val="center"/>
            </w:pPr>
            <w:r>
              <w:rPr>
                <w:sz w:val="24"/>
              </w:rPr>
              <w:t xml:space="preserve">цианокобаламин</w:t>
            </w:r>
          </w:p>
        </w:tc>
        <w:tc>
          <w:tcPr>
            <w:tcW w:w="3855" w:type="dxa"/>
          </w:tcPr>
          <w:p>
            <w:pPr>
              <w:pStyle w:val="0"/>
            </w:pPr>
            <w:r>
              <w:rPr>
                <w:sz w:val="24"/>
              </w:rPr>
              <w:t xml:space="preserve">раствор для инъекций</w:t>
            </w:r>
          </w:p>
        </w:tc>
      </w:tr>
      <w:tr>
        <w:tc>
          <w:tcPr>
            <w:tcW w:w="1417" w:type="dxa"/>
          </w:tcPr>
          <w:p>
            <w:pPr>
              <w:pStyle w:val="0"/>
              <w:jc w:val="center"/>
            </w:pPr>
            <w:r>
              <w:rPr>
                <w:sz w:val="24"/>
              </w:rPr>
              <w:t xml:space="preserve">B03BB</w:t>
            </w:r>
          </w:p>
        </w:tc>
        <w:tc>
          <w:tcPr>
            <w:tcW w:w="3402" w:type="dxa"/>
          </w:tcPr>
          <w:p>
            <w:pPr>
              <w:pStyle w:val="0"/>
            </w:pPr>
            <w:r>
              <w:rPr>
                <w:sz w:val="24"/>
              </w:rPr>
              <w:t xml:space="preserve">фолиевая кислота и ее производные</w:t>
            </w:r>
          </w:p>
        </w:tc>
        <w:tc>
          <w:tcPr>
            <w:tcW w:w="3231" w:type="dxa"/>
          </w:tcPr>
          <w:p>
            <w:pPr>
              <w:pStyle w:val="0"/>
              <w:jc w:val="center"/>
            </w:pPr>
            <w:r>
              <w:rPr>
                <w:sz w:val="24"/>
              </w:rPr>
              <w:t xml:space="preserve">фолиевая кислота</w:t>
            </w:r>
          </w:p>
        </w:tc>
        <w:tc>
          <w:tcPr>
            <w:tcW w:w="3855"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B03X</w:t>
            </w:r>
          </w:p>
        </w:tc>
        <w:tc>
          <w:tcPr>
            <w:tcW w:w="3402" w:type="dxa"/>
          </w:tcPr>
          <w:p>
            <w:pPr>
              <w:pStyle w:val="0"/>
            </w:pPr>
            <w:r>
              <w:rPr>
                <w:sz w:val="24"/>
              </w:rPr>
              <w:t xml:space="preserve">другие антианемические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B03XA</w:t>
            </w:r>
          </w:p>
        </w:tc>
        <w:tc>
          <w:tcPr>
            <w:tcW w:w="3402" w:type="dxa"/>
            <w:vMerge w:val="restart"/>
          </w:tcPr>
          <w:p>
            <w:pPr>
              <w:pStyle w:val="0"/>
            </w:pPr>
            <w:r>
              <w:rPr>
                <w:sz w:val="24"/>
              </w:rPr>
              <w:t xml:space="preserve">другие антианемические препараты</w:t>
            </w:r>
          </w:p>
        </w:tc>
        <w:tc>
          <w:tcPr>
            <w:tcW w:w="3231" w:type="dxa"/>
          </w:tcPr>
          <w:p>
            <w:pPr>
              <w:pStyle w:val="0"/>
              <w:jc w:val="center"/>
            </w:pPr>
            <w:r>
              <w:rPr>
                <w:sz w:val="24"/>
              </w:rPr>
              <w:t xml:space="preserve">дарбэпоэтин альфа</w:t>
            </w:r>
          </w:p>
        </w:tc>
        <w:tc>
          <w:tcPr>
            <w:tcW w:w="3855" w:type="dxa"/>
          </w:tcPr>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метоксиполиэти-ленгликоль-эпоэтин бета</w:t>
            </w:r>
          </w:p>
        </w:tc>
        <w:tc>
          <w:tcPr>
            <w:tcW w:w="3855"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tcW w:w="3231" w:type="dxa"/>
          </w:tcPr>
          <w:p>
            <w:pPr>
              <w:pStyle w:val="0"/>
              <w:jc w:val="center"/>
            </w:pPr>
            <w:r>
              <w:rPr>
                <w:sz w:val="24"/>
              </w:rPr>
              <w:t xml:space="preserve">роксадустат</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эпоэтин альфа</w:t>
            </w:r>
          </w:p>
        </w:tc>
        <w:tc>
          <w:tcPr>
            <w:tcW w:w="3855"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tcW w:w="3231" w:type="dxa"/>
          </w:tcPr>
          <w:p>
            <w:pPr>
              <w:pStyle w:val="0"/>
              <w:jc w:val="center"/>
            </w:pPr>
            <w:r>
              <w:rPr>
                <w:sz w:val="24"/>
              </w:rPr>
              <w:t xml:space="preserve">эпоэтин бета</w:t>
            </w:r>
          </w:p>
        </w:tc>
        <w:tc>
          <w:tcPr>
            <w:tcW w:w="3855" w:type="dxa"/>
          </w:tcPr>
          <w:p>
            <w:pPr>
              <w:pStyle w:val="0"/>
            </w:pPr>
            <w:r>
              <w:rPr>
                <w:sz w:val="24"/>
              </w:rPr>
              <w:t xml:space="preserve">лиофилизат для приготовления раствора для внутривенного и подкожного введения;</w:t>
            </w:r>
          </w:p>
          <w:p>
            <w:pPr>
              <w:pStyle w:val="0"/>
            </w:pPr>
            <w:r>
              <w:rPr>
                <w:sz w:val="24"/>
              </w:rPr>
              <w:t xml:space="preserve">раствор для внутривенного и подкожного введения</w:t>
            </w:r>
          </w:p>
        </w:tc>
      </w:tr>
      <w:tr>
        <w:tc>
          <w:tcPr>
            <w:tcW w:w="1417" w:type="dxa"/>
          </w:tcPr>
          <w:p>
            <w:pPr>
              <w:pStyle w:val="0"/>
              <w:jc w:val="center"/>
            </w:pPr>
            <w:r>
              <w:rPr>
                <w:sz w:val="24"/>
              </w:rPr>
              <w:t xml:space="preserve">B05</w:t>
            </w:r>
          </w:p>
        </w:tc>
        <w:tc>
          <w:tcPr>
            <w:tcW w:w="3402" w:type="dxa"/>
          </w:tcPr>
          <w:p>
            <w:pPr>
              <w:pStyle w:val="0"/>
            </w:pPr>
            <w:r>
              <w:rPr>
                <w:sz w:val="24"/>
              </w:rPr>
              <w:t xml:space="preserve">кровезаменители и перфузионные растворы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B05A</w:t>
            </w:r>
          </w:p>
        </w:tc>
        <w:tc>
          <w:tcPr>
            <w:tcW w:w="3402" w:type="dxa"/>
          </w:tcPr>
          <w:p>
            <w:pPr>
              <w:pStyle w:val="0"/>
            </w:pPr>
            <w:r>
              <w:rPr>
                <w:sz w:val="24"/>
              </w:rPr>
              <w:t xml:space="preserve">кровь и препараты крови</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B05AA</w:t>
            </w:r>
          </w:p>
        </w:tc>
        <w:tc>
          <w:tcPr>
            <w:tcW w:w="3402" w:type="dxa"/>
            <w:vMerge w:val="restart"/>
          </w:tcPr>
          <w:p>
            <w:pPr>
              <w:pStyle w:val="0"/>
            </w:pPr>
            <w:r>
              <w:rPr>
                <w:sz w:val="24"/>
              </w:rPr>
              <w:t xml:space="preserve">кровезаменители и препараты плазмы крови</w:t>
            </w:r>
          </w:p>
        </w:tc>
        <w:tc>
          <w:tcPr>
            <w:tcW w:w="3231" w:type="dxa"/>
          </w:tcPr>
          <w:p>
            <w:pPr>
              <w:pStyle w:val="0"/>
              <w:jc w:val="center"/>
            </w:pPr>
            <w:r>
              <w:rPr>
                <w:sz w:val="24"/>
              </w:rPr>
              <w:t xml:space="preserve">альбумин человека</w:t>
            </w:r>
          </w:p>
        </w:tc>
        <w:tc>
          <w:tcPr>
            <w:tcW w:w="3855" w:type="dxa"/>
          </w:tcPr>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гидроксиэтил-крахмал</w:t>
            </w:r>
          </w:p>
        </w:tc>
        <w:tc>
          <w:tcPr>
            <w:tcW w:w="3855" w:type="dxa"/>
          </w:tcPr>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декстран</w:t>
            </w:r>
          </w:p>
        </w:tc>
        <w:tc>
          <w:tcPr>
            <w:tcW w:w="3855" w:type="dxa"/>
          </w:tcPr>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желатин</w:t>
            </w:r>
          </w:p>
        </w:tc>
        <w:tc>
          <w:tcPr>
            <w:tcW w:w="3855" w:type="dxa"/>
          </w:tcPr>
          <w:p>
            <w:pPr>
              <w:pStyle w:val="0"/>
            </w:pPr>
            <w:r>
              <w:rPr>
                <w:sz w:val="24"/>
              </w:rPr>
              <w:t xml:space="preserve">раствор для инфузий</w:t>
            </w:r>
          </w:p>
        </w:tc>
      </w:tr>
      <w:tr>
        <w:tc>
          <w:tcPr>
            <w:tcW w:w="1417" w:type="dxa"/>
          </w:tcPr>
          <w:p>
            <w:pPr>
              <w:pStyle w:val="0"/>
              <w:jc w:val="center"/>
            </w:pPr>
            <w:r>
              <w:rPr>
                <w:sz w:val="24"/>
              </w:rPr>
              <w:t xml:space="preserve">B05B</w:t>
            </w:r>
          </w:p>
        </w:tc>
        <w:tc>
          <w:tcPr>
            <w:tcW w:w="3402" w:type="dxa"/>
          </w:tcPr>
          <w:p>
            <w:pPr>
              <w:pStyle w:val="0"/>
            </w:pPr>
            <w:r>
              <w:rPr>
                <w:sz w:val="24"/>
              </w:rPr>
              <w:t xml:space="preserve">растворы для внутривенного введения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B05BA</w:t>
            </w:r>
          </w:p>
        </w:tc>
        <w:tc>
          <w:tcPr>
            <w:tcW w:w="3402" w:type="dxa"/>
          </w:tcPr>
          <w:p>
            <w:pPr>
              <w:pStyle w:val="0"/>
            </w:pPr>
            <w:r>
              <w:rPr>
                <w:sz w:val="24"/>
              </w:rPr>
              <w:t xml:space="preserve">растворы для парентерального питания</w:t>
            </w:r>
          </w:p>
        </w:tc>
        <w:tc>
          <w:tcPr>
            <w:tcW w:w="3231" w:type="dxa"/>
          </w:tcPr>
          <w:p>
            <w:pPr>
              <w:pStyle w:val="0"/>
              <w:jc w:val="center"/>
            </w:pPr>
            <w:r>
              <w:rPr>
                <w:sz w:val="24"/>
              </w:rPr>
              <w:t xml:space="preserve">жировые эмульсии для паренте-рального питания</w:t>
            </w:r>
          </w:p>
        </w:tc>
        <w:tc>
          <w:tcPr>
            <w:tcW w:w="3855" w:type="dxa"/>
          </w:tcPr>
          <w:p>
            <w:pPr>
              <w:pStyle w:val="0"/>
            </w:pPr>
            <w:r>
              <w:rPr>
                <w:sz w:val="24"/>
              </w:rPr>
              <w:t xml:space="preserve">эмульсия для инфузий</w:t>
            </w:r>
          </w:p>
        </w:tc>
      </w:tr>
      <w:tr>
        <w:tc>
          <w:tcPr>
            <w:tcW w:w="1417" w:type="dxa"/>
            <w:vMerge w:val="restart"/>
          </w:tcPr>
          <w:p>
            <w:pPr>
              <w:pStyle w:val="0"/>
              <w:jc w:val="center"/>
            </w:pPr>
            <w:r>
              <w:rPr>
                <w:sz w:val="24"/>
              </w:rPr>
              <w:t xml:space="preserve">B05BB</w:t>
            </w:r>
          </w:p>
        </w:tc>
        <w:tc>
          <w:tcPr>
            <w:tcW w:w="3402" w:type="dxa"/>
            <w:vMerge w:val="restart"/>
          </w:tcPr>
          <w:p>
            <w:pPr>
              <w:pStyle w:val="0"/>
            </w:pPr>
            <w:r>
              <w:rPr>
                <w:sz w:val="24"/>
              </w:rPr>
              <w:t xml:space="preserve">растворы, влияющие на водно-электролитный баланс</w:t>
            </w:r>
          </w:p>
        </w:tc>
        <w:tc>
          <w:tcPr>
            <w:tcW w:w="3231" w:type="dxa"/>
          </w:tcPr>
          <w:p>
            <w:pPr>
              <w:pStyle w:val="0"/>
              <w:jc w:val="center"/>
            </w:pPr>
            <w:r>
              <w:rPr>
                <w:sz w:val="24"/>
              </w:rPr>
              <w:t xml:space="preserve">декстроза + калия хлорид + натрия хлорид + натрия цитрат</w:t>
            </w:r>
          </w:p>
        </w:tc>
        <w:tc>
          <w:tcPr>
            <w:tcW w:w="3855" w:type="dxa"/>
          </w:tcPr>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tcW w:w="3231" w:type="dxa"/>
          </w:tcPr>
          <w:p>
            <w:pPr>
              <w:pStyle w:val="0"/>
              <w:jc w:val="center"/>
            </w:pPr>
            <w:r>
              <w:rPr>
                <w:sz w:val="24"/>
              </w:rPr>
              <w:t xml:space="preserve">калия ацетат + кальция ацетат + магния ацетат + натрия ацетат + натрия хлорид</w:t>
            </w:r>
          </w:p>
        </w:tc>
        <w:tc>
          <w:tcPr>
            <w:tcW w:w="3855" w:type="dxa"/>
          </w:tcPr>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калия хлорид + натрия ацетат + натрия хлорид</w:t>
            </w:r>
          </w:p>
        </w:tc>
        <w:tc>
          <w:tcPr>
            <w:tcW w:w="3855" w:type="dxa"/>
          </w:tcPr>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меглюмина натрия сукцинат</w:t>
            </w:r>
          </w:p>
        </w:tc>
        <w:tc>
          <w:tcPr>
            <w:tcW w:w="3855" w:type="dxa"/>
          </w:tcPr>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натрия лактата раствор сложный (калия хлорид + кальция хлорид + натрия хлорид + натрия лактат)</w:t>
            </w:r>
          </w:p>
        </w:tc>
        <w:tc>
          <w:tcPr>
            <w:tcW w:w="3855" w:type="dxa"/>
          </w:tcPr>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натрия хлорида раствор сложный (калия хлорид + кальция хлорид + натрия хлорид)</w:t>
            </w:r>
          </w:p>
        </w:tc>
        <w:tc>
          <w:tcPr>
            <w:tcW w:w="3855" w:type="dxa"/>
          </w:tcPr>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3855" w:type="dxa"/>
          </w:tcPr>
          <w:p>
            <w:pPr>
              <w:pStyle w:val="0"/>
            </w:pPr>
            <w:r>
              <w:rPr>
                <w:sz w:val="24"/>
              </w:rPr>
              <w:t xml:space="preserve">раствор для инфузий</w:t>
            </w:r>
          </w:p>
        </w:tc>
      </w:tr>
      <w:tr>
        <w:tc>
          <w:tcPr>
            <w:tcW w:w="1417" w:type="dxa"/>
          </w:tcPr>
          <w:p>
            <w:pPr>
              <w:pStyle w:val="0"/>
              <w:jc w:val="center"/>
            </w:pPr>
            <w:r>
              <w:rPr>
                <w:sz w:val="24"/>
              </w:rPr>
              <w:t xml:space="preserve">B05BC</w:t>
            </w:r>
          </w:p>
        </w:tc>
        <w:tc>
          <w:tcPr>
            <w:tcW w:w="3402" w:type="dxa"/>
          </w:tcPr>
          <w:p>
            <w:pPr>
              <w:pStyle w:val="0"/>
            </w:pPr>
            <w:r>
              <w:rPr>
                <w:sz w:val="24"/>
              </w:rPr>
              <w:t xml:space="preserve">растворы с осмодиуретическим действием</w:t>
            </w:r>
          </w:p>
        </w:tc>
        <w:tc>
          <w:tcPr>
            <w:tcW w:w="3231" w:type="dxa"/>
          </w:tcPr>
          <w:p>
            <w:pPr>
              <w:pStyle w:val="0"/>
              <w:jc w:val="center"/>
            </w:pPr>
            <w:r>
              <w:rPr>
                <w:sz w:val="24"/>
              </w:rPr>
              <w:t xml:space="preserve">маннитол</w:t>
            </w:r>
          </w:p>
        </w:tc>
        <w:tc>
          <w:tcPr>
            <w:tcW w:w="3855" w:type="dxa"/>
          </w:tcPr>
          <w:p>
            <w:pPr>
              <w:pStyle w:val="0"/>
            </w:pPr>
            <w:r>
              <w:rPr>
                <w:sz w:val="24"/>
              </w:rPr>
              <w:t xml:space="preserve">порошок для ингаляций дозированный;</w:t>
            </w:r>
          </w:p>
          <w:p>
            <w:pPr>
              <w:pStyle w:val="0"/>
            </w:pPr>
            <w:r>
              <w:rPr>
                <w:sz w:val="24"/>
              </w:rPr>
              <w:t xml:space="preserve">раствор для инфузий</w:t>
            </w:r>
          </w:p>
        </w:tc>
      </w:tr>
      <w:tr>
        <w:tc>
          <w:tcPr>
            <w:tcW w:w="1417" w:type="dxa"/>
          </w:tcPr>
          <w:p>
            <w:pPr>
              <w:pStyle w:val="0"/>
              <w:jc w:val="center"/>
            </w:pPr>
            <w:r>
              <w:rPr>
                <w:sz w:val="24"/>
              </w:rPr>
              <w:t xml:space="preserve">B05C</w:t>
            </w:r>
          </w:p>
        </w:tc>
        <w:tc>
          <w:tcPr>
            <w:tcW w:w="3402" w:type="dxa"/>
          </w:tcPr>
          <w:p>
            <w:pPr>
              <w:pStyle w:val="0"/>
            </w:pPr>
            <w:r>
              <w:rPr>
                <w:sz w:val="24"/>
              </w:rPr>
              <w:t xml:space="preserve">ирригационные растворы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B05CX</w:t>
            </w:r>
          </w:p>
        </w:tc>
        <w:tc>
          <w:tcPr>
            <w:tcW w:w="3402" w:type="dxa"/>
          </w:tcPr>
          <w:p>
            <w:pPr>
              <w:pStyle w:val="0"/>
            </w:pPr>
            <w:r>
              <w:rPr>
                <w:sz w:val="24"/>
              </w:rPr>
              <w:t xml:space="preserve">другие ирригационные растворы</w:t>
            </w:r>
          </w:p>
        </w:tc>
        <w:tc>
          <w:tcPr>
            <w:tcW w:w="3231" w:type="dxa"/>
          </w:tcPr>
          <w:p>
            <w:pPr>
              <w:pStyle w:val="0"/>
              <w:jc w:val="center"/>
            </w:pPr>
            <w:r>
              <w:rPr>
                <w:sz w:val="24"/>
              </w:rPr>
              <w:t xml:space="preserve">декстроза</w:t>
            </w:r>
          </w:p>
        </w:tc>
        <w:tc>
          <w:tcPr>
            <w:tcW w:w="3855" w:type="dxa"/>
          </w:tcPr>
          <w:p>
            <w:pPr>
              <w:pStyle w:val="0"/>
            </w:pPr>
            <w:r>
              <w:rPr>
                <w:sz w:val="24"/>
              </w:rPr>
              <w:t xml:space="preserve">раствор для внутривенного введения;</w:t>
            </w:r>
          </w:p>
          <w:p>
            <w:pPr>
              <w:pStyle w:val="0"/>
            </w:pPr>
            <w:r>
              <w:rPr>
                <w:sz w:val="24"/>
              </w:rPr>
              <w:t xml:space="preserve">раствор для инфузий</w:t>
            </w:r>
          </w:p>
        </w:tc>
      </w:tr>
      <w:tr>
        <w:tc>
          <w:tcPr>
            <w:tcW w:w="1417" w:type="dxa"/>
          </w:tcPr>
          <w:p>
            <w:pPr>
              <w:pStyle w:val="0"/>
              <w:jc w:val="center"/>
            </w:pPr>
            <w:r>
              <w:rPr>
                <w:sz w:val="24"/>
              </w:rPr>
              <w:t xml:space="preserve">B05D</w:t>
            </w:r>
          </w:p>
        </w:tc>
        <w:tc>
          <w:tcPr>
            <w:tcW w:w="3402" w:type="dxa"/>
          </w:tcPr>
          <w:p>
            <w:pPr>
              <w:pStyle w:val="0"/>
            </w:pPr>
            <w:r>
              <w:rPr>
                <w:sz w:val="24"/>
              </w:rPr>
              <w:t xml:space="preserve">растворы для перитонеального диализа</w:t>
            </w:r>
          </w:p>
        </w:tc>
        <w:tc>
          <w:tcPr>
            <w:tcW w:w="3231" w:type="dxa"/>
          </w:tcPr>
          <w:p>
            <w:pPr>
              <w:pStyle w:val="0"/>
              <w:jc w:val="center"/>
            </w:pPr>
            <w:r>
              <w:rPr>
                <w:sz w:val="24"/>
              </w:rPr>
              <w:t xml:space="preserve">растворы для перитонеаль-ного диализа</w:t>
            </w:r>
          </w:p>
        </w:tc>
        <w:tc>
          <w:tcPr>
            <w:tcW w:w="3855" w:type="dxa"/>
          </w:tcPr>
          <w:p>
            <w:pPr>
              <w:pStyle w:val="0"/>
            </w:pPr>
            <w:r>
              <w:rPr>
                <w:sz w:val="24"/>
              </w:rPr>
            </w:r>
          </w:p>
        </w:tc>
      </w:tr>
      <w:tr>
        <w:tc>
          <w:tcPr>
            <w:tcW w:w="1417" w:type="dxa"/>
          </w:tcPr>
          <w:p>
            <w:pPr>
              <w:pStyle w:val="0"/>
              <w:jc w:val="center"/>
            </w:pPr>
            <w:r>
              <w:rPr>
                <w:sz w:val="24"/>
              </w:rPr>
              <w:t xml:space="preserve">В05Х</w:t>
            </w:r>
          </w:p>
        </w:tc>
        <w:tc>
          <w:tcPr>
            <w:tcW w:w="3402" w:type="dxa"/>
          </w:tcPr>
          <w:p>
            <w:pPr>
              <w:pStyle w:val="0"/>
            </w:pPr>
            <w:r>
              <w:rPr>
                <w:sz w:val="24"/>
              </w:rPr>
              <w:t xml:space="preserve">добавки к растворам для внутривенного введения</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B05XA</w:t>
            </w:r>
          </w:p>
        </w:tc>
        <w:tc>
          <w:tcPr>
            <w:tcW w:w="3402" w:type="dxa"/>
            <w:vMerge w:val="restart"/>
          </w:tcPr>
          <w:p>
            <w:pPr>
              <w:pStyle w:val="0"/>
            </w:pPr>
            <w:r>
              <w:rPr>
                <w:sz w:val="24"/>
              </w:rPr>
              <w:t xml:space="preserve">растворы электролитов</w:t>
            </w:r>
          </w:p>
        </w:tc>
        <w:tc>
          <w:tcPr>
            <w:tcW w:w="3231" w:type="dxa"/>
          </w:tcPr>
          <w:p>
            <w:pPr>
              <w:pStyle w:val="0"/>
              <w:jc w:val="center"/>
            </w:pPr>
            <w:r>
              <w:rPr>
                <w:sz w:val="24"/>
              </w:rPr>
              <w:t xml:space="preserve">калия хлорид</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магния сульфат</w:t>
            </w:r>
          </w:p>
        </w:tc>
        <w:tc>
          <w:tcPr>
            <w:tcW w:w="3855" w:type="dxa"/>
          </w:tcPr>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натрия гидрокарбонат</w:t>
            </w:r>
          </w:p>
        </w:tc>
        <w:tc>
          <w:tcPr>
            <w:tcW w:w="3855" w:type="dxa"/>
          </w:tcPr>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натрия хлорид</w:t>
            </w:r>
          </w:p>
        </w:tc>
        <w:tc>
          <w:tcPr>
            <w:tcW w:w="3855" w:type="dxa"/>
          </w:tcPr>
          <w:p>
            <w:pPr>
              <w:pStyle w:val="0"/>
            </w:pPr>
            <w:r>
              <w:rPr>
                <w:sz w:val="24"/>
              </w:rPr>
              <w:t xml:space="preserve">раствор для инфузий;</w:t>
            </w:r>
          </w:p>
          <w:p>
            <w:pPr>
              <w:pStyle w:val="0"/>
            </w:pPr>
            <w:r>
              <w:rPr>
                <w:sz w:val="24"/>
              </w:rPr>
              <w:t xml:space="preserve">раствор для инъекций;</w:t>
            </w:r>
          </w:p>
          <w:p>
            <w:pPr>
              <w:pStyle w:val="0"/>
            </w:pPr>
            <w:r>
              <w:rPr>
                <w:sz w:val="24"/>
              </w:rPr>
              <w:t xml:space="preserve">растворитель для приготовления лекарственных форм для инъекций</w:t>
            </w:r>
          </w:p>
        </w:tc>
      </w:tr>
      <w:tr>
        <w:tc>
          <w:tcPr>
            <w:tcW w:w="1417" w:type="dxa"/>
          </w:tcPr>
          <w:p>
            <w:pPr>
              <w:pStyle w:val="0"/>
              <w:jc w:val="center"/>
            </w:pPr>
            <w:r>
              <w:rPr>
                <w:sz w:val="24"/>
              </w:rPr>
              <w:t xml:space="preserve">C</w:t>
            </w:r>
          </w:p>
        </w:tc>
        <w:tc>
          <w:tcPr>
            <w:tcW w:w="3402" w:type="dxa"/>
          </w:tcPr>
          <w:p>
            <w:pPr>
              <w:pStyle w:val="0"/>
            </w:pPr>
            <w:r>
              <w:rPr>
                <w:sz w:val="24"/>
              </w:rPr>
              <w:t xml:space="preserve">сердечно-сосудистая система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C01</w:t>
            </w:r>
          </w:p>
        </w:tc>
        <w:tc>
          <w:tcPr>
            <w:tcW w:w="3402" w:type="dxa"/>
          </w:tcPr>
          <w:p>
            <w:pPr>
              <w:pStyle w:val="0"/>
            </w:pPr>
            <w:r>
              <w:rPr>
                <w:sz w:val="24"/>
              </w:rPr>
              <w:t xml:space="preserve">препараты для лечения заболеваний сердца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C01A</w:t>
            </w:r>
          </w:p>
        </w:tc>
        <w:tc>
          <w:tcPr>
            <w:tcW w:w="3402" w:type="dxa"/>
          </w:tcPr>
          <w:p>
            <w:pPr>
              <w:pStyle w:val="0"/>
            </w:pPr>
            <w:r>
              <w:rPr>
                <w:sz w:val="24"/>
              </w:rPr>
              <w:t xml:space="preserve">сердечные гликозиды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C01AA</w:t>
            </w:r>
          </w:p>
        </w:tc>
        <w:tc>
          <w:tcPr>
            <w:tcW w:w="3402" w:type="dxa"/>
          </w:tcPr>
          <w:p>
            <w:pPr>
              <w:pStyle w:val="0"/>
            </w:pPr>
            <w:r>
              <w:rPr>
                <w:sz w:val="24"/>
              </w:rPr>
              <w:t xml:space="preserve">гликозиды наперстянки</w:t>
            </w:r>
          </w:p>
        </w:tc>
        <w:tc>
          <w:tcPr>
            <w:tcW w:w="3231" w:type="dxa"/>
          </w:tcPr>
          <w:p>
            <w:pPr>
              <w:pStyle w:val="0"/>
              <w:jc w:val="center"/>
            </w:pPr>
            <w:r>
              <w:rPr>
                <w:sz w:val="24"/>
              </w:rPr>
              <w:t xml:space="preserve">дигоксин</w:t>
            </w:r>
          </w:p>
        </w:tc>
        <w:tc>
          <w:tcPr>
            <w:tcW w:w="3855" w:type="dxa"/>
          </w:tcPr>
          <w:p>
            <w:pPr>
              <w:pStyle w:val="0"/>
            </w:pPr>
            <w:r>
              <w:rPr>
                <w:sz w:val="24"/>
              </w:rPr>
              <w:t xml:space="preserve">раствор для внутривенного введения;</w:t>
            </w:r>
          </w:p>
          <w:p>
            <w:pPr>
              <w:pStyle w:val="0"/>
            </w:pPr>
            <w:r>
              <w:rPr>
                <w:sz w:val="24"/>
              </w:rPr>
              <w:t xml:space="preserve">таблетки;</w:t>
            </w:r>
          </w:p>
          <w:p>
            <w:pPr>
              <w:pStyle w:val="0"/>
            </w:pPr>
            <w:r>
              <w:rPr>
                <w:sz w:val="24"/>
              </w:rPr>
              <w:t xml:space="preserve">таблетки (для детей)</w:t>
            </w:r>
          </w:p>
        </w:tc>
      </w:tr>
      <w:tr>
        <w:tc>
          <w:tcPr>
            <w:tcW w:w="1417" w:type="dxa"/>
          </w:tcPr>
          <w:p>
            <w:pPr>
              <w:pStyle w:val="0"/>
              <w:jc w:val="center"/>
            </w:pPr>
            <w:r>
              <w:rPr>
                <w:sz w:val="24"/>
              </w:rPr>
              <w:t xml:space="preserve">C01B</w:t>
            </w:r>
          </w:p>
        </w:tc>
        <w:tc>
          <w:tcPr>
            <w:tcW w:w="3402" w:type="dxa"/>
          </w:tcPr>
          <w:p>
            <w:pPr>
              <w:pStyle w:val="0"/>
            </w:pPr>
            <w:r>
              <w:rPr>
                <w:sz w:val="24"/>
              </w:rPr>
              <w:t xml:space="preserve">антиаритмические препараты, классы I и III</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C01BA</w:t>
            </w:r>
          </w:p>
        </w:tc>
        <w:tc>
          <w:tcPr>
            <w:tcW w:w="3402" w:type="dxa"/>
          </w:tcPr>
          <w:p>
            <w:pPr>
              <w:pStyle w:val="0"/>
            </w:pPr>
            <w:r>
              <w:rPr>
                <w:sz w:val="24"/>
              </w:rPr>
              <w:t xml:space="preserve">антиаритмические препараты, класс IA</w:t>
            </w:r>
          </w:p>
        </w:tc>
        <w:tc>
          <w:tcPr>
            <w:tcW w:w="3231" w:type="dxa"/>
          </w:tcPr>
          <w:p>
            <w:pPr>
              <w:pStyle w:val="0"/>
              <w:jc w:val="center"/>
            </w:pPr>
            <w:r>
              <w:rPr>
                <w:sz w:val="24"/>
              </w:rPr>
              <w:t xml:space="preserve">прокаинамид</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417" w:type="dxa"/>
          </w:tcPr>
          <w:p>
            <w:pPr>
              <w:pStyle w:val="0"/>
              <w:jc w:val="center"/>
            </w:pPr>
            <w:r>
              <w:rPr>
                <w:sz w:val="24"/>
              </w:rPr>
              <w:t xml:space="preserve">C01BB</w:t>
            </w:r>
          </w:p>
        </w:tc>
        <w:tc>
          <w:tcPr>
            <w:tcW w:w="3402" w:type="dxa"/>
          </w:tcPr>
          <w:p>
            <w:pPr>
              <w:pStyle w:val="0"/>
            </w:pPr>
            <w:r>
              <w:rPr>
                <w:sz w:val="24"/>
              </w:rPr>
              <w:t xml:space="preserve">антиаритмические препараты, класс IB</w:t>
            </w:r>
          </w:p>
        </w:tc>
        <w:tc>
          <w:tcPr>
            <w:tcW w:w="3231" w:type="dxa"/>
          </w:tcPr>
          <w:p>
            <w:pPr>
              <w:pStyle w:val="0"/>
              <w:jc w:val="center"/>
            </w:pPr>
            <w:r>
              <w:rPr>
                <w:sz w:val="24"/>
              </w:rPr>
              <w:t xml:space="preserve">лидокаин</w:t>
            </w:r>
          </w:p>
        </w:tc>
        <w:tc>
          <w:tcPr>
            <w:tcW w:w="3855" w:type="dxa"/>
          </w:tcPr>
          <w:p>
            <w:pPr>
              <w:pStyle w:val="0"/>
            </w:pPr>
            <w:r>
              <w:rPr>
                <w:sz w:val="24"/>
              </w:rPr>
              <w:t xml:space="preserve">гель для местного применения;</w:t>
            </w:r>
          </w:p>
          <w:p>
            <w:pPr>
              <w:pStyle w:val="0"/>
            </w:pPr>
            <w:r>
              <w:rPr>
                <w:sz w:val="24"/>
              </w:rPr>
              <w:t xml:space="preserve">капли глазные;</w:t>
            </w:r>
          </w:p>
          <w:p>
            <w:pPr>
              <w:pStyle w:val="0"/>
            </w:pPr>
            <w:r>
              <w:rPr>
                <w:sz w:val="24"/>
              </w:rPr>
              <w:t xml:space="preserve">раствор для инъекций;</w:t>
            </w:r>
          </w:p>
          <w:p>
            <w:pPr>
              <w:pStyle w:val="0"/>
            </w:pPr>
            <w:r>
              <w:rPr>
                <w:sz w:val="24"/>
              </w:rPr>
              <w:t xml:space="preserve">спрей для местного и наружного применения;</w:t>
            </w:r>
          </w:p>
          <w:p>
            <w:pPr>
              <w:pStyle w:val="0"/>
            </w:pPr>
            <w:r>
              <w:rPr>
                <w:sz w:val="24"/>
              </w:rPr>
              <w:t xml:space="preserve">спрей для местного и наружного применения дозированный;</w:t>
            </w:r>
          </w:p>
          <w:p>
            <w:pPr>
              <w:pStyle w:val="0"/>
            </w:pPr>
            <w:r>
              <w:rPr>
                <w:sz w:val="24"/>
              </w:rPr>
              <w:t xml:space="preserve">спрей для местного применения дозированный</w:t>
            </w:r>
          </w:p>
        </w:tc>
      </w:tr>
      <w:tr>
        <w:tc>
          <w:tcPr>
            <w:tcW w:w="1417" w:type="dxa"/>
          </w:tcPr>
          <w:p>
            <w:pPr>
              <w:pStyle w:val="0"/>
              <w:jc w:val="center"/>
            </w:pPr>
            <w:r>
              <w:rPr>
                <w:sz w:val="24"/>
              </w:rPr>
              <w:t xml:space="preserve">C01BC</w:t>
            </w:r>
          </w:p>
        </w:tc>
        <w:tc>
          <w:tcPr>
            <w:tcW w:w="3402" w:type="dxa"/>
          </w:tcPr>
          <w:p>
            <w:pPr>
              <w:pStyle w:val="0"/>
            </w:pPr>
            <w:r>
              <w:rPr>
                <w:sz w:val="24"/>
              </w:rPr>
              <w:t xml:space="preserve">антиаритмические препараты, класс IC</w:t>
            </w:r>
          </w:p>
        </w:tc>
        <w:tc>
          <w:tcPr>
            <w:tcW w:w="3231" w:type="dxa"/>
          </w:tcPr>
          <w:p>
            <w:pPr>
              <w:pStyle w:val="0"/>
              <w:jc w:val="center"/>
            </w:pPr>
            <w:r>
              <w:rPr>
                <w:sz w:val="24"/>
              </w:rPr>
              <w:t xml:space="preserve">пропафенон</w:t>
            </w:r>
          </w:p>
        </w:tc>
        <w:tc>
          <w:tcPr>
            <w:tcW w:w="3855" w:type="dxa"/>
          </w:tcPr>
          <w:p>
            <w:pPr>
              <w:pStyle w:val="0"/>
            </w:pPr>
            <w:r>
              <w:rPr>
                <w:sz w:val="24"/>
              </w:rPr>
              <w:t xml:space="preserve">раствор для внутривенного введения;</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C01BD</w:t>
            </w:r>
          </w:p>
        </w:tc>
        <w:tc>
          <w:tcPr>
            <w:tcW w:w="3402" w:type="dxa"/>
            <w:vMerge w:val="restart"/>
          </w:tcPr>
          <w:p>
            <w:pPr>
              <w:pStyle w:val="0"/>
            </w:pPr>
            <w:r>
              <w:rPr>
                <w:sz w:val="24"/>
              </w:rPr>
              <w:t xml:space="preserve">антиаритмические препараты, класс III</w:t>
            </w:r>
          </w:p>
        </w:tc>
        <w:tc>
          <w:tcPr>
            <w:tcW w:w="3231" w:type="dxa"/>
          </w:tcPr>
          <w:p>
            <w:pPr>
              <w:pStyle w:val="0"/>
              <w:jc w:val="center"/>
            </w:pPr>
            <w:r>
              <w:rPr>
                <w:sz w:val="24"/>
              </w:rPr>
              <w:t xml:space="preserve">амиодарон</w:t>
            </w:r>
          </w:p>
        </w:tc>
        <w:tc>
          <w:tcPr>
            <w:tcW w:w="3855" w:type="dxa"/>
          </w:tcPr>
          <w:p>
            <w:pPr>
              <w:pStyle w:val="0"/>
            </w:pPr>
            <w:r>
              <w:rPr>
                <w:sz w:val="24"/>
              </w:rPr>
              <w:t xml:space="preserve">концентрат для приготовления раствора для внутривенного введения;</w:t>
            </w:r>
          </w:p>
          <w:p>
            <w:pPr>
              <w:pStyle w:val="0"/>
            </w:pPr>
            <w:r>
              <w:rPr>
                <w:sz w:val="24"/>
              </w:rPr>
              <w:t xml:space="preserve">раствор для внутривенного введения;</w:t>
            </w:r>
          </w:p>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4-Нитро-N-[(1RS)-1-(4-фторфенил)-2-(1-этилпипери-дин-4-ил) этил) бензамида гидрохлорид</w:t>
            </w:r>
          </w:p>
        </w:tc>
        <w:tc>
          <w:tcPr>
            <w:tcW w:w="3855" w:type="dxa"/>
          </w:tcPr>
          <w:p>
            <w:pPr>
              <w:pStyle w:val="0"/>
            </w:pPr>
            <w:r>
              <w:rPr>
                <w:sz w:val="24"/>
              </w:rPr>
              <w:t xml:space="preserve">концентрат для приготовления раствора для внутривенного введения</w:t>
            </w:r>
          </w:p>
        </w:tc>
      </w:tr>
      <w:tr>
        <w:tc>
          <w:tcPr>
            <w:tcW w:w="1417" w:type="dxa"/>
          </w:tcPr>
          <w:p>
            <w:pPr>
              <w:pStyle w:val="0"/>
              <w:jc w:val="center"/>
            </w:pPr>
            <w:r>
              <w:rPr>
                <w:sz w:val="24"/>
              </w:rPr>
              <w:t xml:space="preserve">C01BG</w:t>
            </w:r>
          </w:p>
        </w:tc>
        <w:tc>
          <w:tcPr>
            <w:tcW w:w="3402" w:type="dxa"/>
          </w:tcPr>
          <w:p>
            <w:pPr>
              <w:pStyle w:val="0"/>
            </w:pPr>
            <w:r>
              <w:rPr>
                <w:sz w:val="24"/>
              </w:rPr>
              <w:t xml:space="preserve">другие антиаритмические препараты, классы I и III</w:t>
            </w:r>
          </w:p>
        </w:tc>
        <w:tc>
          <w:tcPr>
            <w:tcW w:w="3231" w:type="dxa"/>
          </w:tcPr>
          <w:p>
            <w:pPr>
              <w:pStyle w:val="0"/>
              <w:jc w:val="center"/>
            </w:pPr>
            <w:r>
              <w:rPr>
                <w:sz w:val="24"/>
              </w:rPr>
              <w:t xml:space="preserve">лаппаконитина гидробромид</w:t>
            </w:r>
          </w:p>
        </w:tc>
        <w:tc>
          <w:tcPr>
            <w:tcW w:w="3855" w:type="dxa"/>
          </w:tcPr>
          <w:p>
            <w:pPr>
              <w:pStyle w:val="0"/>
            </w:pPr>
            <w:r>
              <w:rPr>
                <w:sz w:val="24"/>
              </w:rPr>
              <w:t xml:space="preserve">таблетки</w:t>
            </w:r>
          </w:p>
        </w:tc>
      </w:tr>
      <w:tr>
        <w:tc>
          <w:tcPr>
            <w:tcW w:w="1417" w:type="dxa"/>
          </w:tcPr>
          <w:p>
            <w:pPr>
              <w:pStyle w:val="0"/>
              <w:jc w:val="center"/>
            </w:pPr>
            <w:r>
              <w:rPr>
                <w:sz w:val="24"/>
              </w:rPr>
              <w:t xml:space="preserve">C01C</w:t>
            </w:r>
          </w:p>
        </w:tc>
        <w:tc>
          <w:tcPr>
            <w:tcW w:w="3402" w:type="dxa"/>
          </w:tcPr>
          <w:p>
            <w:pPr>
              <w:pStyle w:val="0"/>
            </w:pPr>
            <w:r>
              <w:rPr>
                <w:sz w:val="24"/>
              </w:rPr>
              <w:t xml:space="preserve">кардиотонические средства, кроме сердечных гликозидов</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C01CA</w:t>
            </w:r>
          </w:p>
        </w:tc>
        <w:tc>
          <w:tcPr>
            <w:tcW w:w="3402" w:type="dxa"/>
            <w:vMerge w:val="restart"/>
          </w:tcPr>
          <w:p>
            <w:pPr>
              <w:pStyle w:val="0"/>
            </w:pPr>
            <w:r>
              <w:rPr>
                <w:sz w:val="24"/>
              </w:rPr>
              <w:t xml:space="preserve">адренергические и дофаминергические средства</w:t>
            </w:r>
          </w:p>
        </w:tc>
        <w:tc>
          <w:tcPr>
            <w:tcW w:w="3231" w:type="dxa"/>
          </w:tcPr>
          <w:p>
            <w:pPr>
              <w:pStyle w:val="0"/>
              <w:jc w:val="center"/>
            </w:pPr>
            <w:r>
              <w:rPr>
                <w:sz w:val="24"/>
              </w:rPr>
              <w:t xml:space="preserve">добутамин</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допамин</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норэпинефрин</w:t>
            </w:r>
          </w:p>
        </w:tc>
        <w:tc>
          <w:tcPr>
            <w:tcW w:w="3855" w:type="dxa"/>
          </w:tcPr>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фенилэфрин</w:t>
            </w:r>
          </w:p>
        </w:tc>
        <w:tc>
          <w:tcPr>
            <w:tcW w:w="3855" w:type="dxa"/>
          </w:tcPr>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эпинефрин</w:t>
            </w:r>
          </w:p>
        </w:tc>
        <w:tc>
          <w:tcPr>
            <w:tcW w:w="3855" w:type="dxa"/>
          </w:tcPr>
          <w:p>
            <w:pPr>
              <w:pStyle w:val="0"/>
            </w:pPr>
            <w:r>
              <w:rPr>
                <w:sz w:val="24"/>
              </w:rPr>
              <w:t xml:space="preserve">раствор для инъекций</w:t>
            </w:r>
          </w:p>
        </w:tc>
      </w:tr>
      <w:tr>
        <w:tc>
          <w:tcPr>
            <w:tcW w:w="1417" w:type="dxa"/>
          </w:tcPr>
          <w:p>
            <w:pPr>
              <w:pStyle w:val="0"/>
              <w:jc w:val="center"/>
            </w:pPr>
            <w:r>
              <w:rPr>
                <w:sz w:val="24"/>
              </w:rPr>
              <w:t xml:space="preserve">C01CX</w:t>
            </w:r>
          </w:p>
        </w:tc>
        <w:tc>
          <w:tcPr>
            <w:tcW w:w="3402" w:type="dxa"/>
          </w:tcPr>
          <w:p>
            <w:pPr>
              <w:pStyle w:val="0"/>
            </w:pPr>
            <w:r>
              <w:rPr>
                <w:sz w:val="24"/>
              </w:rPr>
              <w:t xml:space="preserve">другие кардиотонические средства</w:t>
            </w:r>
          </w:p>
        </w:tc>
        <w:tc>
          <w:tcPr>
            <w:tcW w:w="3231" w:type="dxa"/>
          </w:tcPr>
          <w:p>
            <w:pPr>
              <w:pStyle w:val="0"/>
              <w:jc w:val="center"/>
            </w:pPr>
            <w:r>
              <w:rPr>
                <w:sz w:val="24"/>
              </w:rPr>
              <w:t xml:space="preserve">левосимендан</w:t>
            </w:r>
          </w:p>
        </w:tc>
        <w:tc>
          <w:tcPr>
            <w:tcW w:w="3855" w:type="dxa"/>
          </w:tcPr>
          <w:p>
            <w:pPr>
              <w:pStyle w:val="0"/>
            </w:pPr>
            <w:r>
              <w:rPr>
                <w:sz w:val="24"/>
              </w:rPr>
              <w:t xml:space="preserve">концентрат для приготовления раствора для инфузий</w:t>
            </w:r>
          </w:p>
        </w:tc>
      </w:tr>
      <w:tr>
        <w:tc>
          <w:tcPr>
            <w:tcW w:w="1417" w:type="dxa"/>
          </w:tcPr>
          <w:p>
            <w:pPr>
              <w:pStyle w:val="0"/>
              <w:jc w:val="center"/>
            </w:pPr>
            <w:r>
              <w:rPr>
                <w:sz w:val="24"/>
              </w:rPr>
              <w:t xml:space="preserve">C01D</w:t>
            </w:r>
          </w:p>
        </w:tc>
        <w:tc>
          <w:tcPr>
            <w:tcW w:w="3402" w:type="dxa"/>
          </w:tcPr>
          <w:p>
            <w:pPr>
              <w:pStyle w:val="0"/>
            </w:pPr>
            <w:r>
              <w:rPr>
                <w:sz w:val="24"/>
              </w:rPr>
              <w:t xml:space="preserve">вазодилататоры для лечения заболеваний сердца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C01DA</w:t>
            </w:r>
          </w:p>
        </w:tc>
        <w:tc>
          <w:tcPr>
            <w:tcW w:w="3402" w:type="dxa"/>
            <w:vMerge w:val="restart"/>
          </w:tcPr>
          <w:p>
            <w:pPr>
              <w:pStyle w:val="0"/>
            </w:pPr>
            <w:r>
              <w:rPr>
                <w:sz w:val="24"/>
              </w:rPr>
              <w:t xml:space="preserve">органические нитраты</w:t>
            </w:r>
          </w:p>
        </w:tc>
        <w:tc>
          <w:tcPr>
            <w:tcW w:w="3231" w:type="dxa"/>
          </w:tcPr>
          <w:p>
            <w:pPr>
              <w:pStyle w:val="0"/>
              <w:jc w:val="center"/>
            </w:pPr>
            <w:r>
              <w:rPr>
                <w:sz w:val="24"/>
              </w:rPr>
              <w:t xml:space="preserve">изосорбида динитрат</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спрей дозированный;</w:t>
            </w:r>
          </w:p>
          <w:p>
            <w:pPr>
              <w:pStyle w:val="0"/>
            </w:pPr>
            <w:r>
              <w:rPr>
                <w:sz w:val="24"/>
              </w:rPr>
              <w:t xml:space="preserve">спрей подъязычный дозированный;</w:t>
            </w:r>
          </w:p>
          <w:p>
            <w:pPr>
              <w:pStyle w:val="0"/>
            </w:pPr>
            <w:r>
              <w:rPr>
                <w:sz w:val="24"/>
              </w:rPr>
              <w:t xml:space="preserve">таблетки;</w:t>
            </w:r>
          </w:p>
          <w:p>
            <w:pPr>
              <w:pStyle w:val="0"/>
            </w:pPr>
            <w:r>
              <w:rPr>
                <w:sz w:val="24"/>
              </w:rPr>
              <w:t xml:space="preserve">таблетки пролонгированного действия</w:t>
            </w:r>
          </w:p>
        </w:tc>
      </w:tr>
      <w:tr>
        <w:tc>
          <w:tcPr>
            <w:vMerge w:val="continue"/>
          </w:tcPr>
          <w:p/>
        </w:tc>
        <w:tc>
          <w:tcPr>
            <w:vMerge w:val="continue"/>
          </w:tcPr>
          <w:p/>
        </w:tc>
        <w:tc>
          <w:tcPr>
            <w:tcW w:w="3231" w:type="dxa"/>
          </w:tcPr>
          <w:p>
            <w:pPr>
              <w:pStyle w:val="0"/>
              <w:jc w:val="center"/>
            </w:pPr>
            <w:r>
              <w:rPr>
                <w:sz w:val="24"/>
              </w:rPr>
              <w:t xml:space="preserve">изосорбида мононитрат</w:t>
            </w:r>
          </w:p>
        </w:tc>
        <w:tc>
          <w:tcPr>
            <w:tcW w:w="3855"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капсулы с пролонгированным высвобождением;</w:t>
            </w:r>
          </w:p>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нитроглицерин</w:t>
            </w:r>
          </w:p>
        </w:tc>
        <w:tc>
          <w:tcPr>
            <w:tcW w:w="3855" w:type="dxa"/>
          </w:tcPr>
          <w:p>
            <w:pPr>
              <w:pStyle w:val="0"/>
            </w:pPr>
            <w:r>
              <w:rPr>
                <w:sz w:val="24"/>
              </w:rPr>
              <w:t xml:space="preserve">капсулы подъязычные;</w:t>
            </w:r>
          </w:p>
          <w:p>
            <w:pPr>
              <w:pStyle w:val="0"/>
            </w:pPr>
            <w:r>
              <w:rPr>
                <w:sz w:val="24"/>
              </w:rPr>
              <w:t xml:space="preserve">концентрат для приготовления раствора для инфузий;</w:t>
            </w:r>
          </w:p>
          <w:p>
            <w:pPr>
              <w:pStyle w:val="0"/>
            </w:pPr>
            <w:r>
              <w:rPr>
                <w:sz w:val="24"/>
              </w:rPr>
              <w:t xml:space="preserve">пленки для наклеивания на десну;</w:t>
            </w:r>
          </w:p>
          <w:p>
            <w:pPr>
              <w:pStyle w:val="0"/>
            </w:pPr>
            <w:r>
              <w:rPr>
                <w:sz w:val="24"/>
              </w:rPr>
              <w:t xml:space="preserve">раствор для внутривенного введения;</w:t>
            </w:r>
          </w:p>
          <w:p>
            <w:pPr>
              <w:pStyle w:val="0"/>
            </w:pPr>
            <w:r>
              <w:rPr>
                <w:sz w:val="24"/>
              </w:rPr>
              <w:t xml:space="preserve">спрей подъязычный дозированный;</w:t>
            </w:r>
          </w:p>
          <w:p>
            <w:pPr>
              <w:pStyle w:val="0"/>
            </w:pPr>
            <w:r>
              <w:rPr>
                <w:sz w:val="24"/>
              </w:rPr>
              <w:t xml:space="preserve">таблетки подъязычные;</w:t>
            </w:r>
          </w:p>
          <w:p>
            <w:pPr>
              <w:pStyle w:val="0"/>
            </w:pPr>
            <w:r>
              <w:rPr>
                <w:sz w:val="24"/>
              </w:rPr>
              <w:t xml:space="preserve">таблетки сублингвальные</w:t>
            </w:r>
          </w:p>
        </w:tc>
      </w:tr>
      <w:tr>
        <w:tc>
          <w:tcPr>
            <w:tcW w:w="1417" w:type="dxa"/>
          </w:tcPr>
          <w:p>
            <w:pPr>
              <w:pStyle w:val="0"/>
              <w:jc w:val="center"/>
            </w:pPr>
            <w:r>
              <w:rPr>
                <w:sz w:val="24"/>
              </w:rPr>
              <w:t xml:space="preserve">C01E</w:t>
            </w:r>
          </w:p>
        </w:tc>
        <w:tc>
          <w:tcPr>
            <w:tcW w:w="3402" w:type="dxa"/>
          </w:tcPr>
          <w:p>
            <w:pPr>
              <w:pStyle w:val="0"/>
            </w:pPr>
            <w:r>
              <w:rPr>
                <w:sz w:val="24"/>
              </w:rPr>
              <w:t xml:space="preserve">другие препараты для лечения заболеваний сердца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C01EA</w:t>
            </w:r>
          </w:p>
        </w:tc>
        <w:tc>
          <w:tcPr>
            <w:tcW w:w="3402" w:type="dxa"/>
          </w:tcPr>
          <w:p>
            <w:pPr>
              <w:pStyle w:val="0"/>
            </w:pPr>
            <w:r>
              <w:rPr>
                <w:sz w:val="24"/>
              </w:rPr>
              <w:t xml:space="preserve">простагландины</w:t>
            </w:r>
          </w:p>
        </w:tc>
        <w:tc>
          <w:tcPr>
            <w:tcW w:w="3231" w:type="dxa"/>
          </w:tcPr>
          <w:p>
            <w:pPr>
              <w:pStyle w:val="0"/>
              <w:jc w:val="center"/>
            </w:pPr>
            <w:r>
              <w:rPr>
                <w:sz w:val="24"/>
              </w:rPr>
              <w:t xml:space="preserve">алпростадил</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tcW w:w="1417" w:type="dxa"/>
          </w:tcPr>
          <w:p>
            <w:pPr>
              <w:pStyle w:val="0"/>
              <w:jc w:val="center"/>
            </w:pPr>
            <w:r>
              <w:rPr>
                <w:sz w:val="24"/>
              </w:rPr>
              <w:t xml:space="preserve">C01EB</w:t>
            </w:r>
          </w:p>
        </w:tc>
        <w:tc>
          <w:tcPr>
            <w:tcW w:w="3402" w:type="dxa"/>
          </w:tcPr>
          <w:p>
            <w:pPr>
              <w:pStyle w:val="0"/>
            </w:pPr>
            <w:r>
              <w:rPr>
                <w:sz w:val="24"/>
              </w:rPr>
              <w:t xml:space="preserve">другие препараты для лечения заболеваний сердца</w:t>
            </w:r>
          </w:p>
        </w:tc>
        <w:tc>
          <w:tcPr>
            <w:tcW w:w="3231" w:type="dxa"/>
          </w:tcPr>
          <w:p>
            <w:pPr>
              <w:pStyle w:val="0"/>
              <w:jc w:val="center"/>
            </w:pPr>
            <w:r>
              <w:rPr>
                <w:sz w:val="24"/>
              </w:rPr>
              <w:t xml:space="preserve">ивабрадин</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C02</w:t>
            </w:r>
          </w:p>
        </w:tc>
        <w:tc>
          <w:tcPr>
            <w:tcW w:w="3402" w:type="dxa"/>
          </w:tcPr>
          <w:p>
            <w:pPr>
              <w:pStyle w:val="0"/>
            </w:pPr>
            <w:r>
              <w:rPr>
                <w:sz w:val="24"/>
              </w:rPr>
              <w:t xml:space="preserve">антигипертензивные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C02A</w:t>
            </w:r>
          </w:p>
        </w:tc>
        <w:tc>
          <w:tcPr>
            <w:tcW w:w="3402" w:type="dxa"/>
          </w:tcPr>
          <w:p>
            <w:pPr>
              <w:pStyle w:val="0"/>
            </w:pPr>
            <w:r>
              <w:rPr>
                <w:sz w:val="24"/>
              </w:rPr>
              <w:t xml:space="preserve">антиадренергические средства центрального действия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C02AB</w:t>
            </w:r>
          </w:p>
        </w:tc>
        <w:tc>
          <w:tcPr>
            <w:tcW w:w="3402" w:type="dxa"/>
          </w:tcPr>
          <w:p>
            <w:pPr>
              <w:pStyle w:val="0"/>
            </w:pPr>
            <w:r>
              <w:rPr>
                <w:sz w:val="24"/>
              </w:rPr>
              <w:t xml:space="preserve">метилдопа</w:t>
            </w:r>
          </w:p>
        </w:tc>
        <w:tc>
          <w:tcPr>
            <w:tcW w:w="3231" w:type="dxa"/>
          </w:tcPr>
          <w:p>
            <w:pPr>
              <w:pStyle w:val="0"/>
              <w:jc w:val="center"/>
            </w:pPr>
            <w:r>
              <w:rPr>
                <w:sz w:val="24"/>
              </w:rPr>
              <w:t xml:space="preserve">метилдопа</w:t>
            </w:r>
          </w:p>
        </w:tc>
        <w:tc>
          <w:tcPr>
            <w:tcW w:w="3855" w:type="dxa"/>
          </w:tcPr>
          <w:p>
            <w:pPr>
              <w:pStyle w:val="0"/>
            </w:pPr>
            <w:r>
              <w:rPr>
                <w:sz w:val="24"/>
              </w:rPr>
              <w:t xml:space="preserve">таблетки</w:t>
            </w:r>
          </w:p>
        </w:tc>
      </w:tr>
      <w:tr>
        <w:tc>
          <w:tcPr>
            <w:tcW w:w="1417" w:type="dxa"/>
            <w:vMerge w:val="restart"/>
          </w:tcPr>
          <w:p>
            <w:pPr>
              <w:pStyle w:val="0"/>
              <w:jc w:val="center"/>
            </w:pPr>
            <w:r>
              <w:rPr>
                <w:sz w:val="24"/>
              </w:rPr>
              <w:t xml:space="preserve">C02AC</w:t>
            </w:r>
          </w:p>
        </w:tc>
        <w:tc>
          <w:tcPr>
            <w:tcW w:w="3402" w:type="dxa"/>
            <w:vMerge w:val="restart"/>
          </w:tcPr>
          <w:p>
            <w:pPr>
              <w:pStyle w:val="0"/>
            </w:pPr>
            <w:r>
              <w:rPr>
                <w:sz w:val="24"/>
              </w:rPr>
              <w:t xml:space="preserve">агонисты имидазолиновых рецепторов</w:t>
            </w:r>
          </w:p>
        </w:tc>
        <w:tc>
          <w:tcPr>
            <w:tcW w:w="3231" w:type="dxa"/>
          </w:tcPr>
          <w:p>
            <w:pPr>
              <w:pStyle w:val="0"/>
              <w:jc w:val="center"/>
            </w:pPr>
            <w:r>
              <w:rPr>
                <w:sz w:val="24"/>
              </w:rPr>
              <w:t xml:space="preserve">клонидин</w:t>
            </w:r>
          </w:p>
        </w:tc>
        <w:tc>
          <w:tcPr>
            <w:tcW w:w="3855" w:type="dxa"/>
          </w:tcPr>
          <w:p>
            <w:pPr>
              <w:pStyle w:val="0"/>
            </w:pPr>
            <w:r>
              <w:rPr>
                <w:sz w:val="24"/>
              </w:rPr>
              <w:t xml:space="preserve">раствор для внутривенного введения;</w:t>
            </w:r>
          </w:p>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моксонидин</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C02C</w:t>
            </w:r>
          </w:p>
        </w:tc>
        <w:tc>
          <w:tcPr>
            <w:tcW w:w="3402" w:type="dxa"/>
          </w:tcPr>
          <w:p>
            <w:pPr>
              <w:pStyle w:val="0"/>
            </w:pPr>
            <w:r>
              <w:rPr>
                <w:sz w:val="24"/>
              </w:rPr>
              <w:t xml:space="preserve">антиадренергические средства периферического действия</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C02CA</w:t>
            </w:r>
          </w:p>
        </w:tc>
        <w:tc>
          <w:tcPr>
            <w:tcW w:w="3402" w:type="dxa"/>
            <w:vMerge w:val="restart"/>
          </w:tcPr>
          <w:p>
            <w:pPr>
              <w:pStyle w:val="0"/>
            </w:pPr>
            <w:r>
              <w:rPr>
                <w:sz w:val="24"/>
              </w:rPr>
              <w:t xml:space="preserve">альфа-адреноблокаторы</w:t>
            </w:r>
          </w:p>
        </w:tc>
        <w:tc>
          <w:tcPr>
            <w:tcW w:w="3231" w:type="dxa"/>
          </w:tcPr>
          <w:p>
            <w:pPr>
              <w:pStyle w:val="0"/>
              <w:jc w:val="center"/>
            </w:pPr>
            <w:r>
              <w:rPr>
                <w:sz w:val="24"/>
              </w:rPr>
              <w:t xml:space="preserve">доксазозин</w:t>
            </w:r>
          </w:p>
        </w:tc>
        <w:tc>
          <w:tcPr>
            <w:tcW w:w="3855" w:type="dxa"/>
          </w:tcPr>
          <w:p>
            <w:pPr>
              <w:pStyle w:val="0"/>
            </w:pPr>
            <w:r>
              <w:rPr>
                <w:sz w:val="24"/>
              </w:rPr>
              <w:t xml:space="preserve">таблетки;</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урапидил</w:t>
            </w:r>
          </w:p>
        </w:tc>
        <w:tc>
          <w:tcPr>
            <w:tcW w:w="3855" w:type="dxa"/>
          </w:tcPr>
          <w:p>
            <w:pPr>
              <w:pStyle w:val="0"/>
            </w:pPr>
            <w:r>
              <w:rPr>
                <w:sz w:val="24"/>
              </w:rPr>
              <w:t xml:space="preserve">капсулы пролонгированного действия;</w:t>
            </w:r>
          </w:p>
          <w:p>
            <w:pPr>
              <w:pStyle w:val="0"/>
            </w:pPr>
            <w:r>
              <w:rPr>
                <w:sz w:val="24"/>
              </w:rPr>
              <w:t xml:space="preserve">раствор для внутривенного введения</w:t>
            </w:r>
          </w:p>
        </w:tc>
      </w:tr>
      <w:tr>
        <w:tc>
          <w:tcPr>
            <w:tcW w:w="1417" w:type="dxa"/>
          </w:tcPr>
          <w:p>
            <w:pPr>
              <w:pStyle w:val="0"/>
              <w:jc w:val="center"/>
            </w:pPr>
            <w:r>
              <w:rPr>
                <w:sz w:val="24"/>
              </w:rPr>
              <w:t xml:space="preserve">C02K</w:t>
            </w:r>
          </w:p>
        </w:tc>
        <w:tc>
          <w:tcPr>
            <w:tcW w:w="3402" w:type="dxa"/>
          </w:tcPr>
          <w:p>
            <w:pPr>
              <w:pStyle w:val="0"/>
            </w:pPr>
            <w:r>
              <w:rPr>
                <w:sz w:val="24"/>
              </w:rPr>
              <w:t xml:space="preserve">другие антигипертензивные средства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C02KX</w:t>
            </w:r>
          </w:p>
        </w:tc>
        <w:tc>
          <w:tcPr>
            <w:tcW w:w="3402" w:type="dxa"/>
            <w:vMerge w:val="restart"/>
          </w:tcPr>
          <w:p>
            <w:pPr>
              <w:pStyle w:val="0"/>
            </w:pPr>
            <w:r>
              <w:rPr>
                <w:sz w:val="24"/>
              </w:rPr>
              <w:t xml:space="preserve">антигипертензивные средства для лечения легочной артериальной гипертензии</w:t>
            </w:r>
          </w:p>
        </w:tc>
        <w:tc>
          <w:tcPr>
            <w:tcW w:w="3231" w:type="dxa"/>
          </w:tcPr>
          <w:p>
            <w:pPr>
              <w:pStyle w:val="0"/>
              <w:jc w:val="center"/>
            </w:pPr>
            <w:r>
              <w:rPr>
                <w:sz w:val="24"/>
              </w:rPr>
              <w:t xml:space="preserve">амбризентан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бозентан</w:t>
            </w:r>
          </w:p>
        </w:tc>
        <w:tc>
          <w:tcPr>
            <w:tcW w:w="3855"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мацитентан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риоцигуат</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C03</w:t>
            </w:r>
          </w:p>
        </w:tc>
        <w:tc>
          <w:tcPr>
            <w:tcW w:w="3402" w:type="dxa"/>
          </w:tcPr>
          <w:p>
            <w:pPr>
              <w:pStyle w:val="0"/>
            </w:pPr>
            <w:r>
              <w:rPr>
                <w:sz w:val="24"/>
              </w:rPr>
              <w:t xml:space="preserve">диуретики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C03A</w:t>
            </w:r>
          </w:p>
        </w:tc>
        <w:tc>
          <w:tcPr>
            <w:tcW w:w="3402" w:type="dxa"/>
          </w:tcPr>
          <w:p>
            <w:pPr>
              <w:pStyle w:val="0"/>
            </w:pPr>
            <w:r>
              <w:rPr>
                <w:sz w:val="24"/>
              </w:rPr>
              <w:t xml:space="preserve">тиазидные диуретики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C03AA</w:t>
            </w:r>
          </w:p>
        </w:tc>
        <w:tc>
          <w:tcPr>
            <w:tcW w:w="3402" w:type="dxa"/>
          </w:tcPr>
          <w:p>
            <w:pPr>
              <w:pStyle w:val="0"/>
            </w:pPr>
            <w:r>
              <w:rPr>
                <w:sz w:val="24"/>
              </w:rPr>
              <w:t xml:space="preserve">тиазиды</w:t>
            </w:r>
          </w:p>
        </w:tc>
        <w:tc>
          <w:tcPr>
            <w:tcW w:w="3231" w:type="dxa"/>
          </w:tcPr>
          <w:p>
            <w:pPr>
              <w:pStyle w:val="0"/>
              <w:jc w:val="center"/>
            </w:pPr>
            <w:r>
              <w:rPr>
                <w:sz w:val="24"/>
              </w:rPr>
              <w:t xml:space="preserve">гидрохлоротиазид</w:t>
            </w:r>
          </w:p>
        </w:tc>
        <w:tc>
          <w:tcPr>
            <w:tcW w:w="3855" w:type="dxa"/>
          </w:tcPr>
          <w:p>
            <w:pPr>
              <w:pStyle w:val="0"/>
            </w:pPr>
            <w:r>
              <w:rPr>
                <w:sz w:val="24"/>
              </w:rPr>
              <w:t xml:space="preserve">таблетки</w:t>
            </w:r>
          </w:p>
        </w:tc>
      </w:tr>
      <w:tr>
        <w:tc>
          <w:tcPr>
            <w:tcW w:w="1417" w:type="dxa"/>
          </w:tcPr>
          <w:p>
            <w:pPr>
              <w:pStyle w:val="0"/>
              <w:jc w:val="center"/>
            </w:pPr>
            <w:r>
              <w:rPr>
                <w:sz w:val="24"/>
              </w:rPr>
              <w:t xml:space="preserve">C03B</w:t>
            </w:r>
          </w:p>
        </w:tc>
        <w:tc>
          <w:tcPr>
            <w:tcW w:w="3402" w:type="dxa"/>
          </w:tcPr>
          <w:p>
            <w:pPr>
              <w:pStyle w:val="0"/>
            </w:pPr>
            <w:r>
              <w:rPr>
                <w:sz w:val="24"/>
              </w:rPr>
              <w:t xml:space="preserve">тиазидоподобные диуретики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C03BA</w:t>
            </w:r>
          </w:p>
        </w:tc>
        <w:tc>
          <w:tcPr>
            <w:tcW w:w="3402" w:type="dxa"/>
          </w:tcPr>
          <w:p>
            <w:pPr>
              <w:pStyle w:val="0"/>
            </w:pPr>
            <w:r>
              <w:rPr>
                <w:sz w:val="24"/>
              </w:rPr>
              <w:t xml:space="preserve">сульфонамиды</w:t>
            </w:r>
          </w:p>
        </w:tc>
        <w:tc>
          <w:tcPr>
            <w:tcW w:w="3231" w:type="dxa"/>
          </w:tcPr>
          <w:p>
            <w:pPr>
              <w:pStyle w:val="0"/>
              <w:jc w:val="center"/>
            </w:pPr>
            <w:r>
              <w:rPr>
                <w:sz w:val="24"/>
              </w:rPr>
              <w:t xml:space="preserve">индапамид</w:t>
            </w:r>
          </w:p>
        </w:tc>
        <w:tc>
          <w:tcPr>
            <w:tcW w:w="3855"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контролируемым высвобождением, покрытые пленочной оболочкой;</w:t>
            </w:r>
          </w:p>
          <w:p>
            <w:pPr>
              <w:pStyle w:val="0"/>
            </w:pPr>
            <w:r>
              <w:rPr>
                <w:sz w:val="24"/>
              </w:rPr>
              <w:t xml:space="preserve">таблетки с модифицированным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1417" w:type="dxa"/>
          </w:tcPr>
          <w:p>
            <w:pPr>
              <w:pStyle w:val="0"/>
              <w:jc w:val="center"/>
            </w:pPr>
            <w:r>
              <w:rPr>
                <w:sz w:val="24"/>
              </w:rPr>
              <w:t xml:space="preserve">C03C</w:t>
            </w:r>
          </w:p>
        </w:tc>
        <w:tc>
          <w:tcPr>
            <w:tcW w:w="3402" w:type="dxa"/>
          </w:tcPr>
          <w:p>
            <w:pPr>
              <w:pStyle w:val="0"/>
            </w:pPr>
            <w:r>
              <w:rPr>
                <w:sz w:val="24"/>
              </w:rPr>
              <w:t xml:space="preserve">"петлевые" диуретики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C03CA</w:t>
            </w:r>
          </w:p>
        </w:tc>
        <w:tc>
          <w:tcPr>
            <w:tcW w:w="3402" w:type="dxa"/>
          </w:tcPr>
          <w:p>
            <w:pPr>
              <w:pStyle w:val="0"/>
            </w:pPr>
            <w:r>
              <w:rPr>
                <w:sz w:val="24"/>
              </w:rPr>
              <w:t xml:space="preserve">сульфонамиды</w:t>
            </w:r>
          </w:p>
        </w:tc>
        <w:tc>
          <w:tcPr>
            <w:tcW w:w="3231" w:type="dxa"/>
          </w:tcPr>
          <w:p>
            <w:pPr>
              <w:pStyle w:val="0"/>
              <w:jc w:val="center"/>
            </w:pPr>
            <w:r>
              <w:rPr>
                <w:sz w:val="24"/>
              </w:rPr>
              <w:t xml:space="preserve">фуросемид</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417" w:type="dxa"/>
          </w:tcPr>
          <w:p>
            <w:pPr>
              <w:pStyle w:val="0"/>
              <w:jc w:val="center"/>
            </w:pPr>
            <w:r>
              <w:rPr>
                <w:sz w:val="24"/>
              </w:rPr>
              <w:t xml:space="preserve">C03D</w:t>
            </w:r>
          </w:p>
        </w:tc>
        <w:tc>
          <w:tcPr>
            <w:tcW w:w="3402" w:type="dxa"/>
          </w:tcPr>
          <w:p>
            <w:pPr>
              <w:pStyle w:val="0"/>
            </w:pPr>
            <w:r>
              <w:rPr>
                <w:sz w:val="24"/>
              </w:rPr>
              <w:t xml:space="preserve">калийсберегающие диуретики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C03DA</w:t>
            </w:r>
          </w:p>
        </w:tc>
        <w:tc>
          <w:tcPr>
            <w:tcW w:w="3402" w:type="dxa"/>
          </w:tcPr>
          <w:p>
            <w:pPr>
              <w:pStyle w:val="0"/>
            </w:pPr>
            <w:r>
              <w:rPr>
                <w:sz w:val="24"/>
              </w:rPr>
              <w:t xml:space="preserve">антагонисты альдостерона</w:t>
            </w:r>
          </w:p>
        </w:tc>
        <w:tc>
          <w:tcPr>
            <w:tcW w:w="3231" w:type="dxa"/>
          </w:tcPr>
          <w:p>
            <w:pPr>
              <w:pStyle w:val="0"/>
              <w:jc w:val="center"/>
            </w:pPr>
            <w:r>
              <w:rPr>
                <w:sz w:val="24"/>
              </w:rPr>
              <w:t xml:space="preserve">спиронолактон</w:t>
            </w:r>
          </w:p>
        </w:tc>
        <w:tc>
          <w:tcPr>
            <w:tcW w:w="3855" w:type="dxa"/>
          </w:tcPr>
          <w:p>
            <w:pPr>
              <w:pStyle w:val="0"/>
            </w:pPr>
            <w:r>
              <w:rPr>
                <w:sz w:val="24"/>
              </w:rPr>
              <w:t xml:space="preserve">капсулы;</w:t>
            </w:r>
          </w:p>
          <w:p>
            <w:pPr>
              <w:pStyle w:val="0"/>
            </w:pPr>
            <w:r>
              <w:rPr>
                <w:sz w:val="24"/>
              </w:rPr>
              <w:t xml:space="preserve">таблетки</w:t>
            </w:r>
          </w:p>
        </w:tc>
      </w:tr>
      <w:tr>
        <w:tc>
          <w:tcPr>
            <w:tcW w:w="1417" w:type="dxa"/>
          </w:tcPr>
          <w:p>
            <w:pPr>
              <w:pStyle w:val="0"/>
              <w:jc w:val="center"/>
            </w:pPr>
            <w:r>
              <w:rPr>
                <w:sz w:val="24"/>
              </w:rPr>
              <w:t xml:space="preserve">C04</w:t>
            </w:r>
          </w:p>
        </w:tc>
        <w:tc>
          <w:tcPr>
            <w:tcW w:w="3402" w:type="dxa"/>
          </w:tcPr>
          <w:p>
            <w:pPr>
              <w:pStyle w:val="0"/>
            </w:pPr>
            <w:r>
              <w:rPr>
                <w:sz w:val="24"/>
              </w:rPr>
              <w:t xml:space="preserve">периферические вазодилататоры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C04A</w:t>
            </w:r>
          </w:p>
        </w:tc>
        <w:tc>
          <w:tcPr>
            <w:tcW w:w="3402" w:type="dxa"/>
          </w:tcPr>
          <w:p>
            <w:pPr>
              <w:pStyle w:val="0"/>
            </w:pPr>
            <w:r>
              <w:rPr>
                <w:sz w:val="24"/>
              </w:rPr>
              <w:t xml:space="preserve">периферические вазодилататоры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C04AD</w:t>
            </w:r>
          </w:p>
        </w:tc>
        <w:tc>
          <w:tcPr>
            <w:tcW w:w="3402" w:type="dxa"/>
          </w:tcPr>
          <w:p>
            <w:pPr>
              <w:pStyle w:val="0"/>
            </w:pPr>
            <w:r>
              <w:rPr>
                <w:sz w:val="24"/>
              </w:rPr>
              <w:t xml:space="preserve">производные пурина</w:t>
            </w:r>
          </w:p>
        </w:tc>
        <w:tc>
          <w:tcPr>
            <w:tcW w:w="3231" w:type="dxa"/>
          </w:tcPr>
          <w:p>
            <w:pPr>
              <w:pStyle w:val="0"/>
              <w:jc w:val="center"/>
            </w:pPr>
            <w:r>
              <w:rPr>
                <w:sz w:val="24"/>
              </w:rPr>
              <w:t xml:space="preserve">пентоксифиллин</w:t>
            </w:r>
          </w:p>
        </w:tc>
        <w:tc>
          <w:tcPr>
            <w:tcW w:w="3855" w:type="dxa"/>
          </w:tcPr>
          <w:p>
            <w:pPr>
              <w:pStyle w:val="0"/>
            </w:pPr>
            <w:r>
              <w:rPr>
                <w:sz w:val="24"/>
              </w:rPr>
              <w:t xml:space="preserve">концентрат для приготовления раствора для внутривенного и внутриартериаль-ного введения;</w:t>
            </w:r>
          </w:p>
          <w:p>
            <w:pPr>
              <w:pStyle w:val="0"/>
            </w:pPr>
            <w:r>
              <w:rPr>
                <w:sz w:val="24"/>
              </w:rPr>
              <w:t xml:space="preserve">концентрат для приготовления раствора для инфузий;</w:t>
            </w:r>
          </w:p>
          <w:p>
            <w:pPr>
              <w:pStyle w:val="0"/>
            </w:pPr>
            <w:r>
              <w:rPr>
                <w:sz w:val="24"/>
              </w:rPr>
              <w:t xml:space="preserve">концентрат для приготовления раствора для инъекций;</w:t>
            </w:r>
          </w:p>
          <w:p>
            <w:pPr>
              <w:pStyle w:val="0"/>
            </w:pPr>
            <w:r>
              <w:rPr>
                <w:sz w:val="24"/>
              </w:rPr>
              <w:t xml:space="preserve">раствор для внутривенного введения;</w:t>
            </w:r>
          </w:p>
          <w:p>
            <w:pPr>
              <w:pStyle w:val="0"/>
            </w:pPr>
            <w:r>
              <w:rPr>
                <w:sz w:val="24"/>
              </w:rPr>
              <w:t xml:space="preserve">раствор для внутривенного и внутриартериального введения;</w:t>
            </w:r>
          </w:p>
          <w:p>
            <w:pPr>
              <w:pStyle w:val="0"/>
            </w:pPr>
            <w:r>
              <w:rPr>
                <w:sz w:val="24"/>
              </w:rPr>
              <w:t xml:space="preserve">раствор для инфузий;</w:t>
            </w:r>
          </w:p>
          <w:p>
            <w:pPr>
              <w:pStyle w:val="0"/>
            </w:pPr>
            <w:r>
              <w:rPr>
                <w:sz w:val="24"/>
              </w:rPr>
              <w:t xml:space="preserve">раствор для инъекций</w:t>
            </w:r>
          </w:p>
        </w:tc>
      </w:tr>
      <w:tr>
        <w:tc>
          <w:tcPr>
            <w:tcW w:w="1417" w:type="dxa"/>
          </w:tcPr>
          <w:p>
            <w:pPr>
              <w:pStyle w:val="0"/>
              <w:jc w:val="center"/>
            </w:pPr>
            <w:r>
              <w:rPr>
                <w:sz w:val="24"/>
              </w:rPr>
              <w:t xml:space="preserve">C07</w:t>
            </w:r>
          </w:p>
        </w:tc>
        <w:tc>
          <w:tcPr>
            <w:tcW w:w="3402" w:type="dxa"/>
          </w:tcPr>
          <w:p>
            <w:pPr>
              <w:pStyle w:val="0"/>
            </w:pPr>
            <w:r>
              <w:rPr>
                <w:sz w:val="24"/>
              </w:rPr>
              <w:t xml:space="preserve">бета-адреноблокаторы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C07A</w:t>
            </w:r>
          </w:p>
        </w:tc>
        <w:tc>
          <w:tcPr>
            <w:tcW w:w="3402" w:type="dxa"/>
          </w:tcPr>
          <w:p>
            <w:pPr>
              <w:pStyle w:val="0"/>
            </w:pPr>
            <w:r>
              <w:rPr>
                <w:sz w:val="24"/>
              </w:rPr>
              <w:t xml:space="preserve">бета-адреноблокаторы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C07AA</w:t>
            </w:r>
          </w:p>
        </w:tc>
        <w:tc>
          <w:tcPr>
            <w:tcW w:w="3402" w:type="dxa"/>
            <w:vMerge w:val="restart"/>
          </w:tcPr>
          <w:p>
            <w:pPr>
              <w:pStyle w:val="0"/>
            </w:pPr>
            <w:r>
              <w:rPr>
                <w:sz w:val="24"/>
              </w:rPr>
              <w:t xml:space="preserve">неселективные бета-адреноблокаторы</w:t>
            </w:r>
          </w:p>
        </w:tc>
        <w:tc>
          <w:tcPr>
            <w:tcW w:w="3231" w:type="dxa"/>
          </w:tcPr>
          <w:p>
            <w:pPr>
              <w:pStyle w:val="0"/>
              <w:jc w:val="center"/>
            </w:pPr>
            <w:r>
              <w:rPr>
                <w:sz w:val="24"/>
              </w:rPr>
              <w:t xml:space="preserve">пропранолол</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соталол</w:t>
            </w:r>
          </w:p>
        </w:tc>
        <w:tc>
          <w:tcPr>
            <w:tcW w:w="3855" w:type="dxa"/>
          </w:tcPr>
          <w:p>
            <w:pPr>
              <w:pStyle w:val="0"/>
            </w:pPr>
            <w:r>
              <w:rPr>
                <w:sz w:val="24"/>
              </w:rPr>
              <w:t xml:space="preserve">таблетки</w:t>
            </w:r>
          </w:p>
        </w:tc>
      </w:tr>
      <w:tr>
        <w:tc>
          <w:tcPr>
            <w:tcW w:w="1417" w:type="dxa"/>
            <w:vMerge w:val="restart"/>
          </w:tcPr>
          <w:p>
            <w:pPr>
              <w:pStyle w:val="0"/>
              <w:jc w:val="center"/>
            </w:pPr>
            <w:r>
              <w:rPr>
                <w:sz w:val="24"/>
              </w:rPr>
              <w:t xml:space="preserve">C07AB</w:t>
            </w:r>
          </w:p>
        </w:tc>
        <w:tc>
          <w:tcPr>
            <w:tcW w:w="3402" w:type="dxa"/>
            <w:vMerge w:val="restart"/>
          </w:tcPr>
          <w:p>
            <w:pPr>
              <w:pStyle w:val="0"/>
            </w:pPr>
            <w:r>
              <w:rPr>
                <w:sz w:val="24"/>
              </w:rPr>
              <w:t xml:space="preserve">селективные бета-адреноблокаторы</w:t>
            </w:r>
          </w:p>
        </w:tc>
        <w:tc>
          <w:tcPr>
            <w:tcW w:w="3231" w:type="dxa"/>
          </w:tcPr>
          <w:p>
            <w:pPr>
              <w:pStyle w:val="0"/>
              <w:jc w:val="center"/>
            </w:pPr>
            <w:r>
              <w:rPr>
                <w:sz w:val="24"/>
              </w:rPr>
              <w:t xml:space="preserve">атенолол</w:t>
            </w:r>
          </w:p>
        </w:tc>
        <w:tc>
          <w:tcPr>
            <w:tcW w:w="3855"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бисопролол</w:t>
            </w:r>
          </w:p>
        </w:tc>
        <w:tc>
          <w:tcPr>
            <w:tcW w:w="3855"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метопролол</w:t>
            </w:r>
          </w:p>
        </w:tc>
        <w:tc>
          <w:tcPr>
            <w:tcW w:w="3855" w:type="dxa"/>
          </w:tcPr>
          <w:p>
            <w:pPr>
              <w:pStyle w:val="0"/>
            </w:pPr>
            <w:r>
              <w:rPr>
                <w:sz w:val="24"/>
              </w:rPr>
              <w:t xml:space="preserve">раствор для внутривенного введения;</w:t>
            </w:r>
          </w:p>
          <w:p>
            <w:pPr>
              <w:pStyle w:val="0"/>
            </w:pPr>
            <w:r>
              <w:rPr>
                <w:sz w:val="24"/>
              </w:rPr>
              <w:t xml:space="preserve">таблетки;</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эсмолол</w:t>
            </w:r>
          </w:p>
        </w:tc>
        <w:tc>
          <w:tcPr>
            <w:tcW w:w="3855" w:type="dxa"/>
          </w:tcPr>
          <w:p>
            <w:pPr>
              <w:pStyle w:val="0"/>
            </w:pPr>
            <w:r>
              <w:rPr>
                <w:sz w:val="24"/>
              </w:rPr>
              <w:t xml:space="preserve">раствор для внутривенного введения</w:t>
            </w:r>
          </w:p>
        </w:tc>
      </w:tr>
      <w:tr>
        <w:tc>
          <w:tcPr>
            <w:tcW w:w="1417" w:type="dxa"/>
          </w:tcPr>
          <w:p>
            <w:pPr>
              <w:pStyle w:val="0"/>
              <w:jc w:val="center"/>
            </w:pPr>
            <w:r>
              <w:rPr>
                <w:sz w:val="24"/>
              </w:rPr>
              <w:t xml:space="preserve">C07AG</w:t>
            </w:r>
          </w:p>
        </w:tc>
        <w:tc>
          <w:tcPr>
            <w:tcW w:w="3402" w:type="dxa"/>
          </w:tcPr>
          <w:p>
            <w:pPr>
              <w:pStyle w:val="0"/>
            </w:pPr>
            <w:r>
              <w:rPr>
                <w:sz w:val="24"/>
              </w:rPr>
              <w:t xml:space="preserve">альфа- и бета-адреноблокаторы</w:t>
            </w:r>
          </w:p>
        </w:tc>
        <w:tc>
          <w:tcPr>
            <w:tcW w:w="3231" w:type="dxa"/>
          </w:tcPr>
          <w:p>
            <w:pPr>
              <w:pStyle w:val="0"/>
              <w:jc w:val="center"/>
            </w:pPr>
            <w:r>
              <w:rPr>
                <w:sz w:val="24"/>
              </w:rPr>
              <w:t xml:space="preserve">карведилол</w:t>
            </w:r>
          </w:p>
        </w:tc>
        <w:tc>
          <w:tcPr>
            <w:tcW w:w="3855" w:type="dxa"/>
          </w:tcPr>
          <w:p>
            <w:pPr>
              <w:pStyle w:val="0"/>
            </w:pPr>
            <w:r>
              <w:rPr>
                <w:sz w:val="24"/>
              </w:rPr>
              <w:t xml:space="preserve">таблетки</w:t>
            </w:r>
          </w:p>
        </w:tc>
      </w:tr>
      <w:tr>
        <w:tc>
          <w:tcPr>
            <w:tcW w:w="1417" w:type="dxa"/>
          </w:tcPr>
          <w:p>
            <w:pPr>
              <w:pStyle w:val="0"/>
              <w:jc w:val="center"/>
            </w:pPr>
            <w:r>
              <w:rPr>
                <w:sz w:val="24"/>
              </w:rPr>
              <w:t xml:space="preserve">C08</w:t>
            </w:r>
          </w:p>
        </w:tc>
        <w:tc>
          <w:tcPr>
            <w:tcW w:w="3402" w:type="dxa"/>
          </w:tcPr>
          <w:p>
            <w:pPr>
              <w:pStyle w:val="0"/>
            </w:pPr>
            <w:r>
              <w:rPr>
                <w:sz w:val="24"/>
              </w:rPr>
              <w:t xml:space="preserve">блокаторы кальциевых каналов</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C08C</w:t>
            </w:r>
          </w:p>
        </w:tc>
        <w:tc>
          <w:tcPr>
            <w:tcW w:w="3402" w:type="dxa"/>
          </w:tcPr>
          <w:p>
            <w:pPr>
              <w:pStyle w:val="0"/>
            </w:pPr>
            <w:r>
              <w:rPr>
                <w:sz w:val="24"/>
              </w:rPr>
              <w:t xml:space="preserve">селективные блокаторы кальциевых каналов с преимущественным действием на сосуды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C08CA</w:t>
            </w:r>
          </w:p>
        </w:tc>
        <w:tc>
          <w:tcPr>
            <w:tcW w:w="3402" w:type="dxa"/>
            <w:vMerge w:val="restart"/>
          </w:tcPr>
          <w:p>
            <w:pPr>
              <w:pStyle w:val="0"/>
            </w:pPr>
            <w:r>
              <w:rPr>
                <w:sz w:val="24"/>
              </w:rPr>
              <w:t xml:space="preserve">производные дигидропиридина</w:t>
            </w:r>
          </w:p>
        </w:tc>
        <w:tc>
          <w:tcPr>
            <w:tcW w:w="3231" w:type="dxa"/>
          </w:tcPr>
          <w:p>
            <w:pPr>
              <w:pStyle w:val="0"/>
              <w:jc w:val="center"/>
            </w:pPr>
            <w:r>
              <w:rPr>
                <w:sz w:val="24"/>
              </w:rPr>
              <w:t xml:space="preserve">амлодипин</w:t>
            </w:r>
          </w:p>
        </w:tc>
        <w:tc>
          <w:tcPr>
            <w:tcW w:w="3855"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нимодипин</w:t>
            </w:r>
          </w:p>
        </w:tc>
        <w:tc>
          <w:tcPr>
            <w:tcW w:w="3855" w:type="dxa"/>
          </w:tcPr>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нифедипин</w:t>
            </w:r>
          </w:p>
        </w:tc>
        <w:tc>
          <w:tcPr>
            <w:tcW w:w="3855" w:type="dxa"/>
          </w:tcPr>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модифицированным высвобождением,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417" w:type="dxa"/>
          </w:tcPr>
          <w:p>
            <w:pPr>
              <w:pStyle w:val="0"/>
              <w:jc w:val="center"/>
            </w:pPr>
            <w:r>
              <w:rPr>
                <w:sz w:val="24"/>
              </w:rPr>
              <w:t xml:space="preserve">C08D</w:t>
            </w:r>
          </w:p>
        </w:tc>
        <w:tc>
          <w:tcPr>
            <w:tcW w:w="3402" w:type="dxa"/>
          </w:tcPr>
          <w:p>
            <w:pPr>
              <w:pStyle w:val="0"/>
            </w:pPr>
            <w:r>
              <w:rPr>
                <w:sz w:val="24"/>
              </w:rPr>
              <w:t xml:space="preserve">селективные блокаторы кальциевых каналов с прямым действием на сердце</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C08DA</w:t>
            </w:r>
          </w:p>
        </w:tc>
        <w:tc>
          <w:tcPr>
            <w:tcW w:w="3402" w:type="dxa"/>
          </w:tcPr>
          <w:p>
            <w:pPr>
              <w:pStyle w:val="0"/>
            </w:pPr>
            <w:r>
              <w:rPr>
                <w:sz w:val="24"/>
              </w:rPr>
              <w:t xml:space="preserve">производные фенилалкиламина</w:t>
            </w:r>
          </w:p>
        </w:tc>
        <w:tc>
          <w:tcPr>
            <w:tcW w:w="3231" w:type="dxa"/>
          </w:tcPr>
          <w:p>
            <w:pPr>
              <w:pStyle w:val="0"/>
              <w:jc w:val="center"/>
            </w:pPr>
            <w:r>
              <w:rPr>
                <w:sz w:val="24"/>
              </w:rPr>
              <w:t xml:space="preserve">верапамил</w:t>
            </w:r>
          </w:p>
        </w:tc>
        <w:tc>
          <w:tcPr>
            <w:tcW w:w="3855" w:type="dxa"/>
          </w:tcPr>
          <w:p>
            <w:pPr>
              <w:pStyle w:val="0"/>
            </w:pPr>
            <w:r>
              <w:rPr>
                <w:sz w:val="24"/>
              </w:rPr>
              <w:t xml:space="preserve">раствор для внутривенного введения;</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417" w:type="dxa"/>
          </w:tcPr>
          <w:p>
            <w:pPr>
              <w:pStyle w:val="0"/>
              <w:jc w:val="center"/>
            </w:pPr>
            <w:r>
              <w:rPr>
                <w:sz w:val="24"/>
              </w:rPr>
              <w:t xml:space="preserve">C09</w:t>
            </w:r>
          </w:p>
        </w:tc>
        <w:tc>
          <w:tcPr>
            <w:tcW w:w="3402" w:type="dxa"/>
          </w:tcPr>
          <w:p>
            <w:pPr>
              <w:pStyle w:val="0"/>
            </w:pPr>
            <w:r>
              <w:rPr>
                <w:sz w:val="24"/>
              </w:rPr>
              <w:t xml:space="preserve">средства, действующие на ренинангиотензино-вую систему</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C09A</w:t>
            </w:r>
          </w:p>
        </w:tc>
        <w:tc>
          <w:tcPr>
            <w:tcW w:w="3402" w:type="dxa"/>
          </w:tcPr>
          <w:p>
            <w:pPr>
              <w:pStyle w:val="0"/>
            </w:pPr>
            <w:r>
              <w:rPr>
                <w:sz w:val="24"/>
              </w:rPr>
              <w:t xml:space="preserve">ингибиторы АПФ</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C09AA</w:t>
            </w:r>
          </w:p>
        </w:tc>
        <w:tc>
          <w:tcPr>
            <w:tcW w:w="3402" w:type="dxa"/>
            <w:vMerge w:val="restart"/>
          </w:tcPr>
          <w:p>
            <w:pPr>
              <w:pStyle w:val="0"/>
            </w:pPr>
            <w:r>
              <w:rPr>
                <w:sz w:val="24"/>
              </w:rPr>
              <w:t xml:space="preserve">ингибиторы АПФ</w:t>
            </w:r>
          </w:p>
        </w:tc>
        <w:tc>
          <w:tcPr>
            <w:tcW w:w="3231" w:type="dxa"/>
          </w:tcPr>
          <w:p>
            <w:pPr>
              <w:pStyle w:val="0"/>
              <w:jc w:val="center"/>
            </w:pPr>
            <w:r>
              <w:rPr>
                <w:sz w:val="24"/>
              </w:rPr>
              <w:t xml:space="preserve">каптоприл</w:t>
            </w:r>
          </w:p>
        </w:tc>
        <w:tc>
          <w:tcPr>
            <w:tcW w:w="3855" w:type="dxa"/>
          </w:tcPr>
          <w:p>
            <w:pPr>
              <w:pStyle w:val="0"/>
            </w:pPr>
            <w:r>
              <w:rPr>
                <w:sz w:val="24"/>
              </w:rPr>
              <w:t xml:space="preserve">таблетки;</w:t>
            </w:r>
          </w:p>
          <w:p>
            <w:pPr>
              <w:pStyle w:val="0"/>
            </w:pPr>
            <w:r>
              <w:rPr>
                <w:sz w:val="24"/>
              </w:rPr>
              <w:t xml:space="preserve">таблетки, покрытые оболочкой</w:t>
            </w:r>
          </w:p>
        </w:tc>
      </w:tr>
      <w:tr>
        <w:tc>
          <w:tcPr>
            <w:vMerge w:val="continue"/>
          </w:tcPr>
          <w:p/>
        </w:tc>
        <w:tc>
          <w:tcPr>
            <w:vMerge w:val="continue"/>
          </w:tcPr>
          <w:p/>
        </w:tc>
        <w:tc>
          <w:tcPr>
            <w:tcW w:w="3231" w:type="dxa"/>
          </w:tcPr>
          <w:p>
            <w:pPr>
              <w:pStyle w:val="0"/>
              <w:jc w:val="center"/>
            </w:pPr>
            <w:r>
              <w:rPr>
                <w:sz w:val="24"/>
              </w:rPr>
              <w:t xml:space="preserve">лизиноприл</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периндоприл</w:t>
            </w:r>
          </w:p>
        </w:tc>
        <w:tc>
          <w:tcPr>
            <w:tcW w:w="3855" w:type="dxa"/>
          </w:tcPr>
          <w:p>
            <w:pPr>
              <w:pStyle w:val="0"/>
            </w:pPr>
            <w:r>
              <w:rPr>
                <w:sz w:val="24"/>
              </w:rPr>
              <w:t xml:space="preserve">таблетки;</w:t>
            </w:r>
          </w:p>
          <w:p>
            <w:pPr>
              <w:pStyle w:val="0"/>
            </w:pPr>
            <w:r>
              <w:rPr>
                <w:sz w:val="24"/>
              </w:rPr>
              <w:t xml:space="preserve">таблетки, диспергируемые в полости рта;</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рамиприл</w:t>
            </w:r>
          </w:p>
        </w:tc>
        <w:tc>
          <w:tcPr>
            <w:tcW w:w="3855" w:type="dxa"/>
          </w:tcPr>
          <w:p>
            <w:pPr>
              <w:pStyle w:val="0"/>
            </w:pPr>
            <w:r>
              <w:rPr>
                <w:sz w:val="24"/>
              </w:rPr>
              <w:t xml:space="preserve">капсулы;</w:t>
            </w:r>
          </w:p>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эналаприл</w:t>
            </w:r>
          </w:p>
        </w:tc>
        <w:tc>
          <w:tcPr>
            <w:tcW w:w="3855" w:type="dxa"/>
          </w:tcPr>
          <w:p>
            <w:pPr>
              <w:pStyle w:val="0"/>
            </w:pPr>
            <w:r>
              <w:rPr>
                <w:sz w:val="24"/>
              </w:rPr>
              <w:t xml:space="preserve">таблетки</w:t>
            </w:r>
          </w:p>
        </w:tc>
      </w:tr>
      <w:tr>
        <w:tc>
          <w:tcPr>
            <w:tcW w:w="1417" w:type="dxa"/>
          </w:tcPr>
          <w:p>
            <w:pPr>
              <w:pStyle w:val="0"/>
              <w:jc w:val="center"/>
            </w:pPr>
            <w:r>
              <w:rPr>
                <w:sz w:val="24"/>
              </w:rPr>
              <w:t xml:space="preserve">C09C</w:t>
            </w:r>
          </w:p>
        </w:tc>
        <w:tc>
          <w:tcPr>
            <w:tcW w:w="3402" w:type="dxa"/>
          </w:tcPr>
          <w:p>
            <w:pPr>
              <w:pStyle w:val="0"/>
            </w:pPr>
            <w:r>
              <w:rPr>
                <w:sz w:val="24"/>
              </w:rPr>
              <w:t xml:space="preserve">антагонисты рецепторов ангиотензина II</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C09CA</w:t>
            </w:r>
          </w:p>
        </w:tc>
        <w:tc>
          <w:tcPr>
            <w:tcW w:w="3402" w:type="dxa"/>
          </w:tcPr>
          <w:p>
            <w:pPr>
              <w:pStyle w:val="0"/>
            </w:pPr>
            <w:r>
              <w:rPr>
                <w:sz w:val="24"/>
              </w:rPr>
              <w:t xml:space="preserve">антагонисты рецепторов ангиотензина II</w:t>
            </w:r>
          </w:p>
        </w:tc>
        <w:tc>
          <w:tcPr>
            <w:tcW w:w="3231" w:type="dxa"/>
          </w:tcPr>
          <w:p>
            <w:pPr>
              <w:pStyle w:val="0"/>
              <w:jc w:val="center"/>
            </w:pPr>
            <w:r>
              <w:rPr>
                <w:sz w:val="24"/>
              </w:rPr>
              <w:t xml:space="preserve">лозартан</w:t>
            </w:r>
          </w:p>
        </w:tc>
        <w:tc>
          <w:tcPr>
            <w:tcW w:w="3855"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C09DX</w:t>
            </w:r>
          </w:p>
        </w:tc>
        <w:tc>
          <w:tcPr>
            <w:tcW w:w="3402" w:type="dxa"/>
          </w:tcPr>
          <w:p>
            <w:pPr>
              <w:pStyle w:val="0"/>
            </w:pPr>
            <w:r>
              <w:rPr>
                <w:sz w:val="24"/>
              </w:rPr>
              <w:t xml:space="preserve">антагонисты рецепторов ангиотензина II в комбинации с другими средствами</w:t>
            </w:r>
          </w:p>
        </w:tc>
        <w:tc>
          <w:tcPr>
            <w:tcW w:w="3231" w:type="dxa"/>
          </w:tcPr>
          <w:p>
            <w:pPr>
              <w:pStyle w:val="0"/>
              <w:jc w:val="center"/>
            </w:pPr>
            <w:r>
              <w:rPr>
                <w:sz w:val="24"/>
              </w:rPr>
              <w:t xml:space="preserve">валсартан + сакубитрил</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C10</w:t>
            </w:r>
          </w:p>
        </w:tc>
        <w:tc>
          <w:tcPr>
            <w:tcW w:w="3402" w:type="dxa"/>
          </w:tcPr>
          <w:p>
            <w:pPr>
              <w:pStyle w:val="0"/>
            </w:pPr>
            <w:r>
              <w:rPr>
                <w:sz w:val="24"/>
              </w:rPr>
              <w:t xml:space="preserve">гиполипидемические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C10A</w:t>
            </w:r>
          </w:p>
        </w:tc>
        <w:tc>
          <w:tcPr>
            <w:tcW w:w="3402" w:type="dxa"/>
          </w:tcPr>
          <w:p>
            <w:pPr>
              <w:pStyle w:val="0"/>
            </w:pPr>
            <w:r>
              <w:rPr>
                <w:sz w:val="24"/>
              </w:rPr>
              <w:t xml:space="preserve">гиполипидемические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C10AA</w:t>
            </w:r>
          </w:p>
        </w:tc>
        <w:tc>
          <w:tcPr>
            <w:tcW w:w="3402" w:type="dxa"/>
            <w:vMerge w:val="restart"/>
          </w:tcPr>
          <w:p>
            <w:pPr>
              <w:pStyle w:val="0"/>
            </w:pPr>
            <w:r>
              <w:rPr>
                <w:sz w:val="24"/>
              </w:rPr>
              <w:t xml:space="preserve">ингибиторы ГМГ-КоА-редуктазы</w:t>
            </w:r>
          </w:p>
        </w:tc>
        <w:tc>
          <w:tcPr>
            <w:tcW w:w="3231" w:type="dxa"/>
          </w:tcPr>
          <w:p>
            <w:pPr>
              <w:pStyle w:val="0"/>
              <w:jc w:val="center"/>
            </w:pPr>
            <w:r>
              <w:rPr>
                <w:sz w:val="24"/>
              </w:rPr>
              <w:t xml:space="preserve">аторвастатин</w:t>
            </w:r>
          </w:p>
        </w:tc>
        <w:tc>
          <w:tcPr>
            <w:tcW w:w="3855"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симвастатин</w:t>
            </w:r>
          </w:p>
        </w:tc>
        <w:tc>
          <w:tcPr>
            <w:tcW w:w="3855"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C10AB</w:t>
            </w:r>
          </w:p>
        </w:tc>
        <w:tc>
          <w:tcPr>
            <w:tcW w:w="3402" w:type="dxa"/>
          </w:tcPr>
          <w:p>
            <w:pPr>
              <w:pStyle w:val="0"/>
            </w:pPr>
            <w:r>
              <w:rPr>
                <w:sz w:val="24"/>
              </w:rPr>
              <w:t xml:space="preserve">фибраты</w:t>
            </w:r>
          </w:p>
        </w:tc>
        <w:tc>
          <w:tcPr>
            <w:tcW w:w="3231" w:type="dxa"/>
          </w:tcPr>
          <w:p>
            <w:pPr>
              <w:pStyle w:val="0"/>
              <w:jc w:val="center"/>
            </w:pPr>
            <w:r>
              <w:rPr>
                <w:sz w:val="24"/>
              </w:rPr>
              <w:t xml:space="preserve">фенофибрат</w:t>
            </w:r>
          </w:p>
        </w:tc>
        <w:tc>
          <w:tcPr>
            <w:tcW w:w="3855"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C10AX</w:t>
            </w:r>
          </w:p>
        </w:tc>
        <w:tc>
          <w:tcPr>
            <w:tcW w:w="3402" w:type="dxa"/>
            <w:vMerge w:val="restart"/>
          </w:tcPr>
          <w:p>
            <w:pPr>
              <w:pStyle w:val="0"/>
            </w:pPr>
            <w:r>
              <w:rPr>
                <w:sz w:val="24"/>
              </w:rPr>
              <w:t xml:space="preserve">другие гиполипидемические средства</w:t>
            </w:r>
          </w:p>
        </w:tc>
        <w:tc>
          <w:tcPr>
            <w:tcW w:w="3231" w:type="dxa"/>
          </w:tcPr>
          <w:p>
            <w:pPr>
              <w:pStyle w:val="0"/>
              <w:jc w:val="center"/>
            </w:pPr>
            <w:r>
              <w:rPr>
                <w:sz w:val="24"/>
              </w:rPr>
              <w:t xml:space="preserve">алирокумаб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инклисиран</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эволокумаб</w:t>
            </w:r>
          </w:p>
        </w:tc>
        <w:tc>
          <w:tcPr>
            <w:tcW w:w="3855" w:type="dxa"/>
          </w:tcPr>
          <w:p>
            <w:pPr>
              <w:pStyle w:val="0"/>
            </w:pPr>
            <w:r>
              <w:rPr>
                <w:sz w:val="24"/>
              </w:rPr>
              <w:t xml:space="preserve">раствор для подкожного введения</w:t>
            </w:r>
          </w:p>
        </w:tc>
      </w:tr>
      <w:tr>
        <w:tc>
          <w:tcPr>
            <w:tcW w:w="1417" w:type="dxa"/>
          </w:tcPr>
          <w:p>
            <w:pPr>
              <w:pStyle w:val="0"/>
              <w:jc w:val="center"/>
            </w:pPr>
            <w:r>
              <w:rPr>
                <w:sz w:val="24"/>
              </w:rPr>
              <w:t xml:space="preserve">D</w:t>
            </w:r>
          </w:p>
        </w:tc>
        <w:tc>
          <w:tcPr>
            <w:tcW w:w="3402" w:type="dxa"/>
          </w:tcPr>
          <w:p>
            <w:pPr>
              <w:pStyle w:val="0"/>
            </w:pPr>
            <w:r>
              <w:rPr>
                <w:sz w:val="24"/>
              </w:rPr>
              <w:t xml:space="preserve">дерматологические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D01</w:t>
            </w:r>
          </w:p>
        </w:tc>
        <w:tc>
          <w:tcPr>
            <w:tcW w:w="3402" w:type="dxa"/>
          </w:tcPr>
          <w:p>
            <w:pPr>
              <w:pStyle w:val="0"/>
            </w:pPr>
            <w:r>
              <w:rPr>
                <w:sz w:val="24"/>
              </w:rPr>
              <w:t xml:space="preserve">противогрибковые препараты, применяемые в дерматологии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D01A</w:t>
            </w:r>
          </w:p>
        </w:tc>
        <w:tc>
          <w:tcPr>
            <w:tcW w:w="3402" w:type="dxa"/>
          </w:tcPr>
          <w:p>
            <w:pPr>
              <w:pStyle w:val="0"/>
            </w:pPr>
            <w:r>
              <w:rPr>
                <w:sz w:val="24"/>
              </w:rPr>
              <w:t xml:space="preserve">противогрибковые препараты для местного применения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D01AE</w:t>
            </w:r>
          </w:p>
        </w:tc>
        <w:tc>
          <w:tcPr>
            <w:tcW w:w="3402" w:type="dxa"/>
          </w:tcPr>
          <w:p>
            <w:pPr>
              <w:pStyle w:val="0"/>
            </w:pPr>
            <w:r>
              <w:rPr>
                <w:sz w:val="24"/>
              </w:rPr>
              <w:t xml:space="preserve">прочие противогрибковые препараты для местного применения</w:t>
            </w:r>
          </w:p>
        </w:tc>
        <w:tc>
          <w:tcPr>
            <w:tcW w:w="3231" w:type="dxa"/>
          </w:tcPr>
          <w:p>
            <w:pPr>
              <w:pStyle w:val="0"/>
              <w:jc w:val="center"/>
            </w:pPr>
            <w:r>
              <w:rPr>
                <w:sz w:val="24"/>
              </w:rPr>
              <w:t xml:space="preserve">салициловая кислота</w:t>
            </w:r>
          </w:p>
        </w:tc>
        <w:tc>
          <w:tcPr>
            <w:tcW w:w="3855" w:type="dxa"/>
          </w:tcPr>
          <w:p>
            <w:pPr>
              <w:pStyle w:val="0"/>
            </w:pPr>
            <w:r>
              <w:rPr>
                <w:sz w:val="24"/>
              </w:rPr>
              <w:t xml:space="preserve">мазь для наружного применения;</w:t>
            </w:r>
          </w:p>
          <w:p>
            <w:pPr>
              <w:pStyle w:val="0"/>
            </w:pPr>
            <w:r>
              <w:rPr>
                <w:sz w:val="24"/>
              </w:rPr>
              <w:t xml:space="preserve">раствор для наружного применения (спиртовой)</w:t>
            </w:r>
          </w:p>
        </w:tc>
      </w:tr>
      <w:tr>
        <w:tc>
          <w:tcPr>
            <w:tcW w:w="1417" w:type="dxa"/>
          </w:tcPr>
          <w:p>
            <w:pPr>
              <w:pStyle w:val="0"/>
              <w:jc w:val="center"/>
            </w:pPr>
            <w:r>
              <w:rPr>
                <w:sz w:val="24"/>
              </w:rPr>
              <w:t xml:space="preserve">D03</w:t>
            </w:r>
          </w:p>
        </w:tc>
        <w:tc>
          <w:tcPr>
            <w:tcW w:w="3402" w:type="dxa"/>
          </w:tcPr>
          <w:p>
            <w:pPr>
              <w:pStyle w:val="0"/>
            </w:pPr>
            <w:r>
              <w:rPr>
                <w:sz w:val="24"/>
              </w:rPr>
              <w:t xml:space="preserve">препараты для лечения ран и язв</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D03A</w:t>
            </w:r>
          </w:p>
        </w:tc>
        <w:tc>
          <w:tcPr>
            <w:tcW w:w="3402" w:type="dxa"/>
          </w:tcPr>
          <w:p>
            <w:pPr>
              <w:pStyle w:val="0"/>
            </w:pPr>
            <w:r>
              <w:rPr>
                <w:sz w:val="24"/>
              </w:rPr>
              <w:t xml:space="preserve">препараты, способствующие нормальному рубцеванию</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D03AX</w:t>
            </w:r>
          </w:p>
        </w:tc>
        <w:tc>
          <w:tcPr>
            <w:tcW w:w="3402" w:type="dxa"/>
          </w:tcPr>
          <w:p>
            <w:pPr>
              <w:pStyle w:val="0"/>
            </w:pPr>
            <w:r>
              <w:rPr>
                <w:sz w:val="24"/>
              </w:rPr>
              <w:t xml:space="preserve">другие препараты, способствующие нормальному рубцеванию</w:t>
            </w:r>
          </w:p>
        </w:tc>
        <w:tc>
          <w:tcPr>
            <w:tcW w:w="3231" w:type="dxa"/>
          </w:tcPr>
          <w:p>
            <w:pPr>
              <w:pStyle w:val="0"/>
              <w:jc w:val="center"/>
            </w:pPr>
            <w:r>
              <w:rPr>
                <w:sz w:val="24"/>
              </w:rPr>
              <w:t xml:space="preserve">фактор роста эпидермальный</w:t>
            </w:r>
          </w:p>
        </w:tc>
        <w:tc>
          <w:tcPr>
            <w:tcW w:w="3855" w:type="dxa"/>
          </w:tcPr>
          <w:p>
            <w:pPr>
              <w:pStyle w:val="0"/>
            </w:pPr>
            <w:r>
              <w:rPr>
                <w:sz w:val="24"/>
              </w:rPr>
              <w:t xml:space="preserve">лиофилизат для приготовления раствора для инъекций</w:t>
            </w:r>
          </w:p>
        </w:tc>
      </w:tr>
      <w:tr>
        <w:tc>
          <w:tcPr>
            <w:tcW w:w="1417" w:type="dxa"/>
          </w:tcPr>
          <w:p>
            <w:pPr>
              <w:pStyle w:val="0"/>
              <w:jc w:val="center"/>
            </w:pPr>
            <w:r>
              <w:rPr>
                <w:sz w:val="24"/>
              </w:rPr>
              <w:t xml:space="preserve">D06</w:t>
            </w:r>
          </w:p>
        </w:tc>
        <w:tc>
          <w:tcPr>
            <w:tcW w:w="3402" w:type="dxa"/>
          </w:tcPr>
          <w:p>
            <w:pPr>
              <w:pStyle w:val="0"/>
            </w:pPr>
            <w:r>
              <w:rPr>
                <w:sz w:val="24"/>
              </w:rPr>
              <w:t xml:space="preserve">антибиотики и противомикробные средства, применяемые в дерматологии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D06C</w:t>
            </w:r>
          </w:p>
        </w:tc>
        <w:tc>
          <w:tcPr>
            <w:tcW w:w="3402" w:type="dxa"/>
          </w:tcPr>
          <w:p>
            <w:pPr>
              <w:pStyle w:val="0"/>
            </w:pPr>
            <w:r>
              <w:rPr>
                <w:sz w:val="24"/>
              </w:rPr>
              <w:t xml:space="preserve">антибиотики в комбинации с противомикробными средствами</w:t>
            </w:r>
          </w:p>
        </w:tc>
        <w:tc>
          <w:tcPr>
            <w:tcW w:w="3231" w:type="dxa"/>
          </w:tcPr>
          <w:p>
            <w:pPr>
              <w:pStyle w:val="0"/>
              <w:jc w:val="center"/>
            </w:pPr>
            <w:r>
              <w:rPr>
                <w:sz w:val="24"/>
              </w:rPr>
              <w:t xml:space="preserve">диоксометил-тетрагидропиримидин + сульфади-метоксин + тримекаин + хлорамфеникол</w:t>
            </w:r>
          </w:p>
        </w:tc>
        <w:tc>
          <w:tcPr>
            <w:tcW w:w="3855" w:type="dxa"/>
          </w:tcPr>
          <w:p>
            <w:pPr>
              <w:pStyle w:val="0"/>
            </w:pPr>
            <w:r>
              <w:rPr>
                <w:sz w:val="24"/>
              </w:rPr>
              <w:t xml:space="preserve">мазь для наружного применения</w:t>
            </w:r>
          </w:p>
        </w:tc>
      </w:tr>
      <w:tr>
        <w:tc>
          <w:tcPr>
            <w:tcW w:w="1417" w:type="dxa"/>
          </w:tcPr>
          <w:p>
            <w:pPr>
              <w:pStyle w:val="0"/>
              <w:jc w:val="center"/>
            </w:pPr>
            <w:r>
              <w:rPr>
                <w:sz w:val="24"/>
              </w:rPr>
              <w:t xml:space="preserve">D07</w:t>
            </w:r>
          </w:p>
        </w:tc>
        <w:tc>
          <w:tcPr>
            <w:tcW w:w="3402" w:type="dxa"/>
          </w:tcPr>
          <w:p>
            <w:pPr>
              <w:pStyle w:val="0"/>
            </w:pPr>
            <w:r>
              <w:rPr>
                <w:sz w:val="24"/>
              </w:rPr>
              <w:t xml:space="preserve">глюкокортикоиды, применяемые в дерматологии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D07A</w:t>
            </w:r>
          </w:p>
        </w:tc>
        <w:tc>
          <w:tcPr>
            <w:tcW w:w="3402" w:type="dxa"/>
          </w:tcPr>
          <w:p>
            <w:pPr>
              <w:pStyle w:val="0"/>
            </w:pPr>
            <w:r>
              <w:rPr>
                <w:sz w:val="24"/>
              </w:rPr>
              <w:t xml:space="preserve">глюкокортикоиды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D07AC</w:t>
            </w:r>
          </w:p>
        </w:tc>
        <w:tc>
          <w:tcPr>
            <w:tcW w:w="3402" w:type="dxa"/>
            <w:vMerge w:val="restart"/>
          </w:tcPr>
          <w:p>
            <w:pPr>
              <w:pStyle w:val="0"/>
            </w:pPr>
            <w:r>
              <w:rPr>
                <w:sz w:val="24"/>
              </w:rPr>
              <w:t xml:space="preserve">глюкокортикоиды с высокой активностью (группа III)</w:t>
            </w:r>
          </w:p>
        </w:tc>
        <w:tc>
          <w:tcPr>
            <w:tcW w:w="3231" w:type="dxa"/>
          </w:tcPr>
          <w:p>
            <w:pPr>
              <w:pStyle w:val="0"/>
              <w:jc w:val="center"/>
            </w:pPr>
            <w:r>
              <w:rPr>
                <w:sz w:val="24"/>
              </w:rPr>
              <w:t xml:space="preserve">бетаметазон</w:t>
            </w:r>
          </w:p>
        </w:tc>
        <w:tc>
          <w:tcPr>
            <w:tcW w:w="3855"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tc>
      </w:tr>
      <w:tr>
        <w:tc>
          <w:tcPr>
            <w:vMerge w:val="continue"/>
          </w:tcPr>
          <w:p/>
        </w:tc>
        <w:tc>
          <w:tcPr>
            <w:vMerge w:val="continue"/>
          </w:tcPr>
          <w:p/>
        </w:tc>
        <w:tc>
          <w:tcPr>
            <w:tcW w:w="3231" w:type="dxa"/>
          </w:tcPr>
          <w:p>
            <w:pPr>
              <w:pStyle w:val="0"/>
              <w:jc w:val="center"/>
            </w:pPr>
            <w:r>
              <w:rPr>
                <w:sz w:val="24"/>
              </w:rPr>
              <w:t xml:space="preserve">мометазон</w:t>
            </w:r>
          </w:p>
        </w:tc>
        <w:tc>
          <w:tcPr>
            <w:tcW w:w="3855" w:type="dxa"/>
          </w:tcPr>
          <w:p>
            <w:pPr>
              <w:pStyle w:val="0"/>
            </w:pPr>
            <w:r>
              <w:rPr>
                <w:sz w:val="24"/>
              </w:rPr>
              <w:t xml:space="preserve">крем для наружного применения;</w:t>
            </w:r>
          </w:p>
          <w:p>
            <w:pPr>
              <w:pStyle w:val="0"/>
            </w:pPr>
            <w:r>
              <w:rPr>
                <w:sz w:val="24"/>
              </w:rPr>
              <w:t xml:space="preserve">мазь для наружного применения;</w:t>
            </w:r>
          </w:p>
          <w:p>
            <w:pPr>
              <w:pStyle w:val="0"/>
            </w:pPr>
            <w:r>
              <w:rPr>
                <w:sz w:val="24"/>
              </w:rPr>
              <w:t xml:space="preserve">раствор для наружного применения</w:t>
            </w:r>
          </w:p>
        </w:tc>
      </w:tr>
      <w:tr>
        <w:tc>
          <w:tcPr>
            <w:tcW w:w="1417" w:type="dxa"/>
          </w:tcPr>
          <w:p>
            <w:pPr>
              <w:pStyle w:val="0"/>
              <w:jc w:val="center"/>
            </w:pPr>
            <w:r>
              <w:rPr>
                <w:sz w:val="24"/>
              </w:rPr>
              <w:t xml:space="preserve">D08</w:t>
            </w:r>
          </w:p>
        </w:tc>
        <w:tc>
          <w:tcPr>
            <w:tcW w:w="3402" w:type="dxa"/>
          </w:tcPr>
          <w:p>
            <w:pPr>
              <w:pStyle w:val="0"/>
            </w:pPr>
            <w:r>
              <w:rPr>
                <w:sz w:val="24"/>
              </w:rPr>
              <w:t xml:space="preserve">антисептики и дезинфицирующие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D08A</w:t>
            </w:r>
          </w:p>
        </w:tc>
        <w:tc>
          <w:tcPr>
            <w:tcW w:w="3402" w:type="dxa"/>
          </w:tcPr>
          <w:p>
            <w:pPr>
              <w:pStyle w:val="0"/>
            </w:pPr>
            <w:r>
              <w:rPr>
                <w:sz w:val="24"/>
              </w:rPr>
              <w:t xml:space="preserve">антисептики и дезинфицирующие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D08AC</w:t>
            </w:r>
          </w:p>
        </w:tc>
        <w:tc>
          <w:tcPr>
            <w:tcW w:w="3402" w:type="dxa"/>
          </w:tcPr>
          <w:p>
            <w:pPr>
              <w:pStyle w:val="0"/>
            </w:pPr>
            <w:r>
              <w:rPr>
                <w:sz w:val="24"/>
              </w:rPr>
              <w:t xml:space="preserve">бигуаниды и амидины</w:t>
            </w:r>
          </w:p>
        </w:tc>
        <w:tc>
          <w:tcPr>
            <w:tcW w:w="3231" w:type="dxa"/>
          </w:tcPr>
          <w:p>
            <w:pPr>
              <w:pStyle w:val="0"/>
              <w:jc w:val="center"/>
            </w:pPr>
            <w:r>
              <w:rPr>
                <w:sz w:val="24"/>
              </w:rPr>
              <w:t xml:space="preserve">хлоргексидин</w:t>
            </w:r>
          </w:p>
        </w:tc>
        <w:tc>
          <w:tcPr>
            <w:tcW w:w="3855" w:type="dxa"/>
          </w:tcPr>
          <w:p>
            <w:pPr>
              <w:pStyle w:val="0"/>
            </w:pPr>
            <w:r>
              <w:rPr>
                <w:sz w:val="24"/>
              </w:rPr>
              <w:t xml:space="preserve">раствор для местного применения;</w:t>
            </w:r>
          </w:p>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p>
            <w:pPr>
              <w:pStyle w:val="0"/>
            </w:pPr>
            <w:r>
              <w:rPr>
                <w:sz w:val="24"/>
              </w:rPr>
              <w:t xml:space="preserve">раствор для наружного применения (спиртовой);</w:t>
            </w:r>
          </w:p>
          <w:p>
            <w:pPr>
              <w:pStyle w:val="0"/>
            </w:pPr>
            <w:r>
              <w:rPr>
                <w:sz w:val="24"/>
              </w:rPr>
              <w:t xml:space="preserve">спрей для наружного применения (спиртовой);</w:t>
            </w:r>
          </w:p>
          <w:p>
            <w:pPr>
              <w:pStyle w:val="0"/>
            </w:pPr>
            <w:r>
              <w:rPr>
                <w:sz w:val="24"/>
              </w:rPr>
              <w:t xml:space="preserve">спрей для местного и наружного применения;</w:t>
            </w:r>
          </w:p>
          <w:p>
            <w:pPr>
              <w:pStyle w:val="0"/>
            </w:pPr>
            <w:r>
              <w:rPr>
                <w:sz w:val="24"/>
              </w:rPr>
              <w:t xml:space="preserve">суппозитории вагинальные;</w:t>
            </w:r>
          </w:p>
          <w:p>
            <w:pPr>
              <w:pStyle w:val="0"/>
            </w:pPr>
            <w:r>
              <w:rPr>
                <w:sz w:val="24"/>
              </w:rPr>
              <w:t xml:space="preserve">таблетки вагинальные</w:t>
            </w:r>
          </w:p>
        </w:tc>
      </w:tr>
      <w:tr>
        <w:tc>
          <w:tcPr>
            <w:tcW w:w="1417" w:type="dxa"/>
          </w:tcPr>
          <w:p>
            <w:pPr>
              <w:pStyle w:val="0"/>
              <w:jc w:val="center"/>
            </w:pPr>
            <w:r>
              <w:rPr>
                <w:sz w:val="24"/>
              </w:rPr>
              <w:t xml:space="preserve">D08AG</w:t>
            </w:r>
          </w:p>
        </w:tc>
        <w:tc>
          <w:tcPr>
            <w:tcW w:w="3402" w:type="dxa"/>
          </w:tcPr>
          <w:p>
            <w:pPr>
              <w:pStyle w:val="0"/>
            </w:pPr>
            <w:r>
              <w:rPr>
                <w:sz w:val="24"/>
              </w:rPr>
              <w:t xml:space="preserve">препараты йода</w:t>
            </w:r>
          </w:p>
        </w:tc>
        <w:tc>
          <w:tcPr>
            <w:tcW w:w="3231" w:type="dxa"/>
          </w:tcPr>
          <w:p>
            <w:pPr>
              <w:pStyle w:val="0"/>
              <w:jc w:val="center"/>
            </w:pPr>
            <w:r>
              <w:rPr>
                <w:sz w:val="24"/>
              </w:rPr>
              <w:t xml:space="preserve">повидон-йод</w:t>
            </w:r>
          </w:p>
        </w:tc>
        <w:tc>
          <w:tcPr>
            <w:tcW w:w="3855" w:type="dxa"/>
          </w:tcPr>
          <w:p>
            <w:pPr>
              <w:pStyle w:val="0"/>
            </w:pPr>
            <w:r>
              <w:rPr>
                <w:sz w:val="24"/>
              </w:rPr>
              <w:t xml:space="preserve">раствор для местного и наружного применения;</w:t>
            </w:r>
          </w:p>
          <w:p>
            <w:pPr>
              <w:pStyle w:val="0"/>
            </w:pPr>
            <w:r>
              <w:rPr>
                <w:sz w:val="24"/>
              </w:rPr>
              <w:t xml:space="preserve">раствор для наружного применения</w:t>
            </w:r>
          </w:p>
        </w:tc>
      </w:tr>
      <w:tr>
        <w:tc>
          <w:tcPr>
            <w:tcW w:w="1417" w:type="dxa"/>
            <w:vMerge w:val="restart"/>
          </w:tcPr>
          <w:p>
            <w:pPr>
              <w:pStyle w:val="0"/>
              <w:jc w:val="center"/>
            </w:pPr>
            <w:r>
              <w:rPr>
                <w:sz w:val="24"/>
              </w:rPr>
              <w:t xml:space="preserve">D08AX</w:t>
            </w:r>
          </w:p>
        </w:tc>
        <w:tc>
          <w:tcPr>
            <w:tcW w:w="3402" w:type="dxa"/>
            <w:vMerge w:val="restart"/>
          </w:tcPr>
          <w:p>
            <w:pPr>
              <w:pStyle w:val="0"/>
            </w:pPr>
            <w:r>
              <w:rPr>
                <w:sz w:val="24"/>
              </w:rPr>
              <w:t xml:space="preserve">другие антисептики и дезинфицирующие средства</w:t>
            </w:r>
          </w:p>
        </w:tc>
        <w:tc>
          <w:tcPr>
            <w:tcW w:w="3231" w:type="dxa"/>
          </w:tcPr>
          <w:p>
            <w:pPr>
              <w:pStyle w:val="0"/>
              <w:jc w:val="center"/>
            </w:pPr>
            <w:r>
              <w:rPr>
                <w:sz w:val="24"/>
              </w:rPr>
              <w:t xml:space="preserve">водорода пероксид</w:t>
            </w:r>
          </w:p>
        </w:tc>
        <w:tc>
          <w:tcPr>
            <w:tcW w:w="3855" w:type="dxa"/>
          </w:tcPr>
          <w:p>
            <w:pPr>
              <w:pStyle w:val="0"/>
            </w:pPr>
            <w:r>
              <w:rPr>
                <w:sz w:val="24"/>
              </w:rPr>
              <w:t xml:space="preserve">раствор для местного и наружного применения;</w:t>
            </w:r>
          </w:p>
          <w:p>
            <w:pPr>
              <w:pStyle w:val="0"/>
            </w:pPr>
            <w:r>
              <w:rPr>
                <w:sz w:val="24"/>
              </w:rPr>
              <w:t xml:space="preserve">раствор для местного применения</w:t>
            </w:r>
          </w:p>
        </w:tc>
      </w:tr>
      <w:tr>
        <w:tc>
          <w:tcPr>
            <w:vMerge w:val="continue"/>
          </w:tcPr>
          <w:p/>
        </w:tc>
        <w:tc>
          <w:tcPr>
            <w:vMerge w:val="continue"/>
          </w:tcPr>
          <w:p/>
        </w:tc>
        <w:tc>
          <w:tcPr>
            <w:tcW w:w="3231" w:type="dxa"/>
          </w:tcPr>
          <w:p>
            <w:pPr>
              <w:pStyle w:val="0"/>
              <w:jc w:val="center"/>
            </w:pPr>
            <w:r>
              <w:rPr>
                <w:sz w:val="24"/>
              </w:rPr>
              <w:t xml:space="preserve">калия перманганат</w:t>
            </w:r>
          </w:p>
        </w:tc>
        <w:tc>
          <w:tcPr>
            <w:tcW w:w="3855" w:type="dxa"/>
          </w:tcPr>
          <w:p>
            <w:pPr>
              <w:pStyle w:val="0"/>
            </w:pPr>
            <w:r>
              <w:rPr>
                <w:sz w:val="24"/>
              </w:rPr>
              <w:t xml:space="preserve">порошок для приготовления раствора для местного и наружного применения</w:t>
            </w:r>
          </w:p>
        </w:tc>
      </w:tr>
      <w:tr>
        <w:tc>
          <w:tcPr>
            <w:vMerge w:val="continue"/>
          </w:tcPr>
          <w:p/>
        </w:tc>
        <w:tc>
          <w:tcPr>
            <w:vMerge w:val="continue"/>
          </w:tcPr>
          <w:p/>
        </w:tc>
        <w:tc>
          <w:tcPr>
            <w:tcW w:w="3231" w:type="dxa"/>
          </w:tcPr>
          <w:p>
            <w:pPr>
              <w:pStyle w:val="0"/>
              <w:jc w:val="center"/>
            </w:pPr>
            <w:r>
              <w:rPr>
                <w:sz w:val="24"/>
              </w:rPr>
              <w:t xml:space="preserve">этанол</w:t>
            </w:r>
          </w:p>
        </w:tc>
        <w:tc>
          <w:tcPr>
            <w:tcW w:w="3855" w:type="dxa"/>
          </w:tcPr>
          <w:p>
            <w:pPr>
              <w:pStyle w:val="0"/>
            </w:pPr>
            <w:r>
              <w:rPr>
                <w:sz w:val="24"/>
              </w:rPr>
              <w:t xml:space="preserve">концентрат для приготовления раствора для наружного применения;</w:t>
            </w:r>
          </w:p>
          <w:p>
            <w:pPr>
              <w:pStyle w:val="0"/>
            </w:pPr>
            <w:r>
              <w:rPr>
                <w:sz w:val="24"/>
              </w:rPr>
              <w:t xml:space="preserve">концентрат для приготовления раствора для наружного применения и приготовления лекарственных форм;</w:t>
            </w:r>
          </w:p>
          <w:p>
            <w:pPr>
              <w:pStyle w:val="0"/>
            </w:pPr>
            <w:r>
              <w:rPr>
                <w:sz w:val="24"/>
              </w:rPr>
              <w:t xml:space="preserve">раствор для наружного применения;</w:t>
            </w:r>
          </w:p>
          <w:p>
            <w:pPr>
              <w:pStyle w:val="0"/>
            </w:pPr>
            <w:r>
              <w:rPr>
                <w:sz w:val="24"/>
              </w:rPr>
              <w:t xml:space="preserve">раствор для наружного применения и приготовления лекарственных форм</w:t>
            </w:r>
          </w:p>
        </w:tc>
      </w:tr>
      <w:tr>
        <w:tc>
          <w:tcPr>
            <w:tcW w:w="1417" w:type="dxa"/>
          </w:tcPr>
          <w:p>
            <w:pPr>
              <w:pStyle w:val="0"/>
              <w:jc w:val="center"/>
            </w:pPr>
            <w:r>
              <w:rPr>
                <w:sz w:val="24"/>
              </w:rPr>
              <w:t xml:space="preserve">D11</w:t>
            </w:r>
          </w:p>
        </w:tc>
        <w:tc>
          <w:tcPr>
            <w:tcW w:w="3402" w:type="dxa"/>
          </w:tcPr>
          <w:p>
            <w:pPr>
              <w:pStyle w:val="0"/>
            </w:pPr>
            <w:r>
              <w:rPr>
                <w:sz w:val="24"/>
              </w:rPr>
              <w:t xml:space="preserve">другие дерматологические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D11A</w:t>
            </w:r>
          </w:p>
        </w:tc>
        <w:tc>
          <w:tcPr>
            <w:tcW w:w="3402" w:type="dxa"/>
          </w:tcPr>
          <w:p>
            <w:pPr>
              <w:pStyle w:val="0"/>
            </w:pPr>
            <w:r>
              <w:rPr>
                <w:sz w:val="24"/>
              </w:rPr>
              <w:t xml:space="preserve">другие дерматологические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D11AH</w:t>
            </w:r>
          </w:p>
        </w:tc>
        <w:tc>
          <w:tcPr>
            <w:tcW w:w="3402" w:type="dxa"/>
            <w:vMerge w:val="restart"/>
          </w:tcPr>
          <w:p>
            <w:pPr>
              <w:pStyle w:val="0"/>
            </w:pPr>
            <w:r>
              <w:rPr>
                <w:sz w:val="24"/>
              </w:rPr>
              <w:t xml:space="preserve">препараты для лечения дерматита, кроме глюкокортикоидов</w:t>
            </w:r>
          </w:p>
        </w:tc>
        <w:tc>
          <w:tcPr>
            <w:tcW w:w="3231" w:type="dxa"/>
          </w:tcPr>
          <w:p>
            <w:pPr>
              <w:pStyle w:val="0"/>
              <w:jc w:val="center"/>
            </w:pPr>
            <w:r>
              <w:rPr>
                <w:sz w:val="24"/>
              </w:rPr>
              <w:t xml:space="preserve">дупилумаб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пимекролимус</w:t>
            </w:r>
          </w:p>
        </w:tc>
        <w:tc>
          <w:tcPr>
            <w:tcW w:w="3855" w:type="dxa"/>
          </w:tcPr>
          <w:p>
            <w:pPr>
              <w:pStyle w:val="0"/>
            </w:pPr>
            <w:r>
              <w:rPr>
                <w:sz w:val="24"/>
              </w:rPr>
              <w:t xml:space="preserve">крем для наружного применения</w:t>
            </w:r>
          </w:p>
        </w:tc>
      </w:tr>
      <w:tr>
        <w:tc>
          <w:tcPr>
            <w:tcW w:w="1417" w:type="dxa"/>
          </w:tcPr>
          <w:p>
            <w:pPr>
              <w:pStyle w:val="0"/>
              <w:jc w:val="center"/>
            </w:pPr>
            <w:r>
              <w:rPr>
                <w:sz w:val="24"/>
              </w:rPr>
              <w:t xml:space="preserve">G</w:t>
            </w:r>
          </w:p>
        </w:tc>
        <w:tc>
          <w:tcPr>
            <w:tcW w:w="3402" w:type="dxa"/>
          </w:tcPr>
          <w:p>
            <w:pPr>
              <w:pStyle w:val="0"/>
            </w:pPr>
            <w:r>
              <w:rPr>
                <w:sz w:val="24"/>
              </w:rPr>
              <w:t xml:space="preserve">мочеполовая система и половые гормоны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G01</w:t>
            </w:r>
          </w:p>
        </w:tc>
        <w:tc>
          <w:tcPr>
            <w:tcW w:w="3402" w:type="dxa"/>
          </w:tcPr>
          <w:p>
            <w:pPr>
              <w:pStyle w:val="0"/>
            </w:pPr>
            <w:r>
              <w:rPr>
                <w:sz w:val="24"/>
              </w:rPr>
              <w:t xml:space="preserve">противомикробные препараты и антисептики, применяемые в гинекологии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G01A</w:t>
            </w:r>
          </w:p>
        </w:tc>
        <w:tc>
          <w:tcPr>
            <w:tcW w:w="3402" w:type="dxa"/>
          </w:tcPr>
          <w:p>
            <w:pPr>
              <w:pStyle w:val="0"/>
            </w:pPr>
            <w:r>
              <w:rPr>
                <w:sz w:val="24"/>
              </w:rPr>
              <w:t xml:space="preserve">противомикробные препараты и антисептики, кроме комбинированных препаратов с глюкокортикоидами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G01AA</w:t>
            </w:r>
          </w:p>
        </w:tc>
        <w:tc>
          <w:tcPr>
            <w:tcW w:w="3402" w:type="dxa"/>
          </w:tcPr>
          <w:p>
            <w:pPr>
              <w:pStyle w:val="0"/>
            </w:pPr>
            <w:r>
              <w:rPr>
                <w:sz w:val="24"/>
              </w:rPr>
              <w:t xml:space="preserve">антибактериальные препараты</w:t>
            </w:r>
          </w:p>
        </w:tc>
        <w:tc>
          <w:tcPr>
            <w:tcW w:w="3231" w:type="dxa"/>
          </w:tcPr>
          <w:p>
            <w:pPr>
              <w:pStyle w:val="0"/>
              <w:jc w:val="center"/>
            </w:pPr>
            <w:r>
              <w:rPr>
                <w:sz w:val="24"/>
              </w:rPr>
              <w:t xml:space="preserve">натамицин</w:t>
            </w:r>
          </w:p>
        </w:tc>
        <w:tc>
          <w:tcPr>
            <w:tcW w:w="3855" w:type="dxa"/>
          </w:tcPr>
          <w:p>
            <w:pPr>
              <w:pStyle w:val="0"/>
            </w:pPr>
            <w:r>
              <w:rPr>
                <w:sz w:val="24"/>
              </w:rPr>
              <w:t xml:space="preserve">суппозитории вагинальные</w:t>
            </w:r>
          </w:p>
        </w:tc>
      </w:tr>
      <w:tr>
        <w:tc>
          <w:tcPr>
            <w:tcW w:w="1417" w:type="dxa"/>
          </w:tcPr>
          <w:p>
            <w:pPr>
              <w:pStyle w:val="0"/>
              <w:jc w:val="center"/>
            </w:pPr>
            <w:r>
              <w:rPr>
                <w:sz w:val="24"/>
              </w:rPr>
              <w:t xml:space="preserve">G01AF</w:t>
            </w:r>
          </w:p>
        </w:tc>
        <w:tc>
          <w:tcPr>
            <w:tcW w:w="3402" w:type="dxa"/>
          </w:tcPr>
          <w:p>
            <w:pPr>
              <w:pStyle w:val="0"/>
            </w:pPr>
            <w:r>
              <w:rPr>
                <w:sz w:val="24"/>
              </w:rPr>
              <w:t xml:space="preserve">производные имидазола</w:t>
            </w:r>
          </w:p>
        </w:tc>
        <w:tc>
          <w:tcPr>
            <w:tcW w:w="3231" w:type="dxa"/>
          </w:tcPr>
          <w:p>
            <w:pPr>
              <w:pStyle w:val="0"/>
              <w:jc w:val="center"/>
            </w:pPr>
            <w:r>
              <w:rPr>
                <w:sz w:val="24"/>
              </w:rPr>
              <w:t xml:space="preserve">клотримазол</w:t>
            </w:r>
          </w:p>
        </w:tc>
        <w:tc>
          <w:tcPr>
            <w:tcW w:w="3855" w:type="dxa"/>
          </w:tcPr>
          <w:p>
            <w:pPr>
              <w:pStyle w:val="0"/>
            </w:pPr>
            <w:r>
              <w:rPr>
                <w:sz w:val="24"/>
              </w:rPr>
              <w:t xml:space="preserve">гель вагинальный;</w:t>
            </w:r>
          </w:p>
          <w:p>
            <w:pPr>
              <w:pStyle w:val="0"/>
            </w:pPr>
            <w:r>
              <w:rPr>
                <w:sz w:val="24"/>
              </w:rPr>
              <w:t xml:space="preserve">суппозитории вагинальные;</w:t>
            </w:r>
          </w:p>
          <w:p>
            <w:pPr>
              <w:pStyle w:val="0"/>
            </w:pPr>
            <w:r>
              <w:rPr>
                <w:sz w:val="24"/>
              </w:rPr>
              <w:t xml:space="preserve">таблетки вагинальные</w:t>
            </w:r>
          </w:p>
        </w:tc>
      </w:tr>
      <w:tr>
        <w:tc>
          <w:tcPr>
            <w:tcW w:w="1417" w:type="dxa"/>
          </w:tcPr>
          <w:p>
            <w:pPr>
              <w:pStyle w:val="0"/>
              <w:jc w:val="center"/>
            </w:pPr>
            <w:r>
              <w:rPr>
                <w:sz w:val="24"/>
              </w:rPr>
              <w:t xml:space="preserve">G02</w:t>
            </w:r>
          </w:p>
        </w:tc>
        <w:tc>
          <w:tcPr>
            <w:tcW w:w="3402" w:type="dxa"/>
          </w:tcPr>
          <w:p>
            <w:pPr>
              <w:pStyle w:val="0"/>
            </w:pPr>
            <w:r>
              <w:rPr>
                <w:sz w:val="24"/>
              </w:rPr>
              <w:t xml:space="preserve">другие препараты, применяемые в гинекологии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G02A</w:t>
            </w:r>
          </w:p>
        </w:tc>
        <w:tc>
          <w:tcPr>
            <w:tcW w:w="3402" w:type="dxa"/>
          </w:tcPr>
          <w:p>
            <w:pPr>
              <w:pStyle w:val="0"/>
            </w:pPr>
            <w:r>
              <w:rPr>
                <w:sz w:val="24"/>
              </w:rPr>
              <w:t xml:space="preserve">утеротонизирующие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G02AB</w:t>
            </w:r>
          </w:p>
        </w:tc>
        <w:tc>
          <w:tcPr>
            <w:tcW w:w="3402" w:type="dxa"/>
          </w:tcPr>
          <w:p>
            <w:pPr>
              <w:pStyle w:val="0"/>
            </w:pPr>
            <w:r>
              <w:rPr>
                <w:sz w:val="24"/>
              </w:rPr>
              <w:t xml:space="preserve">алкалоиды спорыньи</w:t>
            </w:r>
          </w:p>
        </w:tc>
        <w:tc>
          <w:tcPr>
            <w:tcW w:w="3231" w:type="dxa"/>
          </w:tcPr>
          <w:p>
            <w:pPr>
              <w:pStyle w:val="0"/>
              <w:jc w:val="center"/>
            </w:pPr>
            <w:r>
              <w:rPr>
                <w:sz w:val="24"/>
              </w:rPr>
              <w:t xml:space="preserve">метилэргометрин</w:t>
            </w:r>
          </w:p>
        </w:tc>
        <w:tc>
          <w:tcPr>
            <w:tcW w:w="3855" w:type="dxa"/>
          </w:tcPr>
          <w:p>
            <w:pPr>
              <w:pStyle w:val="0"/>
            </w:pPr>
            <w:r>
              <w:rPr>
                <w:sz w:val="24"/>
              </w:rPr>
              <w:t xml:space="preserve">раствор для внутривенного и внутримышечного введения</w:t>
            </w:r>
          </w:p>
        </w:tc>
      </w:tr>
      <w:tr>
        <w:tc>
          <w:tcPr>
            <w:tcW w:w="1417" w:type="dxa"/>
            <w:vMerge w:val="restart"/>
          </w:tcPr>
          <w:p>
            <w:pPr>
              <w:pStyle w:val="0"/>
              <w:jc w:val="center"/>
            </w:pPr>
            <w:r>
              <w:rPr>
                <w:sz w:val="24"/>
              </w:rPr>
              <w:t xml:space="preserve">G02AD</w:t>
            </w:r>
          </w:p>
        </w:tc>
        <w:tc>
          <w:tcPr>
            <w:tcW w:w="3402" w:type="dxa"/>
            <w:vMerge w:val="restart"/>
          </w:tcPr>
          <w:p>
            <w:pPr>
              <w:pStyle w:val="0"/>
            </w:pPr>
            <w:r>
              <w:rPr>
                <w:sz w:val="24"/>
              </w:rPr>
              <w:t xml:space="preserve">простагландины</w:t>
            </w:r>
          </w:p>
        </w:tc>
        <w:tc>
          <w:tcPr>
            <w:tcW w:w="3231" w:type="dxa"/>
          </w:tcPr>
          <w:p>
            <w:pPr>
              <w:pStyle w:val="0"/>
              <w:jc w:val="center"/>
            </w:pPr>
            <w:r>
              <w:rPr>
                <w:sz w:val="24"/>
              </w:rPr>
              <w:t xml:space="preserve">динопростон</w:t>
            </w:r>
          </w:p>
        </w:tc>
        <w:tc>
          <w:tcPr>
            <w:tcW w:w="3855" w:type="dxa"/>
          </w:tcPr>
          <w:p>
            <w:pPr>
              <w:pStyle w:val="0"/>
            </w:pPr>
            <w:r>
              <w:rPr>
                <w:sz w:val="24"/>
              </w:rPr>
              <w:t xml:space="preserve">гель интрацервикальный</w:t>
            </w:r>
          </w:p>
        </w:tc>
      </w:tr>
      <w:tr>
        <w:tc>
          <w:tcPr>
            <w:vMerge w:val="continue"/>
          </w:tcPr>
          <w:p/>
        </w:tc>
        <w:tc>
          <w:tcPr>
            <w:vMerge w:val="continue"/>
          </w:tcPr>
          <w:p/>
        </w:tc>
        <w:tc>
          <w:tcPr>
            <w:tcW w:w="3231" w:type="dxa"/>
          </w:tcPr>
          <w:p>
            <w:pPr>
              <w:pStyle w:val="0"/>
              <w:jc w:val="center"/>
            </w:pPr>
            <w:r>
              <w:rPr>
                <w:sz w:val="24"/>
              </w:rPr>
              <w:t xml:space="preserve">мизопростол</w:t>
            </w:r>
          </w:p>
        </w:tc>
        <w:tc>
          <w:tcPr>
            <w:tcW w:w="3855" w:type="dxa"/>
          </w:tcPr>
          <w:p>
            <w:pPr>
              <w:pStyle w:val="0"/>
            </w:pPr>
            <w:r>
              <w:rPr>
                <w:sz w:val="24"/>
              </w:rPr>
              <w:t xml:space="preserve">таблетки</w:t>
            </w:r>
          </w:p>
        </w:tc>
      </w:tr>
      <w:tr>
        <w:tc>
          <w:tcPr>
            <w:tcW w:w="1417" w:type="dxa"/>
          </w:tcPr>
          <w:p>
            <w:pPr>
              <w:pStyle w:val="0"/>
              <w:jc w:val="center"/>
            </w:pPr>
            <w:r>
              <w:rPr>
                <w:sz w:val="24"/>
              </w:rPr>
              <w:t xml:space="preserve">G02C</w:t>
            </w:r>
          </w:p>
        </w:tc>
        <w:tc>
          <w:tcPr>
            <w:tcW w:w="3402" w:type="dxa"/>
          </w:tcPr>
          <w:p>
            <w:pPr>
              <w:pStyle w:val="0"/>
            </w:pPr>
            <w:r>
              <w:rPr>
                <w:sz w:val="24"/>
              </w:rPr>
              <w:t xml:space="preserve">другие препараты, применяемые в гинекологии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G02CA</w:t>
            </w:r>
          </w:p>
        </w:tc>
        <w:tc>
          <w:tcPr>
            <w:tcW w:w="3402" w:type="dxa"/>
          </w:tcPr>
          <w:p>
            <w:pPr>
              <w:pStyle w:val="0"/>
            </w:pPr>
            <w:r>
              <w:rPr>
                <w:sz w:val="24"/>
              </w:rPr>
              <w:t xml:space="preserve">адреномиметики, токолитические средства</w:t>
            </w:r>
          </w:p>
        </w:tc>
        <w:tc>
          <w:tcPr>
            <w:tcW w:w="3231" w:type="dxa"/>
          </w:tcPr>
          <w:p>
            <w:pPr>
              <w:pStyle w:val="0"/>
              <w:jc w:val="center"/>
            </w:pPr>
            <w:r>
              <w:rPr>
                <w:sz w:val="24"/>
              </w:rPr>
              <w:t xml:space="preserve">гексопреналин</w:t>
            </w:r>
          </w:p>
        </w:tc>
        <w:tc>
          <w:tcPr>
            <w:tcW w:w="3855" w:type="dxa"/>
          </w:tcPr>
          <w:p>
            <w:pPr>
              <w:pStyle w:val="0"/>
            </w:pPr>
            <w:r>
              <w:rPr>
                <w:sz w:val="24"/>
              </w:rPr>
              <w:t xml:space="preserve">раствор для внутривенного введения;</w:t>
            </w:r>
          </w:p>
          <w:p>
            <w:pPr>
              <w:pStyle w:val="0"/>
            </w:pPr>
            <w:r>
              <w:rPr>
                <w:sz w:val="24"/>
              </w:rPr>
              <w:t xml:space="preserve">таблетки</w:t>
            </w:r>
          </w:p>
        </w:tc>
      </w:tr>
      <w:tr>
        <w:tc>
          <w:tcPr>
            <w:tcW w:w="1417" w:type="dxa"/>
          </w:tcPr>
          <w:p>
            <w:pPr>
              <w:pStyle w:val="0"/>
              <w:jc w:val="center"/>
            </w:pPr>
            <w:r>
              <w:rPr>
                <w:sz w:val="24"/>
              </w:rPr>
              <w:t xml:space="preserve">G02CB</w:t>
            </w:r>
          </w:p>
        </w:tc>
        <w:tc>
          <w:tcPr>
            <w:tcW w:w="3402" w:type="dxa"/>
          </w:tcPr>
          <w:p>
            <w:pPr>
              <w:pStyle w:val="0"/>
            </w:pPr>
            <w:r>
              <w:rPr>
                <w:sz w:val="24"/>
              </w:rPr>
              <w:t xml:space="preserve">ингибиторы пролактина</w:t>
            </w:r>
          </w:p>
        </w:tc>
        <w:tc>
          <w:tcPr>
            <w:tcW w:w="3231" w:type="dxa"/>
          </w:tcPr>
          <w:p>
            <w:pPr>
              <w:pStyle w:val="0"/>
              <w:jc w:val="center"/>
            </w:pPr>
            <w:r>
              <w:rPr>
                <w:sz w:val="24"/>
              </w:rPr>
              <w:t xml:space="preserve">бромокриптин</w:t>
            </w:r>
          </w:p>
        </w:tc>
        <w:tc>
          <w:tcPr>
            <w:tcW w:w="3855" w:type="dxa"/>
          </w:tcPr>
          <w:p>
            <w:pPr>
              <w:pStyle w:val="0"/>
            </w:pPr>
            <w:r>
              <w:rPr>
                <w:sz w:val="24"/>
              </w:rPr>
              <w:t xml:space="preserve">таблетки</w:t>
            </w:r>
          </w:p>
        </w:tc>
      </w:tr>
      <w:tr>
        <w:tc>
          <w:tcPr>
            <w:tcW w:w="1417" w:type="dxa"/>
          </w:tcPr>
          <w:p>
            <w:pPr>
              <w:pStyle w:val="0"/>
              <w:jc w:val="center"/>
            </w:pPr>
            <w:r>
              <w:rPr>
                <w:sz w:val="24"/>
              </w:rPr>
              <w:t xml:space="preserve">G02CX</w:t>
            </w:r>
          </w:p>
        </w:tc>
        <w:tc>
          <w:tcPr>
            <w:tcW w:w="3402" w:type="dxa"/>
          </w:tcPr>
          <w:p>
            <w:pPr>
              <w:pStyle w:val="0"/>
            </w:pPr>
            <w:r>
              <w:rPr>
                <w:sz w:val="24"/>
              </w:rPr>
              <w:t xml:space="preserve">прочие препараты, применяемые в гинекологии</w:t>
            </w:r>
          </w:p>
        </w:tc>
        <w:tc>
          <w:tcPr>
            <w:tcW w:w="3231" w:type="dxa"/>
          </w:tcPr>
          <w:p>
            <w:pPr>
              <w:pStyle w:val="0"/>
              <w:jc w:val="center"/>
            </w:pPr>
            <w:r>
              <w:rPr>
                <w:sz w:val="24"/>
              </w:rPr>
              <w:t xml:space="preserve">атозибан</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tc>
      </w:tr>
      <w:tr>
        <w:tc>
          <w:tcPr>
            <w:tcW w:w="1417" w:type="dxa"/>
          </w:tcPr>
          <w:p>
            <w:pPr>
              <w:pStyle w:val="0"/>
              <w:jc w:val="center"/>
            </w:pPr>
            <w:r>
              <w:rPr>
                <w:sz w:val="24"/>
              </w:rPr>
              <w:t xml:space="preserve">G03</w:t>
            </w:r>
          </w:p>
        </w:tc>
        <w:tc>
          <w:tcPr>
            <w:tcW w:w="3402" w:type="dxa"/>
          </w:tcPr>
          <w:p>
            <w:pPr>
              <w:pStyle w:val="0"/>
            </w:pPr>
            <w:r>
              <w:rPr>
                <w:sz w:val="24"/>
              </w:rPr>
              <w:t xml:space="preserve">половые гормоны и модуляторы функции половых органов</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G03B</w:t>
            </w:r>
          </w:p>
        </w:tc>
        <w:tc>
          <w:tcPr>
            <w:tcW w:w="3402" w:type="dxa"/>
          </w:tcPr>
          <w:p>
            <w:pPr>
              <w:pStyle w:val="0"/>
            </w:pPr>
            <w:r>
              <w:rPr>
                <w:sz w:val="24"/>
              </w:rPr>
              <w:t xml:space="preserve">андрогены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G03BA</w:t>
            </w:r>
          </w:p>
        </w:tc>
        <w:tc>
          <w:tcPr>
            <w:tcW w:w="3402" w:type="dxa"/>
            <w:vMerge w:val="restart"/>
          </w:tcPr>
          <w:p>
            <w:pPr>
              <w:pStyle w:val="0"/>
            </w:pPr>
            <w:r>
              <w:rPr>
                <w:sz w:val="24"/>
              </w:rPr>
              <w:t xml:space="preserve">производные З-оксоандрост-4-ена</w:t>
            </w:r>
          </w:p>
        </w:tc>
        <w:tc>
          <w:tcPr>
            <w:tcW w:w="3231" w:type="dxa"/>
          </w:tcPr>
          <w:p>
            <w:pPr>
              <w:pStyle w:val="0"/>
              <w:jc w:val="center"/>
            </w:pPr>
            <w:r>
              <w:rPr>
                <w:sz w:val="24"/>
              </w:rPr>
              <w:t xml:space="preserve">тестостерон</w:t>
            </w:r>
          </w:p>
        </w:tc>
        <w:tc>
          <w:tcPr>
            <w:tcW w:w="3855" w:type="dxa"/>
          </w:tcPr>
          <w:p>
            <w:pPr>
              <w:pStyle w:val="0"/>
            </w:pPr>
            <w:r>
              <w:rPr>
                <w:sz w:val="24"/>
              </w:rPr>
              <w:t xml:space="preserve">гель для наружного применения;</w:t>
            </w:r>
          </w:p>
          <w:p>
            <w:pPr>
              <w:pStyle w:val="0"/>
            </w:pPr>
            <w:r>
              <w:rPr>
                <w:sz w:val="24"/>
              </w:rPr>
              <w:t xml:space="preserve">раствор для внутримышечного введения</w:t>
            </w:r>
          </w:p>
        </w:tc>
      </w:tr>
      <w:tr>
        <w:tc>
          <w:tcPr>
            <w:vMerge w:val="continue"/>
          </w:tcPr>
          <w:p/>
        </w:tc>
        <w:tc>
          <w:tcPr>
            <w:vMerge w:val="continue"/>
          </w:tcPr>
          <w:p/>
        </w:tc>
        <w:tc>
          <w:tcPr>
            <w:tcW w:w="3231" w:type="dxa"/>
          </w:tcPr>
          <w:p>
            <w:pPr>
              <w:pStyle w:val="0"/>
              <w:jc w:val="center"/>
            </w:pPr>
            <w:r>
              <w:rPr>
                <w:sz w:val="24"/>
              </w:rPr>
              <w:t xml:space="preserve">тестостерон (смесь эфиров)</w:t>
            </w:r>
          </w:p>
        </w:tc>
        <w:tc>
          <w:tcPr>
            <w:tcW w:w="3855" w:type="dxa"/>
          </w:tcPr>
          <w:p>
            <w:pPr>
              <w:pStyle w:val="0"/>
            </w:pPr>
            <w:r>
              <w:rPr>
                <w:sz w:val="24"/>
              </w:rPr>
              <w:t xml:space="preserve">раствор для внутримышечного введения (масляный)</w:t>
            </w:r>
          </w:p>
        </w:tc>
      </w:tr>
      <w:tr>
        <w:tc>
          <w:tcPr>
            <w:tcW w:w="1417" w:type="dxa"/>
          </w:tcPr>
          <w:p>
            <w:pPr>
              <w:pStyle w:val="0"/>
              <w:jc w:val="center"/>
            </w:pPr>
            <w:r>
              <w:rPr>
                <w:sz w:val="24"/>
              </w:rPr>
              <w:t xml:space="preserve">G03D</w:t>
            </w:r>
          </w:p>
        </w:tc>
        <w:tc>
          <w:tcPr>
            <w:tcW w:w="3402" w:type="dxa"/>
          </w:tcPr>
          <w:p>
            <w:pPr>
              <w:pStyle w:val="0"/>
            </w:pPr>
            <w:r>
              <w:rPr>
                <w:sz w:val="24"/>
              </w:rPr>
              <w:t xml:space="preserve">гестагены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G03DA</w:t>
            </w:r>
          </w:p>
        </w:tc>
        <w:tc>
          <w:tcPr>
            <w:tcW w:w="3402" w:type="dxa"/>
          </w:tcPr>
          <w:p>
            <w:pPr>
              <w:pStyle w:val="0"/>
            </w:pPr>
            <w:r>
              <w:rPr>
                <w:sz w:val="24"/>
              </w:rPr>
              <w:t xml:space="preserve">производные прегн-4-ена</w:t>
            </w:r>
          </w:p>
        </w:tc>
        <w:tc>
          <w:tcPr>
            <w:tcW w:w="3231" w:type="dxa"/>
          </w:tcPr>
          <w:p>
            <w:pPr>
              <w:pStyle w:val="0"/>
              <w:jc w:val="center"/>
            </w:pPr>
            <w:r>
              <w:rPr>
                <w:sz w:val="24"/>
              </w:rPr>
              <w:t xml:space="preserve">прогестерон</w:t>
            </w:r>
          </w:p>
        </w:tc>
        <w:tc>
          <w:tcPr>
            <w:tcW w:w="3855" w:type="dxa"/>
          </w:tcPr>
          <w:p>
            <w:pPr>
              <w:pStyle w:val="0"/>
            </w:pPr>
            <w:r>
              <w:rPr>
                <w:sz w:val="24"/>
              </w:rPr>
              <w:t xml:space="preserve">капсулы</w:t>
            </w:r>
          </w:p>
        </w:tc>
      </w:tr>
      <w:tr>
        <w:tc>
          <w:tcPr>
            <w:tcW w:w="1417" w:type="dxa"/>
          </w:tcPr>
          <w:p>
            <w:pPr>
              <w:pStyle w:val="0"/>
              <w:jc w:val="center"/>
            </w:pPr>
            <w:r>
              <w:rPr>
                <w:sz w:val="24"/>
              </w:rPr>
              <w:t xml:space="preserve">G03DB</w:t>
            </w:r>
          </w:p>
        </w:tc>
        <w:tc>
          <w:tcPr>
            <w:tcW w:w="3402" w:type="dxa"/>
          </w:tcPr>
          <w:p>
            <w:pPr>
              <w:pStyle w:val="0"/>
            </w:pPr>
            <w:r>
              <w:rPr>
                <w:sz w:val="24"/>
              </w:rPr>
              <w:t xml:space="preserve">производные прегнадиена</w:t>
            </w:r>
          </w:p>
        </w:tc>
        <w:tc>
          <w:tcPr>
            <w:tcW w:w="3231" w:type="dxa"/>
          </w:tcPr>
          <w:p>
            <w:pPr>
              <w:pStyle w:val="0"/>
              <w:jc w:val="center"/>
            </w:pPr>
            <w:r>
              <w:rPr>
                <w:sz w:val="24"/>
              </w:rPr>
              <w:t xml:space="preserve">дидрогестерон</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G03DC</w:t>
            </w:r>
          </w:p>
        </w:tc>
        <w:tc>
          <w:tcPr>
            <w:tcW w:w="3402" w:type="dxa"/>
          </w:tcPr>
          <w:p>
            <w:pPr>
              <w:pStyle w:val="0"/>
            </w:pPr>
            <w:r>
              <w:rPr>
                <w:sz w:val="24"/>
              </w:rPr>
              <w:t xml:space="preserve">производные эстрена</w:t>
            </w:r>
          </w:p>
        </w:tc>
        <w:tc>
          <w:tcPr>
            <w:tcW w:w="3231" w:type="dxa"/>
          </w:tcPr>
          <w:p>
            <w:pPr>
              <w:pStyle w:val="0"/>
              <w:jc w:val="center"/>
            </w:pPr>
            <w:r>
              <w:rPr>
                <w:sz w:val="24"/>
              </w:rPr>
              <w:t xml:space="preserve">норэтистерон</w:t>
            </w:r>
          </w:p>
        </w:tc>
        <w:tc>
          <w:tcPr>
            <w:tcW w:w="3855" w:type="dxa"/>
          </w:tcPr>
          <w:p>
            <w:pPr>
              <w:pStyle w:val="0"/>
            </w:pPr>
            <w:r>
              <w:rPr>
                <w:sz w:val="24"/>
              </w:rPr>
              <w:t xml:space="preserve">таблетки</w:t>
            </w:r>
          </w:p>
        </w:tc>
      </w:tr>
      <w:tr>
        <w:tc>
          <w:tcPr>
            <w:tcW w:w="1417" w:type="dxa"/>
          </w:tcPr>
          <w:p>
            <w:pPr>
              <w:pStyle w:val="0"/>
              <w:jc w:val="center"/>
            </w:pPr>
            <w:r>
              <w:rPr>
                <w:sz w:val="24"/>
              </w:rPr>
              <w:t xml:space="preserve">G03G</w:t>
            </w:r>
          </w:p>
        </w:tc>
        <w:tc>
          <w:tcPr>
            <w:tcW w:w="3402" w:type="dxa"/>
          </w:tcPr>
          <w:p>
            <w:pPr>
              <w:pStyle w:val="0"/>
            </w:pPr>
            <w:r>
              <w:rPr>
                <w:sz w:val="24"/>
              </w:rPr>
              <w:t xml:space="preserve">гонадотропины и другие стимуляторы овуляции</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G03GA</w:t>
            </w:r>
          </w:p>
        </w:tc>
        <w:tc>
          <w:tcPr>
            <w:tcW w:w="3402" w:type="dxa"/>
            <w:vMerge w:val="restart"/>
          </w:tcPr>
          <w:p>
            <w:pPr>
              <w:pStyle w:val="0"/>
            </w:pPr>
            <w:r>
              <w:rPr>
                <w:sz w:val="24"/>
              </w:rPr>
              <w:t xml:space="preserve">гонадотропины</w:t>
            </w:r>
          </w:p>
        </w:tc>
        <w:tc>
          <w:tcPr>
            <w:tcW w:w="3231" w:type="dxa"/>
          </w:tcPr>
          <w:p>
            <w:pPr>
              <w:pStyle w:val="0"/>
              <w:jc w:val="center"/>
            </w:pPr>
            <w:r>
              <w:rPr>
                <w:sz w:val="24"/>
              </w:rPr>
              <w:t xml:space="preserve">гонадотропин хорионический</w:t>
            </w:r>
          </w:p>
        </w:tc>
        <w:tc>
          <w:tcPr>
            <w:tcW w:w="3855"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корифоллитропин альфа</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фоллитропин альфа</w:t>
            </w:r>
          </w:p>
        </w:tc>
        <w:tc>
          <w:tcPr>
            <w:tcW w:w="3855" w:type="dxa"/>
          </w:tcPr>
          <w:p>
            <w:pPr>
              <w:pStyle w:val="0"/>
            </w:pPr>
            <w:r>
              <w:rPr>
                <w:sz w:val="24"/>
              </w:rPr>
              <w:t xml:space="preserve">лиофилизат для приготовления раствора для внутримышечного и подкожного введения;</w:t>
            </w:r>
          </w:p>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фоллитропин альфа + лутропин альфа</w:t>
            </w:r>
          </w:p>
        </w:tc>
        <w:tc>
          <w:tcPr>
            <w:tcW w:w="3855" w:type="dxa"/>
          </w:tcPr>
          <w:p>
            <w:pPr>
              <w:pStyle w:val="0"/>
            </w:pPr>
            <w:r>
              <w:rPr>
                <w:sz w:val="24"/>
              </w:rPr>
              <w:t xml:space="preserve">лиофилизат для приготовления раствора для подкожного введения</w:t>
            </w:r>
          </w:p>
        </w:tc>
      </w:tr>
      <w:tr>
        <w:tc>
          <w:tcPr>
            <w:tcW w:w="1417" w:type="dxa"/>
          </w:tcPr>
          <w:p>
            <w:pPr>
              <w:pStyle w:val="0"/>
              <w:jc w:val="center"/>
            </w:pPr>
            <w:r>
              <w:rPr>
                <w:sz w:val="24"/>
              </w:rPr>
              <w:t xml:space="preserve">G03GB</w:t>
            </w:r>
          </w:p>
        </w:tc>
        <w:tc>
          <w:tcPr>
            <w:tcW w:w="3402" w:type="dxa"/>
          </w:tcPr>
          <w:p>
            <w:pPr>
              <w:pStyle w:val="0"/>
            </w:pPr>
            <w:r>
              <w:rPr>
                <w:sz w:val="24"/>
              </w:rPr>
              <w:t xml:space="preserve">синтетические стимуляторы овуляции</w:t>
            </w:r>
          </w:p>
        </w:tc>
        <w:tc>
          <w:tcPr>
            <w:tcW w:w="3231" w:type="dxa"/>
          </w:tcPr>
          <w:p>
            <w:pPr>
              <w:pStyle w:val="0"/>
              <w:jc w:val="center"/>
            </w:pPr>
            <w:r>
              <w:rPr>
                <w:sz w:val="24"/>
              </w:rPr>
              <w:t xml:space="preserve">кломифен</w:t>
            </w:r>
          </w:p>
        </w:tc>
        <w:tc>
          <w:tcPr>
            <w:tcW w:w="3855" w:type="dxa"/>
          </w:tcPr>
          <w:p>
            <w:pPr>
              <w:pStyle w:val="0"/>
            </w:pPr>
            <w:r>
              <w:rPr>
                <w:sz w:val="24"/>
              </w:rPr>
              <w:t xml:space="preserve">таблетки</w:t>
            </w:r>
          </w:p>
        </w:tc>
      </w:tr>
      <w:tr>
        <w:tc>
          <w:tcPr>
            <w:tcW w:w="1417" w:type="dxa"/>
          </w:tcPr>
          <w:p>
            <w:pPr>
              <w:pStyle w:val="0"/>
              <w:jc w:val="center"/>
            </w:pPr>
            <w:r>
              <w:rPr>
                <w:sz w:val="24"/>
              </w:rPr>
              <w:t xml:space="preserve">G03H</w:t>
            </w:r>
          </w:p>
        </w:tc>
        <w:tc>
          <w:tcPr>
            <w:tcW w:w="3402" w:type="dxa"/>
          </w:tcPr>
          <w:p>
            <w:pPr>
              <w:pStyle w:val="0"/>
            </w:pPr>
            <w:r>
              <w:rPr>
                <w:sz w:val="24"/>
              </w:rPr>
              <w:t xml:space="preserve">антиандрогены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G03HA</w:t>
            </w:r>
          </w:p>
        </w:tc>
        <w:tc>
          <w:tcPr>
            <w:tcW w:w="3402" w:type="dxa"/>
          </w:tcPr>
          <w:p>
            <w:pPr>
              <w:pStyle w:val="0"/>
            </w:pPr>
            <w:r>
              <w:rPr>
                <w:sz w:val="24"/>
              </w:rPr>
              <w:t xml:space="preserve">антиандрогены</w:t>
            </w:r>
          </w:p>
        </w:tc>
        <w:tc>
          <w:tcPr>
            <w:tcW w:w="3231" w:type="dxa"/>
          </w:tcPr>
          <w:p>
            <w:pPr>
              <w:pStyle w:val="0"/>
              <w:jc w:val="center"/>
            </w:pPr>
            <w:r>
              <w:rPr>
                <w:sz w:val="24"/>
              </w:rPr>
              <w:t xml:space="preserve">ципротерон</w:t>
            </w:r>
          </w:p>
        </w:tc>
        <w:tc>
          <w:tcPr>
            <w:tcW w:w="3855" w:type="dxa"/>
          </w:tcPr>
          <w:p>
            <w:pPr>
              <w:pStyle w:val="0"/>
            </w:pPr>
            <w:r>
              <w:rPr>
                <w:sz w:val="24"/>
              </w:rPr>
              <w:t xml:space="preserve">раствор для внутримышечного введения масляный;</w:t>
            </w:r>
          </w:p>
          <w:p>
            <w:pPr>
              <w:pStyle w:val="0"/>
            </w:pPr>
            <w:r>
              <w:rPr>
                <w:sz w:val="24"/>
              </w:rPr>
              <w:t xml:space="preserve">таблетки</w:t>
            </w:r>
          </w:p>
        </w:tc>
      </w:tr>
      <w:tr>
        <w:tc>
          <w:tcPr>
            <w:tcW w:w="1417" w:type="dxa"/>
          </w:tcPr>
          <w:p>
            <w:pPr>
              <w:pStyle w:val="0"/>
              <w:jc w:val="center"/>
            </w:pPr>
            <w:r>
              <w:rPr>
                <w:sz w:val="24"/>
              </w:rPr>
              <w:t xml:space="preserve">G04</w:t>
            </w:r>
          </w:p>
        </w:tc>
        <w:tc>
          <w:tcPr>
            <w:tcW w:w="3402" w:type="dxa"/>
          </w:tcPr>
          <w:p>
            <w:pPr>
              <w:pStyle w:val="0"/>
            </w:pPr>
            <w:r>
              <w:rPr>
                <w:sz w:val="24"/>
              </w:rPr>
              <w:t xml:space="preserve">препараты, применяемые в урологии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G04B</w:t>
            </w:r>
          </w:p>
        </w:tc>
        <w:tc>
          <w:tcPr>
            <w:tcW w:w="3402" w:type="dxa"/>
          </w:tcPr>
          <w:p>
            <w:pPr>
              <w:pStyle w:val="0"/>
            </w:pPr>
            <w:r>
              <w:rPr>
                <w:sz w:val="24"/>
              </w:rPr>
              <w:t xml:space="preserve">препараты, применяемые в урологии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G04BD</w:t>
            </w:r>
          </w:p>
        </w:tc>
        <w:tc>
          <w:tcPr>
            <w:tcW w:w="3402" w:type="dxa"/>
          </w:tcPr>
          <w:p>
            <w:pPr>
              <w:pStyle w:val="0"/>
            </w:pPr>
            <w:r>
              <w:rPr>
                <w:sz w:val="24"/>
              </w:rPr>
              <w:t xml:space="preserve">средства для лечения учащенного мочеиспускания и недержания мочи</w:t>
            </w:r>
          </w:p>
        </w:tc>
        <w:tc>
          <w:tcPr>
            <w:tcW w:w="3231" w:type="dxa"/>
          </w:tcPr>
          <w:p>
            <w:pPr>
              <w:pStyle w:val="0"/>
              <w:jc w:val="center"/>
            </w:pPr>
            <w:r>
              <w:rPr>
                <w:sz w:val="24"/>
              </w:rPr>
              <w:t xml:space="preserve">солифенацин</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G04C</w:t>
            </w:r>
          </w:p>
        </w:tc>
        <w:tc>
          <w:tcPr>
            <w:tcW w:w="3402" w:type="dxa"/>
          </w:tcPr>
          <w:p>
            <w:pPr>
              <w:pStyle w:val="0"/>
            </w:pPr>
            <w:r>
              <w:rPr>
                <w:sz w:val="24"/>
              </w:rPr>
              <w:t xml:space="preserve">препараты для лечения доброкачественной гиперплазии предстательной железы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G04CA</w:t>
            </w:r>
          </w:p>
        </w:tc>
        <w:tc>
          <w:tcPr>
            <w:tcW w:w="3402" w:type="dxa"/>
            <w:vMerge w:val="restart"/>
          </w:tcPr>
          <w:p>
            <w:pPr>
              <w:pStyle w:val="0"/>
            </w:pPr>
            <w:r>
              <w:rPr>
                <w:sz w:val="24"/>
              </w:rPr>
              <w:t xml:space="preserve">альфа-адреноблокаторы</w:t>
            </w:r>
          </w:p>
        </w:tc>
        <w:tc>
          <w:tcPr>
            <w:tcW w:w="3231" w:type="dxa"/>
          </w:tcPr>
          <w:p>
            <w:pPr>
              <w:pStyle w:val="0"/>
              <w:jc w:val="center"/>
            </w:pPr>
            <w:r>
              <w:rPr>
                <w:sz w:val="24"/>
              </w:rPr>
              <w:t xml:space="preserve">алфузозин</w:t>
            </w:r>
          </w:p>
        </w:tc>
        <w:tc>
          <w:tcPr>
            <w:tcW w:w="3855" w:type="dxa"/>
          </w:tcPr>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w:t>
            </w:r>
          </w:p>
        </w:tc>
      </w:tr>
      <w:tr>
        <w:tc>
          <w:tcPr>
            <w:vMerge w:val="continue"/>
          </w:tcPr>
          <w:p/>
        </w:tc>
        <w:tc>
          <w:tcPr>
            <w:vMerge w:val="continue"/>
          </w:tcPr>
          <w:p/>
        </w:tc>
        <w:tc>
          <w:tcPr>
            <w:tcW w:w="3231" w:type="dxa"/>
          </w:tcPr>
          <w:p>
            <w:pPr>
              <w:pStyle w:val="0"/>
              <w:jc w:val="center"/>
            </w:pPr>
            <w:r>
              <w:rPr>
                <w:sz w:val="24"/>
              </w:rPr>
              <w:t xml:space="preserve">тамсулозин</w:t>
            </w:r>
          </w:p>
        </w:tc>
        <w:tc>
          <w:tcPr>
            <w:tcW w:w="3855" w:type="dxa"/>
          </w:tcPr>
          <w:p>
            <w:pPr>
              <w:pStyle w:val="0"/>
            </w:pPr>
            <w:r>
              <w:rPr>
                <w:sz w:val="24"/>
              </w:rPr>
              <w:t xml:space="preserve">капсулы кишечнорастворимые с пролонгированным высвобождением;</w:t>
            </w:r>
          </w:p>
          <w:p>
            <w:pPr>
              <w:pStyle w:val="0"/>
            </w:pPr>
            <w:r>
              <w:rPr>
                <w:sz w:val="24"/>
              </w:rPr>
              <w:t xml:space="preserve">капсулы пролонгированного действия;</w:t>
            </w:r>
          </w:p>
          <w:p>
            <w:pPr>
              <w:pStyle w:val="0"/>
            </w:pPr>
            <w:r>
              <w:rPr>
                <w:sz w:val="24"/>
              </w:rPr>
              <w:t xml:space="preserve">капсулы с модифицированным высвобождением;</w:t>
            </w:r>
          </w:p>
          <w:p>
            <w:pPr>
              <w:pStyle w:val="0"/>
            </w:pPr>
            <w:r>
              <w:rPr>
                <w:sz w:val="24"/>
              </w:rPr>
              <w:t xml:space="preserve">капсулы с пролонгированным высвобождением;</w:t>
            </w:r>
          </w:p>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tcW w:w="1417" w:type="dxa"/>
          </w:tcPr>
          <w:p>
            <w:pPr>
              <w:pStyle w:val="0"/>
              <w:jc w:val="center"/>
            </w:pPr>
            <w:r>
              <w:rPr>
                <w:sz w:val="24"/>
              </w:rPr>
              <w:t xml:space="preserve">G04CB</w:t>
            </w:r>
          </w:p>
        </w:tc>
        <w:tc>
          <w:tcPr>
            <w:tcW w:w="3402" w:type="dxa"/>
          </w:tcPr>
          <w:p>
            <w:pPr>
              <w:pStyle w:val="0"/>
            </w:pPr>
            <w:r>
              <w:rPr>
                <w:sz w:val="24"/>
              </w:rPr>
              <w:t xml:space="preserve">ингибиторы тестостерон-5-альфа-редуктазы</w:t>
            </w:r>
          </w:p>
        </w:tc>
        <w:tc>
          <w:tcPr>
            <w:tcW w:w="3231" w:type="dxa"/>
          </w:tcPr>
          <w:p>
            <w:pPr>
              <w:pStyle w:val="0"/>
              <w:jc w:val="center"/>
            </w:pPr>
            <w:r>
              <w:rPr>
                <w:sz w:val="24"/>
              </w:rPr>
              <w:t xml:space="preserve">финастерид</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H</w:t>
            </w:r>
          </w:p>
        </w:tc>
        <w:tc>
          <w:tcPr>
            <w:tcW w:w="3402" w:type="dxa"/>
          </w:tcPr>
          <w:p>
            <w:pPr>
              <w:pStyle w:val="0"/>
            </w:pPr>
            <w:r>
              <w:rPr>
                <w:sz w:val="24"/>
              </w:rPr>
              <w:t xml:space="preserve">гормональные препараты системного действия, кроме половых гормонов и инсулинов</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H01</w:t>
            </w:r>
          </w:p>
        </w:tc>
        <w:tc>
          <w:tcPr>
            <w:tcW w:w="3402" w:type="dxa"/>
          </w:tcPr>
          <w:p>
            <w:pPr>
              <w:pStyle w:val="0"/>
            </w:pPr>
            <w:r>
              <w:rPr>
                <w:sz w:val="24"/>
              </w:rPr>
              <w:t xml:space="preserve">гормоны гипофиза и гипоталамуса и их аналоги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H01A</w:t>
            </w:r>
          </w:p>
        </w:tc>
        <w:tc>
          <w:tcPr>
            <w:tcW w:w="3402" w:type="dxa"/>
          </w:tcPr>
          <w:p>
            <w:pPr>
              <w:pStyle w:val="0"/>
            </w:pPr>
            <w:r>
              <w:rPr>
                <w:sz w:val="24"/>
              </w:rPr>
              <w:t xml:space="preserve">гормоны передней доли гипофиза и их аналоги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H01AC</w:t>
            </w:r>
          </w:p>
        </w:tc>
        <w:tc>
          <w:tcPr>
            <w:tcW w:w="3402" w:type="dxa"/>
          </w:tcPr>
          <w:p>
            <w:pPr>
              <w:pStyle w:val="0"/>
            </w:pPr>
            <w:r>
              <w:rPr>
                <w:sz w:val="24"/>
              </w:rPr>
              <w:t xml:space="preserve">соматропин и его агонисты</w:t>
            </w:r>
          </w:p>
        </w:tc>
        <w:tc>
          <w:tcPr>
            <w:tcW w:w="3231" w:type="dxa"/>
          </w:tcPr>
          <w:p>
            <w:pPr>
              <w:pStyle w:val="0"/>
              <w:jc w:val="center"/>
            </w:pPr>
            <w:r>
              <w:rPr>
                <w:sz w:val="24"/>
              </w:rPr>
              <w:t xml:space="preserve">соматропин</w:t>
            </w:r>
          </w:p>
        </w:tc>
        <w:tc>
          <w:tcPr>
            <w:tcW w:w="3855"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tcW w:w="1417" w:type="dxa"/>
          </w:tcPr>
          <w:p>
            <w:pPr>
              <w:pStyle w:val="0"/>
              <w:jc w:val="center"/>
            </w:pPr>
            <w:r>
              <w:rPr>
                <w:sz w:val="24"/>
              </w:rPr>
              <w:t xml:space="preserve">H01AX</w:t>
            </w:r>
          </w:p>
        </w:tc>
        <w:tc>
          <w:tcPr>
            <w:tcW w:w="3402" w:type="dxa"/>
          </w:tcPr>
          <w:p>
            <w:pPr>
              <w:pStyle w:val="0"/>
            </w:pPr>
            <w:r>
              <w:rPr>
                <w:sz w:val="24"/>
              </w:rPr>
              <w:t xml:space="preserve">другие гормоны передней доли гипофиза и их аналоги</w:t>
            </w:r>
          </w:p>
        </w:tc>
        <w:tc>
          <w:tcPr>
            <w:tcW w:w="3231" w:type="dxa"/>
          </w:tcPr>
          <w:p>
            <w:pPr>
              <w:pStyle w:val="0"/>
              <w:jc w:val="center"/>
            </w:pPr>
            <w:r>
              <w:rPr>
                <w:sz w:val="24"/>
              </w:rPr>
              <w:t xml:space="preserve">пэгвисомант</w:t>
            </w:r>
          </w:p>
        </w:tc>
        <w:tc>
          <w:tcPr>
            <w:tcW w:w="3855" w:type="dxa"/>
          </w:tcPr>
          <w:p>
            <w:pPr>
              <w:pStyle w:val="0"/>
            </w:pPr>
            <w:r>
              <w:rPr>
                <w:sz w:val="24"/>
              </w:rPr>
              <w:t xml:space="preserve">лиофилизат для приготовления раствора для подкожного введения</w:t>
            </w:r>
          </w:p>
        </w:tc>
      </w:tr>
      <w:tr>
        <w:tc>
          <w:tcPr>
            <w:tcW w:w="1417" w:type="dxa"/>
          </w:tcPr>
          <w:p>
            <w:pPr>
              <w:pStyle w:val="0"/>
              <w:jc w:val="center"/>
            </w:pPr>
            <w:r>
              <w:rPr>
                <w:sz w:val="24"/>
              </w:rPr>
              <w:t xml:space="preserve">H01B</w:t>
            </w:r>
          </w:p>
        </w:tc>
        <w:tc>
          <w:tcPr>
            <w:tcW w:w="3402" w:type="dxa"/>
          </w:tcPr>
          <w:p>
            <w:pPr>
              <w:pStyle w:val="0"/>
            </w:pPr>
            <w:r>
              <w:rPr>
                <w:sz w:val="24"/>
              </w:rPr>
              <w:t xml:space="preserve">гормоны задней доли гипофиза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H01BA</w:t>
            </w:r>
          </w:p>
        </w:tc>
        <w:tc>
          <w:tcPr>
            <w:tcW w:w="3402" w:type="dxa"/>
            <w:vMerge w:val="restart"/>
          </w:tcPr>
          <w:p>
            <w:pPr>
              <w:pStyle w:val="0"/>
            </w:pPr>
            <w:r>
              <w:rPr>
                <w:sz w:val="24"/>
              </w:rPr>
              <w:t xml:space="preserve">вазопрессин и его аналоги</w:t>
            </w:r>
          </w:p>
        </w:tc>
        <w:tc>
          <w:tcPr>
            <w:tcW w:w="3231" w:type="dxa"/>
          </w:tcPr>
          <w:p>
            <w:pPr>
              <w:pStyle w:val="0"/>
              <w:jc w:val="center"/>
            </w:pPr>
            <w:r>
              <w:rPr>
                <w:sz w:val="24"/>
              </w:rPr>
              <w:t xml:space="preserve">десмопрессин</w:t>
            </w:r>
          </w:p>
        </w:tc>
        <w:tc>
          <w:tcPr>
            <w:tcW w:w="3855" w:type="dxa"/>
          </w:tcPr>
          <w:p>
            <w:pPr>
              <w:pStyle w:val="0"/>
            </w:pPr>
            <w:r>
              <w:rPr>
                <w:sz w:val="24"/>
              </w:rPr>
              <w:t xml:space="preserve">капли назальные;</w:t>
            </w:r>
          </w:p>
          <w:p>
            <w:pPr>
              <w:pStyle w:val="0"/>
            </w:pPr>
            <w:r>
              <w:rPr>
                <w:sz w:val="24"/>
              </w:rPr>
              <w:t xml:space="preserve">спрей назальный дозированный;</w:t>
            </w:r>
          </w:p>
          <w:p>
            <w:pPr>
              <w:pStyle w:val="0"/>
            </w:pPr>
            <w:r>
              <w:rPr>
                <w:sz w:val="24"/>
              </w:rPr>
              <w:t xml:space="preserve">таблетки;</w:t>
            </w:r>
          </w:p>
          <w:p>
            <w:pPr>
              <w:pStyle w:val="0"/>
            </w:pPr>
            <w:r>
              <w:rPr>
                <w:sz w:val="24"/>
              </w:rPr>
              <w:t xml:space="preserve">таблетки, диспергируемые в полости рта;</w:t>
            </w:r>
          </w:p>
          <w:p>
            <w:pPr>
              <w:pStyle w:val="0"/>
            </w:pPr>
            <w:r>
              <w:rPr>
                <w:sz w:val="24"/>
              </w:rPr>
              <w:t xml:space="preserve">таблетки-лиофилизат;</w:t>
            </w:r>
          </w:p>
          <w:p>
            <w:pPr>
              <w:pStyle w:val="0"/>
            </w:pPr>
            <w:r>
              <w:rPr>
                <w:sz w:val="24"/>
              </w:rPr>
              <w:t xml:space="preserve">таблетки подъязычные</w:t>
            </w:r>
          </w:p>
        </w:tc>
      </w:tr>
      <w:tr>
        <w:tc>
          <w:tcPr>
            <w:vMerge w:val="continue"/>
          </w:tcPr>
          <w:p/>
        </w:tc>
        <w:tc>
          <w:tcPr>
            <w:vMerge w:val="continue"/>
          </w:tcPr>
          <w:p/>
        </w:tc>
        <w:tc>
          <w:tcPr>
            <w:tcW w:w="3231" w:type="dxa"/>
          </w:tcPr>
          <w:p>
            <w:pPr>
              <w:pStyle w:val="0"/>
              <w:jc w:val="center"/>
            </w:pPr>
            <w:r>
              <w:rPr>
                <w:sz w:val="24"/>
              </w:rPr>
              <w:t xml:space="preserve">терлипрессин</w:t>
            </w:r>
          </w:p>
        </w:tc>
        <w:tc>
          <w:tcPr>
            <w:tcW w:w="3855" w:type="dxa"/>
          </w:tcPr>
          <w:p>
            <w:pPr>
              <w:pStyle w:val="0"/>
            </w:pPr>
            <w:r>
              <w:rPr>
                <w:sz w:val="24"/>
              </w:rPr>
              <w:t xml:space="preserve">раствор для внутривенного введения</w:t>
            </w:r>
          </w:p>
        </w:tc>
      </w:tr>
      <w:tr>
        <w:tc>
          <w:tcPr>
            <w:tcW w:w="1417" w:type="dxa"/>
            <w:vMerge w:val="restart"/>
          </w:tcPr>
          <w:p>
            <w:pPr>
              <w:pStyle w:val="0"/>
              <w:jc w:val="center"/>
            </w:pPr>
            <w:r>
              <w:rPr>
                <w:sz w:val="24"/>
              </w:rPr>
              <w:t xml:space="preserve">H01BB</w:t>
            </w:r>
          </w:p>
        </w:tc>
        <w:tc>
          <w:tcPr>
            <w:tcW w:w="3402" w:type="dxa"/>
            <w:vMerge w:val="restart"/>
          </w:tcPr>
          <w:p>
            <w:pPr>
              <w:pStyle w:val="0"/>
            </w:pPr>
            <w:r>
              <w:rPr>
                <w:sz w:val="24"/>
              </w:rPr>
              <w:t xml:space="preserve">окситоцин и его аналоги</w:t>
            </w:r>
          </w:p>
        </w:tc>
        <w:tc>
          <w:tcPr>
            <w:tcW w:w="3231" w:type="dxa"/>
          </w:tcPr>
          <w:p>
            <w:pPr>
              <w:pStyle w:val="0"/>
              <w:jc w:val="center"/>
            </w:pPr>
            <w:r>
              <w:rPr>
                <w:sz w:val="24"/>
              </w:rPr>
              <w:t xml:space="preserve">карбетоцин</w:t>
            </w:r>
          </w:p>
        </w:tc>
        <w:tc>
          <w:tcPr>
            <w:tcW w:w="3855" w:type="dxa"/>
          </w:tcPr>
          <w:p>
            <w:pPr>
              <w:pStyle w:val="0"/>
            </w:pPr>
            <w:r>
              <w:rPr>
                <w:sz w:val="24"/>
              </w:rPr>
              <w:t xml:space="preserve">раствор для внутривенного введения;</w:t>
            </w:r>
          </w:p>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окситоцин</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p>
            <w:pPr>
              <w:pStyle w:val="0"/>
            </w:pPr>
            <w:r>
              <w:rPr>
                <w:sz w:val="24"/>
              </w:rPr>
              <w:t xml:space="preserve">раствор для инъекций;</w:t>
            </w:r>
          </w:p>
          <w:p>
            <w:pPr>
              <w:pStyle w:val="0"/>
            </w:pPr>
            <w:r>
              <w:rPr>
                <w:sz w:val="24"/>
              </w:rPr>
              <w:t xml:space="preserve">раствор для инъекций и местного применения</w:t>
            </w:r>
          </w:p>
        </w:tc>
      </w:tr>
      <w:tr>
        <w:tc>
          <w:tcPr>
            <w:tcW w:w="1417" w:type="dxa"/>
          </w:tcPr>
          <w:p>
            <w:pPr>
              <w:pStyle w:val="0"/>
              <w:jc w:val="center"/>
            </w:pPr>
            <w:r>
              <w:rPr>
                <w:sz w:val="24"/>
              </w:rPr>
              <w:t xml:space="preserve">Н01С</w:t>
            </w:r>
          </w:p>
        </w:tc>
        <w:tc>
          <w:tcPr>
            <w:tcW w:w="3402" w:type="dxa"/>
          </w:tcPr>
          <w:p>
            <w:pPr>
              <w:pStyle w:val="0"/>
            </w:pPr>
            <w:r>
              <w:rPr>
                <w:sz w:val="24"/>
              </w:rPr>
              <w:t xml:space="preserve">гормоны гипоталамуса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H01CB</w:t>
            </w:r>
          </w:p>
        </w:tc>
        <w:tc>
          <w:tcPr>
            <w:tcW w:w="3402" w:type="dxa"/>
            <w:vMerge w:val="restart"/>
          </w:tcPr>
          <w:p>
            <w:pPr>
              <w:pStyle w:val="0"/>
            </w:pPr>
            <w:r>
              <w:rPr>
                <w:sz w:val="24"/>
              </w:rPr>
              <w:t xml:space="preserve">соматостатин и аналоги</w:t>
            </w:r>
          </w:p>
        </w:tc>
        <w:tc>
          <w:tcPr>
            <w:tcW w:w="3231" w:type="dxa"/>
          </w:tcPr>
          <w:p>
            <w:pPr>
              <w:pStyle w:val="0"/>
              <w:jc w:val="center"/>
            </w:pPr>
            <w:r>
              <w:rPr>
                <w:sz w:val="24"/>
              </w:rPr>
              <w:t xml:space="preserve">ланреотид</w:t>
            </w:r>
          </w:p>
        </w:tc>
        <w:tc>
          <w:tcPr>
            <w:tcW w:w="3855" w:type="dxa"/>
          </w:tcPr>
          <w:p>
            <w:pPr>
              <w:pStyle w:val="0"/>
            </w:pPr>
            <w:r>
              <w:rPr>
                <w:sz w:val="24"/>
              </w:rPr>
              <w:t xml:space="preserve">гель для подкожного введения пролонгированного действия</w:t>
            </w:r>
          </w:p>
        </w:tc>
      </w:tr>
      <w:tr>
        <w:tc>
          <w:tcPr>
            <w:vMerge w:val="continue"/>
          </w:tcPr>
          <w:p/>
        </w:tc>
        <w:tc>
          <w:tcPr>
            <w:vMerge w:val="continue"/>
          </w:tcPr>
          <w:p/>
        </w:tc>
        <w:tc>
          <w:tcPr>
            <w:tcW w:w="3231" w:type="dxa"/>
          </w:tcPr>
          <w:p>
            <w:pPr>
              <w:pStyle w:val="0"/>
              <w:jc w:val="center"/>
            </w:pPr>
            <w:r>
              <w:rPr>
                <w:sz w:val="24"/>
              </w:rPr>
              <w:t xml:space="preserve">октреотид</w:t>
            </w:r>
          </w:p>
        </w:tc>
        <w:tc>
          <w:tcPr>
            <w:tcW w:w="3855" w:type="dxa"/>
          </w:tcPr>
          <w:p>
            <w:pPr>
              <w:pStyle w:val="0"/>
            </w:pPr>
            <w:r>
              <w:rPr>
                <w:sz w:val="24"/>
              </w:rPr>
              <w:t xml:space="preserve">лиофилизат для приготовления суспензии для внутримышечного введения пролонгированного действия;</w:t>
            </w:r>
          </w:p>
          <w:p>
            <w:pPr>
              <w:pStyle w:val="0"/>
            </w:pPr>
            <w:r>
              <w:rPr>
                <w:sz w:val="24"/>
              </w:rPr>
              <w:t xml:space="preserve">лиофилизат для приготовления суспензии для внутримышечного введения с пролонгированным высвобождением;</w:t>
            </w:r>
          </w:p>
          <w:p>
            <w:pPr>
              <w:pStyle w:val="0"/>
            </w:pPr>
            <w:r>
              <w:rPr>
                <w:sz w:val="24"/>
              </w:rPr>
              <w:t xml:space="preserve">раствор для внутривенного и подкожного введения;</w:t>
            </w:r>
          </w:p>
          <w:p>
            <w:pPr>
              <w:pStyle w:val="0"/>
            </w:pPr>
            <w:r>
              <w:rPr>
                <w:sz w:val="24"/>
              </w:rPr>
              <w:t xml:space="preserve">раствор для инфузий и подкожного введения</w:t>
            </w:r>
          </w:p>
        </w:tc>
      </w:tr>
      <w:tr>
        <w:tc>
          <w:tcPr>
            <w:vMerge w:val="continue"/>
          </w:tcPr>
          <w:p/>
        </w:tc>
        <w:tc>
          <w:tcPr>
            <w:vMerge w:val="continue"/>
          </w:tcPr>
          <w:p/>
        </w:tc>
        <w:tc>
          <w:tcPr>
            <w:tcW w:w="3231" w:type="dxa"/>
          </w:tcPr>
          <w:p>
            <w:pPr>
              <w:pStyle w:val="0"/>
              <w:jc w:val="center"/>
            </w:pPr>
            <w:r>
              <w:rPr>
                <w:sz w:val="24"/>
              </w:rPr>
              <w:t xml:space="preserve">пасиреотид</w:t>
            </w:r>
          </w:p>
        </w:tc>
        <w:tc>
          <w:tcPr>
            <w:tcW w:w="3855" w:type="dxa"/>
          </w:tcPr>
          <w:p>
            <w:pPr>
              <w:pStyle w:val="0"/>
            </w:pPr>
            <w:r>
              <w:rPr>
                <w:sz w:val="24"/>
              </w:rPr>
              <w:t xml:space="preserve">раствор для подкожного введения</w:t>
            </w:r>
          </w:p>
        </w:tc>
      </w:tr>
      <w:tr>
        <w:tc>
          <w:tcPr>
            <w:tcW w:w="1417" w:type="dxa"/>
            <w:vMerge w:val="restart"/>
          </w:tcPr>
          <w:p>
            <w:pPr>
              <w:pStyle w:val="0"/>
              <w:jc w:val="center"/>
            </w:pPr>
            <w:r>
              <w:rPr>
                <w:sz w:val="24"/>
              </w:rPr>
              <w:t xml:space="preserve">H01CC</w:t>
            </w:r>
          </w:p>
        </w:tc>
        <w:tc>
          <w:tcPr>
            <w:tcW w:w="3402" w:type="dxa"/>
            <w:vMerge w:val="restart"/>
          </w:tcPr>
          <w:p>
            <w:pPr>
              <w:pStyle w:val="0"/>
            </w:pPr>
            <w:r>
              <w:rPr>
                <w:sz w:val="24"/>
              </w:rPr>
              <w:t xml:space="preserve">антигонадотропин-рилизинг гормоны</w:t>
            </w:r>
          </w:p>
        </w:tc>
        <w:tc>
          <w:tcPr>
            <w:tcW w:w="3231" w:type="dxa"/>
          </w:tcPr>
          <w:p>
            <w:pPr>
              <w:pStyle w:val="0"/>
              <w:jc w:val="center"/>
            </w:pPr>
            <w:r>
              <w:rPr>
                <w:sz w:val="24"/>
              </w:rPr>
              <w:t xml:space="preserve">ганиреликс</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цетрореликс</w:t>
            </w:r>
          </w:p>
        </w:tc>
        <w:tc>
          <w:tcPr>
            <w:tcW w:w="3855" w:type="dxa"/>
          </w:tcPr>
          <w:p>
            <w:pPr>
              <w:pStyle w:val="0"/>
            </w:pPr>
            <w:r>
              <w:rPr>
                <w:sz w:val="24"/>
              </w:rPr>
              <w:t xml:space="preserve">лиофилизат для приготовления раствора для подкожного введения</w:t>
            </w:r>
          </w:p>
        </w:tc>
      </w:tr>
      <w:tr>
        <w:tc>
          <w:tcPr>
            <w:tcW w:w="1417" w:type="dxa"/>
          </w:tcPr>
          <w:p>
            <w:pPr>
              <w:pStyle w:val="0"/>
              <w:jc w:val="center"/>
            </w:pPr>
            <w:r>
              <w:rPr>
                <w:sz w:val="24"/>
              </w:rPr>
              <w:t xml:space="preserve">H02</w:t>
            </w:r>
          </w:p>
        </w:tc>
        <w:tc>
          <w:tcPr>
            <w:tcW w:w="3402" w:type="dxa"/>
          </w:tcPr>
          <w:p>
            <w:pPr>
              <w:pStyle w:val="0"/>
            </w:pPr>
            <w:r>
              <w:rPr>
                <w:sz w:val="24"/>
              </w:rPr>
              <w:t xml:space="preserve">кортикостероиды системного действия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H02A</w:t>
            </w:r>
          </w:p>
        </w:tc>
        <w:tc>
          <w:tcPr>
            <w:tcW w:w="3402" w:type="dxa"/>
          </w:tcPr>
          <w:p>
            <w:pPr>
              <w:pStyle w:val="0"/>
            </w:pPr>
            <w:r>
              <w:rPr>
                <w:sz w:val="24"/>
              </w:rPr>
              <w:t xml:space="preserve">кортикостероиды системного действия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H02AA</w:t>
            </w:r>
          </w:p>
        </w:tc>
        <w:tc>
          <w:tcPr>
            <w:tcW w:w="3402" w:type="dxa"/>
          </w:tcPr>
          <w:p>
            <w:pPr>
              <w:pStyle w:val="0"/>
            </w:pPr>
            <w:r>
              <w:rPr>
                <w:sz w:val="24"/>
              </w:rPr>
              <w:t xml:space="preserve">минералокортикоиды</w:t>
            </w:r>
          </w:p>
        </w:tc>
        <w:tc>
          <w:tcPr>
            <w:tcW w:w="3231" w:type="dxa"/>
          </w:tcPr>
          <w:p>
            <w:pPr>
              <w:pStyle w:val="0"/>
              <w:jc w:val="center"/>
            </w:pPr>
            <w:r>
              <w:rPr>
                <w:sz w:val="24"/>
              </w:rPr>
              <w:t xml:space="preserve">флудрокортизон</w:t>
            </w:r>
          </w:p>
        </w:tc>
        <w:tc>
          <w:tcPr>
            <w:tcW w:w="3855" w:type="dxa"/>
          </w:tcPr>
          <w:p>
            <w:pPr>
              <w:pStyle w:val="0"/>
            </w:pPr>
            <w:r>
              <w:rPr>
                <w:sz w:val="24"/>
              </w:rPr>
              <w:t xml:space="preserve">таблетки</w:t>
            </w:r>
          </w:p>
        </w:tc>
      </w:tr>
      <w:tr>
        <w:tc>
          <w:tcPr>
            <w:tcW w:w="1417" w:type="dxa"/>
            <w:vMerge w:val="restart"/>
          </w:tcPr>
          <w:p>
            <w:pPr>
              <w:pStyle w:val="0"/>
              <w:jc w:val="center"/>
            </w:pPr>
            <w:r>
              <w:rPr>
                <w:sz w:val="24"/>
              </w:rPr>
              <w:t xml:space="preserve">H02AB</w:t>
            </w:r>
          </w:p>
        </w:tc>
        <w:tc>
          <w:tcPr>
            <w:tcW w:w="3402" w:type="dxa"/>
            <w:vMerge w:val="restart"/>
          </w:tcPr>
          <w:p>
            <w:pPr>
              <w:pStyle w:val="0"/>
            </w:pPr>
            <w:r>
              <w:rPr>
                <w:sz w:val="24"/>
              </w:rPr>
              <w:t xml:space="preserve">глюкокортикоиды</w:t>
            </w:r>
          </w:p>
        </w:tc>
        <w:tc>
          <w:tcPr>
            <w:tcW w:w="3231" w:type="dxa"/>
          </w:tcPr>
          <w:p>
            <w:pPr>
              <w:pStyle w:val="0"/>
              <w:jc w:val="center"/>
            </w:pPr>
            <w:r>
              <w:rPr>
                <w:sz w:val="24"/>
              </w:rPr>
              <w:t xml:space="preserve">гидрокортизон</w:t>
            </w:r>
          </w:p>
        </w:tc>
        <w:tc>
          <w:tcPr>
            <w:tcW w:w="3855" w:type="dxa"/>
          </w:tcPr>
          <w:p>
            <w:pPr>
              <w:pStyle w:val="0"/>
            </w:pPr>
            <w:r>
              <w:rPr>
                <w:sz w:val="24"/>
              </w:rPr>
              <w:t xml:space="preserve">крем для наружного применения;</w:t>
            </w:r>
          </w:p>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мазь глазная;</w:t>
            </w:r>
          </w:p>
          <w:p>
            <w:pPr>
              <w:pStyle w:val="0"/>
            </w:pPr>
            <w:r>
              <w:rPr>
                <w:sz w:val="24"/>
              </w:rPr>
              <w:t xml:space="preserve">мазь для наружного применения;</w:t>
            </w:r>
          </w:p>
          <w:p>
            <w:pPr>
              <w:pStyle w:val="0"/>
            </w:pPr>
            <w:r>
              <w:rPr>
                <w:sz w:val="24"/>
              </w:rPr>
              <w:t xml:space="preserve">суспензия для внутримышечного и внутрисуставного введения;</w:t>
            </w:r>
          </w:p>
          <w:p>
            <w:pPr>
              <w:pStyle w:val="0"/>
            </w:pPr>
            <w:r>
              <w:rPr>
                <w:sz w:val="24"/>
              </w:rPr>
              <w:t xml:space="preserve">таблетки;</w:t>
            </w:r>
          </w:p>
          <w:p>
            <w:pPr>
              <w:pStyle w:val="0"/>
            </w:pPr>
            <w:r>
              <w:rPr>
                <w:sz w:val="24"/>
              </w:rPr>
              <w:t xml:space="preserve">эмульсия для наружного применения</w:t>
            </w:r>
          </w:p>
        </w:tc>
      </w:tr>
      <w:tr>
        <w:tc>
          <w:tcPr>
            <w:vMerge w:val="continue"/>
          </w:tcPr>
          <w:p/>
        </w:tc>
        <w:tc>
          <w:tcPr>
            <w:vMerge w:val="continue"/>
          </w:tcPr>
          <w:p/>
        </w:tc>
        <w:tc>
          <w:tcPr>
            <w:tcW w:w="3231" w:type="dxa"/>
          </w:tcPr>
          <w:p>
            <w:pPr>
              <w:pStyle w:val="0"/>
              <w:jc w:val="center"/>
            </w:pPr>
            <w:r>
              <w:rPr>
                <w:sz w:val="24"/>
              </w:rPr>
              <w:t xml:space="preserve">дексаметазон</w:t>
            </w:r>
          </w:p>
        </w:tc>
        <w:tc>
          <w:tcPr>
            <w:tcW w:w="3855" w:type="dxa"/>
          </w:tcPr>
          <w:p>
            <w:pPr>
              <w:pStyle w:val="0"/>
            </w:pPr>
            <w:r>
              <w:rPr>
                <w:sz w:val="24"/>
              </w:rPr>
              <w:t xml:space="preserve">имплантат для интравитреального введения;</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метилпреднизолон</w:t>
            </w:r>
          </w:p>
        </w:tc>
        <w:tc>
          <w:tcPr>
            <w:tcW w:w="3855"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преднизолон</w:t>
            </w:r>
          </w:p>
        </w:tc>
        <w:tc>
          <w:tcPr>
            <w:tcW w:w="3855" w:type="dxa"/>
          </w:tcPr>
          <w:p>
            <w:pPr>
              <w:pStyle w:val="0"/>
            </w:pPr>
            <w:r>
              <w:rPr>
                <w:sz w:val="24"/>
              </w:rPr>
              <w:t xml:space="preserve">мазь для наружного применения;</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таблетки</w:t>
            </w:r>
          </w:p>
        </w:tc>
      </w:tr>
      <w:tr>
        <w:tc>
          <w:tcPr>
            <w:tcW w:w="1417" w:type="dxa"/>
          </w:tcPr>
          <w:p>
            <w:pPr>
              <w:pStyle w:val="0"/>
              <w:jc w:val="center"/>
            </w:pPr>
            <w:r>
              <w:rPr>
                <w:sz w:val="24"/>
              </w:rPr>
              <w:t xml:space="preserve">H03</w:t>
            </w:r>
          </w:p>
        </w:tc>
        <w:tc>
          <w:tcPr>
            <w:tcW w:w="3402" w:type="dxa"/>
          </w:tcPr>
          <w:p>
            <w:pPr>
              <w:pStyle w:val="0"/>
            </w:pPr>
            <w:r>
              <w:rPr>
                <w:sz w:val="24"/>
              </w:rPr>
              <w:t xml:space="preserve">препараты для лечения заболеваний щитовидной железы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H03A</w:t>
            </w:r>
          </w:p>
        </w:tc>
        <w:tc>
          <w:tcPr>
            <w:tcW w:w="3402" w:type="dxa"/>
          </w:tcPr>
          <w:p>
            <w:pPr>
              <w:pStyle w:val="0"/>
            </w:pPr>
            <w:r>
              <w:rPr>
                <w:sz w:val="24"/>
              </w:rPr>
              <w:t xml:space="preserve">препараты щитовидной железы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H03AA</w:t>
            </w:r>
          </w:p>
        </w:tc>
        <w:tc>
          <w:tcPr>
            <w:tcW w:w="3402" w:type="dxa"/>
          </w:tcPr>
          <w:p>
            <w:pPr>
              <w:pStyle w:val="0"/>
            </w:pPr>
            <w:r>
              <w:rPr>
                <w:sz w:val="24"/>
              </w:rPr>
              <w:t xml:space="preserve">гормоны щитовидной железы</w:t>
            </w:r>
          </w:p>
        </w:tc>
        <w:tc>
          <w:tcPr>
            <w:tcW w:w="3231" w:type="dxa"/>
          </w:tcPr>
          <w:p>
            <w:pPr>
              <w:pStyle w:val="0"/>
              <w:jc w:val="center"/>
            </w:pPr>
            <w:r>
              <w:rPr>
                <w:sz w:val="24"/>
              </w:rPr>
              <w:t xml:space="preserve">левотироксин натрия</w:t>
            </w:r>
          </w:p>
        </w:tc>
        <w:tc>
          <w:tcPr>
            <w:tcW w:w="3855" w:type="dxa"/>
          </w:tcPr>
          <w:p>
            <w:pPr>
              <w:pStyle w:val="0"/>
            </w:pPr>
            <w:r>
              <w:rPr>
                <w:sz w:val="24"/>
              </w:rPr>
              <w:t xml:space="preserve">таблетки</w:t>
            </w:r>
          </w:p>
        </w:tc>
      </w:tr>
      <w:tr>
        <w:tc>
          <w:tcPr>
            <w:tcW w:w="1417" w:type="dxa"/>
          </w:tcPr>
          <w:p>
            <w:pPr>
              <w:pStyle w:val="0"/>
              <w:jc w:val="center"/>
            </w:pPr>
            <w:r>
              <w:rPr>
                <w:sz w:val="24"/>
              </w:rPr>
              <w:t xml:space="preserve">H03B</w:t>
            </w:r>
          </w:p>
        </w:tc>
        <w:tc>
          <w:tcPr>
            <w:tcW w:w="3402" w:type="dxa"/>
          </w:tcPr>
          <w:p>
            <w:pPr>
              <w:pStyle w:val="0"/>
            </w:pPr>
            <w:r>
              <w:rPr>
                <w:sz w:val="24"/>
              </w:rPr>
              <w:t xml:space="preserve">антитиреоидные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H03BB</w:t>
            </w:r>
          </w:p>
        </w:tc>
        <w:tc>
          <w:tcPr>
            <w:tcW w:w="3402" w:type="dxa"/>
          </w:tcPr>
          <w:p>
            <w:pPr>
              <w:pStyle w:val="0"/>
            </w:pPr>
            <w:r>
              <w:rPr>
                <w:sz w:val="24"/>
              </w:rPr>
              <w:t xml:space="preserve">серосодержащие производные имидазола</w:t>
            </w:r>
          </w:p>
        </w:tc>
        <w:tc>
          <w:tcPr>
            <w:tcW w:w="3231" w:type="dxa"/>
          </w:tcPr>
          <w:p>
            <w:pPr>
              <w:pStyle w:val="0"/>
              <w:jc w:val="center"/>
            </w:pPr>
            <w:r>
              <w:rPr>
                <w:sz w:val="24"/>
              </w:rPr>
              <w:t xml:space="preserve">тиамазол</w:t>
            </w:r>
          </w:p>
        </w:tc>
        <w:tc>
          <w:tcPr>
            <w:tcW w:w="3855"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H03C</w:t>
            </w:r>
          </w:p>
        </w:tc>
        <w:tc>
          <w:tcPr>
            <w:tcW w:w="3402" w:type="dxa"/>
          </w:tcPr>
          <w:p>
            <w:pPr>
              <w:pStyle w:val="0"/>
            </w:pPr>
            <w:r>
              <w:rPr>
                <w:sz w:val="24"/>
              </w:rPr>
              <w:t xml:space="preserve">препараты йода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H03CA</w:t>
            </w:r>
          </w:p>
        </w:tc>
        <w:tc>
          <w:tcPr>
            <w:tcW w:w="3402" w:type="dxa"/>
          </w:tcPr>
          <w:p>
            <w:pPr>
              <w:pStyle w:val="0"/>
            </w:pPr>
            <w:r>
              <w:rPr>
                <w:sz w:val="24"/>
              </w:rPr>
              <w:t xml:space="preserve">препараты йода</w:t>
            </w:r>
          </w:p>
        </w:tc>
        <w:tc>
          <w:tcPr>
            <w:tcW w:w="3231" w:type="dxa"/>
          </w:tcPr>
          <w:p>
            <w:pPr>
              <w:pStyle w:val="0"/>
              <w:jc w:val="center"/>
            </w:pPr>
            <w:r>
              <w:rPr>
                <w:sz w:val="24"/>
              </w:rPr>
              <w:t xml:space="preserve">калия йодид</w:t>
            </w:r>
          </w:p>
        </w:tc>
        <w:tc>
          <w:tcPr>
            <w:tcW w:w="3855" w:type="dxa"/>
          </w:tcPr>
          <w:p>
            <w:pPr>
              <w:pStyle w:val="0"/>
            </w:pPr>
            <w:r>
              <w:rPr>
                <w:sz w:val="24"/>
              </w:rPr>
              <w:t xml:space="preserve">таблетки</w:t>
            </w:r>
          </w:p>
        </w:tc>
      </w:tr>
      <w:tr>
        <w:tc>
          <w:tcPr>
            <w:tcW w:w="1417" w:type="dxa"/>
          </w:tcPr>
          <w:p>
            <w:pPr>
              <w:pStyle w:val="0"/>
              <w:jc w:val="center"/>
            </w:pPr>
            <w:r>
              <w:rPr>
                <w:sz w:val="24"/>
              </w:rPr>
              <w:t xml:space="preserve">H04</w:t>
            </w:r>
          </w:p>
        </w:tc>
        <w:tc>
          <w:tcPr>
            <w:tcW w:w="3402" w:type="dxa"/>
          </w:tcPr>
          <w:p>
            <w:pPr>
              <w:pStyle w:val="0"/>
            </w:pPr>
            <w:r>
              <w:rPr>
                <w:sz w:val="24"/>
              </w:rPr>
              <w:t xml:space="preserve">гормоны поджелудочной железы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H04A</w:t>
            </w:r>
          </w:p>
        </w:tc>
        <w:tc>
          <w:tcPr>
            <w:tcW w:w="3402" w:type="dxa"/>
          </w:tcPr>
          <w:p>
            <w:pPr>
              <w:pStyle w:val="0"/>
            </w:pPr>
            <w:r>
              <w:rPr>
                <w:sz w:val="24"/>
              </w:rPr>
              <w:t xml:space="preserve">гормоны, расщепляющие гликоген</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H04AA</w:t>
            </w:r>
          </w:p>
        </w:tc>
        <w:tc>
          <w:tcPr>
            <w:tcW w:w="3402" w:type="dxa"/>
          </w:tcPr>
          <w:p>
            <w:pPr>
              <w:pStyle w:val="0"/>
            </w:pPr>
            <w:r>
              <w:rPr>
                <w:sz w:val="24"/>
              </w:rPr>
              <w:t xml:space="preserve">гормоны, расщепляющие гликоген</w:t>
            </w:r>
          </w:p>
        </w:tc>
        <w:tc>
          <w:tcPr>
            <w:tcW w:w="3231" w:type="dxa"/>
          </w:tcPr>
          <w:p>
            <w:pPr>
              <w:pStyle w:val="0"/>
              <w:jc w:val="center"/>
            </w:pPr>
            <w:r>
              <w:rPr>
                <w:sz w:val="24"/>
              </w:rPr>
              <w:t xml:space="preserve">глюкагон</w:t>
            </w:r>
          </w:p>
        </w:tc>
        <w:tc>
          <w:tcPr>
            <w:tcW w:w="3855" w:type="dxa"/>
          </w:tcPr>
          <w:p>
            <w:pPr>
              <w:pStyle w:val="0"/>
            </w:pPr>
            <w:r>
              <w:rPr>
                <w:sz w:val="24"/>
              </w:rPr>
              <w:t xml:space="preserve">лиофилизат для приготовления раствора для инъекций</w:t>
            </w:r>
          </w:p>
        </w:tc>
      </w:tr>
      <w:tr>
        <w:tc>
          <w:tcPr>
            <w:tcW w:w="1417" w:type="dxa"/>
          </w:tcPr>
          <w:p>
            <w:pPr>
              <w:pStyle w:val="0"/>
              <w:jc w:val="center"/>
            </w:pPr>
            <w:r>
              <w:rPr>
                <w:sz w:val="24"/>
              </w:rPr>
              <w:t xml:space="preserve">H05</w:t>
            </w:r>
          </w:p>
        </w:tc>
        <w:tc>
          <w:tcPr>
            <w:tcW w:w="3402" w:type="dxa"/>
          </w:tcPr>
          <w:p>
            <w:pPr>
              <w:pStyle w:val="0"/>
            </w:pPr>
            <w:r>
              <w:rPr>
                <w:sz w:val="24"/>
              </w:rPr>
              <w:t xml:space="preserve">препараты, регулирующие обмен кальция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H05A</w:t>
            </w:r>
          </w:p>
        </w:tc>
        <w:tc>
          <w:tcPr>
            <w:tcW w:w="3402" w:type="dxa"/>
          </w:tcPr>
          <w:p>
            <w:pPr>
              <w:pStyle w:val="0"/>
            </w:pPr>
            <w:r>
              <w:rPr>
                <w:sz w:val="24"/>
              </w:rPr>
              <w:t xml:space="preserve">паратиреоидные гормоны и их аналоги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H05AA</w:t>
            </w:r>
          </w:p>
        </w:tc>
        <w:tc>
          <w:tcPr>
            <w:tcW w:w="3402" w:type="dxa"/>
          </w:tcPr>
          <w:p>
            <w:pPr>
              <w:pStyle w:val="0"/>
            </w:pPr>
            <w:r>
              <w:rPr>
                <w:sz w:val="24"/>
              </w:rPr>
              <w:t xml:space="preserve">паратиреоидные гормоны и их аналоги</w:t>
            </w:r>
          </w:p>
        </w:tc>
        <w:tc>
          <w:tcPr>
            <w:tcW w:w="3231" w:type="dxa"/>
          </w:tcPr>
          <w:p>
            <w:pPr>
              <w:pStyle w:val="0"/>
              <w:jc w:val="center"/>
            </w:pPr>
            <w:r>
              <w:rPr>
                <w:sz w:val="24"/>
              </w:rPr>
              <w:t xml:space="preserve">терипаратид</w:t>
            </w:r>
          </w:p>
        </w:tc>
        <w:tc>
          <w:tcPr>
            <w:tcW w:w="3855" w:type="dxa"/>
          </w:tcPr>
          <w:p>
            <w:pPr>
              <w:pStyle w:val="0"/>
            </w:pPr>
            <w:r>
              <w:rPr>
                <w:sz w:val="24"/>
              </w:rPr>
              <w:t xml:space="preserve">раствор для подкожного введения</w:t>
            </w:r>
          </w:p>
        </w:tc>
      </w:tr>
      <w:tr>
        <w:tc>
          <w:tcPr>
            <w:tcW w:w="1417" w:type="dxa"/>
          </w:tcPr>
          <w:p>
            <w:pPr>
              <w:pStyle w:val="0"/>
              <w:jc w:val="center"/>
            </w:pPr>
            <w:r>
              <w:rPr>
                <w:sz w:val="24"/>
              </w:rPr>
              <w:t xml:space="preserve">H05B</w:t>
            </w:r>
          </w:p>
        </w:tc>
        <w:tc>
          <w:tcPr>
            <w:tcW w:w="3402" w:type="dxa"/>
          </w:tcPr>
          <w:p>
            <w:pPr>
              <w:pStyle w:val="0"/>
            </w:pPr>
            <w:r>
              <w:rPr>
                <w:sz w:val="24"/>
              </w:rPr>
              <w:t xml:space="preserve">антипаратиреоидные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H05BA</w:t>
            </w:r>
          </w:p>
        </w:tc>
        <w:tc>
          <w:tcPr>
            <w:tcW w:w="3402" w:type="dxa"/>
          </w:tcPr>
          <w:p>
            <w:pPr>
              <w:pStyle w:val="0"/>
            </w:pPr>
            <w:r>
              <w:rPr>
                <w:sz w:val="24"/>
              </w:rPr>
              <w:t xml:space="preserve">препараты кальцитонина</w:t>
            </w:r>
          </w:p>
        </w:tc>
        <w:tc>
          <w:tcPr>
            <w:tcW w:w="3231" w:type="dxa"/>
          </w:tcPr>
          <w:p>
            <w:pPr>
              <w:pStyle w:val="0"/>
              <w:jc w:val="center"/>
            </w:pPr>
            <w:r>
              <w:rPr>
                <w:sz w:val="24"/>
              </w:rPr>
              <w:t xml:space="preserve">кальцитонин</w:t>
            </w:r>
          </w:p>
        </w:tc>
        <w:tc>
          <w:tcPr>
            <w:tcW w:w="3855" w:type="dxa"/>
          </w:tcPr>
          <w:p>
            <w:pPr>
              <w:pStyle w:val="0"/>
            </w:pPr>
            <w:r>
              <w:rPr>
                <w:sz w:val="24"/>
              </w:rPr>
              <w:t xml:space="preserve">раствор для инъекций</w:t>
            </w:r>
          </w:p>
        </w:tc>
      </w:tr>
      <w:tr>
        <w:tc>
          <w:tcPr>
            <w:tcW w:w="1417" w:type="dxa"/>
            <w:vMerge w:val="restart"/>
          </w:tcPr>
          <w:p>
            <w:pPr>
              <w:pStyle w:val="0"/>
              <w:jc w:val="center"/>
            </w:pPr>
            <w:r>
              <w:rPr>
                <w:sz w:val="24"/>
              </w:rPr>
              <w:t xml:space="preserve">H05BX</w:t>
            </w:r>
          </w:p>
        </w:tc>
        <w:tc>
          <w:tcPr>
            <w:tcW w:w="3402" w:type="dxa"/>
            <w:vMerge w:val="restart"/>
          </w:tcPr>
          <w:p>
            <w:pPr>
              <w:pStyle w:val="0"/>
            </w:pPr>
            <w:r>
              <w:rPr>
                <w:sz w:val="24"/>
              </w:rPr>
              <w:t xml:space="preserve">прочие антипаратиреоидные препараты</w:t>
            </w:r>
          </w:p>
        </w:tc>
        <w:tc>
          <w:tcPr>
            <w:tcW w:w="3231" w:type="dxa"/>
          </w:tcPr>
          <w:p>
            <w:pPr>
              <w:pStyle w:val="0"/>
              <w:jc w:val="center"/>
            </w:pPr>
            <w:r>
              <w:rPr>
                <w:sz w:val="24"/>
              </w:rPr>
              <w:t xml:space="preserve">парикальцитол</w:t>
            </w:r>
          </w:p>
        </w:tc>
        <w:tc>
          <w:tcPr>
            <w:tcW w:w="3855" w:type="dxa"/>
          </w:tcPr>
          <w:p>
            <w:pPr>
              <w:pStyle w:val="0"/>
            </w:pPr>
            <w:r>
              <w:rPr>
                <w:sz w:val="24"/>
              </w:rPr>
              <w:t xml:space="preserve">капсулы;</w:t>
            </w:r>
          </w:p>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цинакальцет</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этелкальцетид</w:t>
            </w:r>
          </w:p>
        </w:tc>
        <w:tc>
          <w:tcPr>
            <w:tcW w:w="3855" w:type="dxa"/>
          </w:tcPr>
          <w:p>
            <w:pPr>
              <w:pStyle w:val="0"/>
            </w:pPr>
            <w:r>
              <w:rPr>
                <w:sz w:val="24"/>
              </w:rPr>
              <w:t xml:space="preserve">раствор для внутривенного введения</w:t>
            </w:r>
          </w:p>
        </w:tc>
      </w:tr>
      <w:tr>
        <w:tc>
          <w:tcPr>
            <w:tcW w:w="1417" w:type="dxa"/>
          </w:tcPr>
          <w:p>
            <w:pPr>
              <w:pStyle w:val="0"/>
              <w:jc w:val="center"/>
            </w:pPr>
            <w:r>
              <w:rPr>
                <w:sz w:val="24"/>
              </w:rPr>
              <w:t xml:space="preserve">J</w:t>
            </w:r>
          </w:p>
        </w:tc>
        <w:tc>
          <w:tcPr>
            <w:tcW w:w="3402" w:type="dxa"/>
          </w:tcPr>
          <w:p>
            <w:pPr>
              <w:pStyle w:val="0"/>
            </w:pPr>
            <w:r>
              <w:rPr>
                <w:sz w:val="24"/>
              </w:rPr>
              <w:t xml:space="preserve">противомикробные препараты системного действия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J01</w:t>
            </w:r>
          </w:p>
        </w:tc>
        <w:tc>
          <w:tcPr>
            <w:tcW w:w="3402" w:type="dxa"/>
          </w:tcPr>
          <w:p>
            <w:pPr>
              <w:pStyle w:val="0"/>
            </w:pPr>
            <w:r>
              <w:rPr>
                <w:sz w:val="24"/>
              </w:rPr>
              <w:t xml:space="preserve">антибактериальные препараты системного действия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J01A</w:t>
            </w:r>
          </w:p>
        </w:tc>
        <w:tc>
          <w:tcPr>
            <w:tcW w:w="3402" w:type="dxa"/>
          </w:tcPr>
          <w:p>
            <w:pPr>
              <w:pStyle w:val="0"/>
            </w:pPr>
            <w:r>
              <w:rPr>
                <w:sz w:val="24"/>
              </w:rPr>
              <w:t xml:space="preserve">тетрациклины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J01AA</w:t>
            </w:r>
          </w:p>
        </w:tc>
        <w:tc>
          <w:tcPr>
            <w:tcW w:w="3402" w:type="dxa"/>
            <w:vMerge w:val="restart"/>
          </w:tcPr>
          <w:p>
            <w:pPr>
              <w:pStyle w:val="0"/>
            </w:pPr>
            <w:r>
              <w:rPr>
                <w:sz w:val="24"/>
              </w:rPr>
              <w:t xml:space="preserve">тетрациклины</w:t>
            </w:r>
          </w:p>
        </w:tc>
        <w:tc>
          <w:tcPr>
            <w:tcW w:w="3231" w:type="dxa"/>
          </w:tcPr>
          <w:p>
            <w:pPr>
              <w:pStyle w:val="0"/>
              <w:jc w:val="center"/>
            </w:pPr>
            <w:r>
              <w:rPr>
                <w:sz w:val="24"/>
              </w:rPr>
              <w:t xml:space="preserve">доксициклин</w:t>
            </w:r>
          </w:p>
        </w:tc>
        <w:tc>
          <w:tcPr>
            <w:tcW w:w="3855" w:type="dxa"/>
          </w:tcPr>
          <w:p>
            <w:pPr>
              <w:pStyle w:val="0"/>
            </w:pPr>
            <w:r>
              <w:rPr>
                <w:sz w:val="24"/>
              </w:rPr>
              <w:t xml:space="preserve">капсулы;</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таблетки диспергируемые</w:t>
            </w:r>
          </w:p>
        </w:tc>
      </w:tr>
      <w:tr>
        <w:tc>
          <w:tcPr>
            <w:vMerge w:val="continue"/>
          </w:tcPr>
          <w:p/>
        </w:tc>
        <w:tc>
          <w:tcPr>
            <w:vMerge w:val="continue"/>
          </w:tcPr>
          <w:p/>
        </w:tc>
        <w:tc>
          <w:tcPr>
            <w:tcW w:w="3231" w:type="dxa"/>
          </w:tcPr>
          <w:p>
            <w:pPr>
              <w:pStyle w:val="0"/>
              <w:jc w:val="center"/>
            </w:pPr>
            <w:r>
              <w:rPr>
                <w:sz w:val="24"/>
              </w:rPr>
              <w:t xml:space="preserve">тигециклин</w:t>
            </w:r>
          </w:p>
        </w:tc>
        <w:tc>
          <w:tcPr>
            <w:tcW w:w="3855"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tcW w:w="1417" w:type="dxa"/>
          </w:tcPr>
          <w:p>
            <w:pPr>
              <w:pStyle w:val="0"/>
              <w:jc w:val="center"/>
            </w:pPr>
            <w:r>
              <w:rPr>
                <w:sz w:val="24"/>
              </w:rPr>
              <w:t xml:space="preserve">J01B</w:t>
            </w:r>
          </w:p>
        </w:tc>
        <w:tc>
          <w:tcPr>
            <w:tcW w:w="3402" w:type="dxa"/>
          </w:tcPr>
          <w:p>
            <w:pPr>
              <w:pStyle w:val="0"/>
            </w:pPr>
            <w:r>
              <w:rPr>
                <w:sz w:val="24"/>
              </w:rPr>
              <w:t xml:space="preserve">амфениколы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J01BA</w:t>
            </w:r>
          </w:p>
        </w:tc>
        <w:tc>
          <w:tcPr>
            <w:tcW w:w="3402" w:type="dxa"/>
          </w:tcPr>
          <w:p>
            <w:pPr>
              <w:pStyle w:val="0"/>
            </w:pPr>
            <w:r>
              <w:rPr>
                <w:sz w:val="24"/>
              </w:rPr>
              <w:t xml:space="preserve">амфениколы</w:t>
            </w:r>
          </w:p>
        </w:tc>
        <w:tc>
          <w:tcPr>
            <w:tcW w:w="3231" w:type="dxa"/>
          </w:tcPr>
          <w:p>
            <w:pPr>
              <w:pStyle w:val="0"/>
              <w:jc w:val="center"/>
            </w:pPr>
            <w:r>
              <w:rPr>
                <w:sz w:val="24"/>
              </w:rPr>
              <w:t xml:space="preserve">хлорамфеникол</w:t>
            </w:r>
          </w:p>
        </w:tc>
        <w:tc>
          <w:tcPr>
            <w:tcW w:w="3855"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J01C</w:t>
            </w:r>
          </w:p>
        </w:tc>
        <w:tc>
          <w:tcPr>
            <w:tcW w:w="3402" w:type="dxa"/>
          </w:tcPr>
          <w:p>
            <w:pPr>
              <w:pStyle w:val="0"/>
            </w:pPr>
            <w:r>
              <w:rPr>
                <w:sz w:val="24"/>
              </w:rPr>
              <w:t xml:space="preserve">бета-лактамные антибактериальные препараты: пенициллины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J01CA</w:t>
            </w:r>
          </w:p>
        </w:tc>
        <w:tc>
          <w:tcPr>
            <w:tcW w:w="3402" w:type="dxa"/>
            <w:vMerge w:val="restart"/>
          </w:tcPr>
          <w:p>
            <w:pPr>
              <w:pStyle w:val="0"/>
            </w:pPr>
            <w:r>
              <w:rPr>
                <w:sz w:val="24"/>
              </w:rPr>
              <w:t xml:space="preserve">пенициллины широкого спектра действия</w:t>
            </w:r>
          </w:p>
        </w:tc>
        <w:tc>
          <w:tcPr>
            <w:tcW w:w="3231" w:type="dxa"/>
          </w:tcPr>
          <w:p>
            <w:pPr>
              <w:pStyle w:val="0"/>
              <w:jc w:val="center"/>
            </w:pPr>
            <w:r>
              <w:rPr>
                <w:sz w:val="24"/>
              </w:rPr>
              <w:t xml:space="preserve">амоксициллин</w:t>
            </w:r>
          </w:p>
        </w:tc>
        <w:tc>
          <w:tcPr>
            <w:tcW w:w="3855" w:type="dxa"/>
          </w:tcPr>
          <w:p>
            <w:pPr>
              <w:pStyle w:val="0"/>
            </w:pPr>
            <w:r>
              <w:rPr>
                <w:sz w:val="24"/>
              </w:rPr>
              <w:t xml:space="preserve">гранулы для приготовления суспензии для приема внутрь;</w:t>
            </w:r>
          </w:p>
          <w:p>
            <w:pPr>
              <w:pStyle w:val="0"/>
            </w:pPr>
            <w:r>
              <w:rPr>
                <w:sz w:val="24"/>
              </w:rPr>
              <w:t xml:space="preserve">капсулы;</w:t>
            </w:r>
          </w:p>
          <w:p>
            <w:pPr>
              <w:pStyle w:val="0"/>
            </w:pPr>
            <w:r>
              <w:rPr>
                <w:sz w:val="24"/>
              </w:rPr>
              <w:t xml:space="preserve">порошок для приготовления суспензии для приема внутрь;</w:t>
            </w:r>
          </w:p>
          <w:p>
            <w:pPr>
              <w:pStyle w:val="0"/>
            </w:pPr>
            <w:r>
              <w:rPr>
                <w:sz w:val="24"/>
              </w:rPr>
              <w:t xml:space="preserve">таблетки;</w:t>
            </w:r>
          </w:p>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ампициллин</w:t>
            </w:r>
          </w:p>
        </w:tc>
        <w:tc>
          <w:tcPr>
            <w:tcW w:w="3855"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таблетки</w:t>
            </w:r>
          </w:p>
        </w:tc>
      </w:tr>
      <w:tr>
        <w:tc>
          <w:tcPr>
            <w:tcW w:w="1417" w:type="dxa"/>
            <w:vMerge w:val="restart"/>
          </w:tcPr>
          <w:p>
            <w:pPr>
              <w:pStyle w:val="0"/>
              <w:jc w:val="center"/>
            </w:pPr>
            <w:r>
              <w:rPr>
                <w:sz w:val="24"/>
              </w:rPr>
              <w:t xml:space="preserve">J01CE</w:t>
            </w:r>
          </w:p>
        </w:tc>
        <w:tc>
          <w:tcPr>
            <w:tcW w:w="3402" w:type="dxa"/>
            <w:vMerge w:val="restart"/>
          </w:tcPr>
          <w:p>
            <w:pPr>
              <w:pStyle w:val="0"/>
            </w:pPr>
            <w:r>
              <w:rPr>
                <w:sz w:val="24"/>
              </w:rPr>
              <w:t xml:space="preserve">пенициллины, чувствительные к бета-лактамазам</w:t>
            </w:r>
          </w:p>
        </w:tc>
        <w:tc>
          <w:tcPr>
            <w:tcW w:w="3231" w:type="dxa"/>
          </w:tcPr>
          <w:p>
            <w:pPr>
              <w:pStyle w:val="0"/>
              <w:jc w:val="center"/>
            </w:pPr>
            <w:r>
              <w:rPr>
                <w:sz w:val="24"/>
              </w:rPr>
              <w:t xml:space="preserve">бензатина бензилпенициллин</w:t>
            </w:r>
          </w:p>
        </w:tc>
        <w:tc>
          <w:tcPr>
            <w:tcW w:w="3855" w:type="dxa"/>
          </w:tcPr>
          <w:p>
            <w:pPr>
              <w:pStyle w:val="0"/>
            </w:pPr>
            <w:r>
              <w:rPr>
                <w:sz w:val="24"/>
              </w:rPr>
              <w:t xml:space="preserve">порошок для приготовления суспензии для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бензилпенициллин</w:t>
            </w:r>
          </w:p>
        </w:tc>
        <w:tc>
          <w:tcPr>
            <w:tcW w:w="3855"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и подкожного введения;</w:t>
            </w:r>
          </w:p>
          <w:p>
            <w:pPr>
              <w:pStyle w:val="0"/>
            </w:pPr>
            <w:r>
              <w:rPr>
                <w:sz w:val="24"/>
              </w:rPr>
              <w:t xml:space="preserve">порошок для приготовления раствора для инъекций;</w:t>
            </w:r>
          </w:p>
          <w:p>
            <w:pPr>
              <w:pStyle w:val="0"/>
            </w:pPr>
            <w:r>
              <w:rPr>
                <w:sz w:val="24"/>
              </w:rPr>
              <w:t xml:space="preserve">порошок для приготовления раствора для инъекций и местного применения;</w:t>
            </w:r>
          </w:p>
          <w:p>
            <w:pPr>
              <w:pStyle w:val="0"/>
            </w:pPr>
            <w:r>
              <w:rPr>
                <w:sz w:val="24"/>
              </w:rPr>
              <w:t xml:space="preserve">порошок для приготовления суспензии для внутримышечного введения</w:t>
            </w:r>
          </w:p>
        </w:tc>
      </w:tr>
      <w:tr>
        <w:tc>
          <w:tcPr>
            <w:tcW w:w="1417" w:type="dxa"/>
          </w:tcPr>
          <w:p>
            <w:pPr>
              <w:pStyle w:val="0"/>
              <w:jc w:val="center"/>
            </w:pPr>
            <w:r>
              <w:rPr>
                <w:sz w:val="24"/>
              </w:rPr>
              <w:t xml:space="preserve">J01CF</w:t>
            </w:r>
          </w:p>
        </w:tc>
        <w:tc>
          <w:tcPr>
            <w:tcW w:w="3402" w:type="dxa"/>
          </w:tcPr>
          <w:p>
            <w:pPr>
              <w:pStyle w:val="0"/>
            </w:pPr>
            <w:r>
              <w:rPr>
                <w:sz w:val="24"/>
              </w:rPr>
              <w:t xml:space="preserve">пенициллины, устойчивые к бета-лактамазам</w:t>
            </w:r>
          </w:p>
        </w:tc>
        <w:tc>
          <w:tcPr>
            <w:tcW w:w="3231" w:type="dxa"/>
          </w:tcPr>
          <w:p>
            <w:pPr>
              <w:pStyle w:val="0"/>
              <w:jc w:val="center"/>
            </w:pPr>
            <w:r>
              <w:rPr>
                <w:sz w:val="24"/>
              </w:rPr>
              <w:t xml:space="preserve">оксациллин</w:t>
            </w:r>
          </w:p>
        </w:tc>
        <w:tc>
          <w:tcPr>
            <w:tcW w:w="3855"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tcW w:w="1417" w:type="dxa"/>
            <w:vMerge w:val="restart"/>
          </w:tcPr>
          <w:p>
            <w:pPr>
              <w:pStyle w:val="0"/>
              <w:jc w:val="center"/>
            </w:pPr>
            <w:r>
              <w:rPr>
                <w:sz w:val="24"/>
              </w:rPr>
              <w:t xml:space="preserve">J01CR</w:t>
            </w:r>
          </w:p>
        </w:tc>
        <w:tc>
          <w:tcPr>
            <w:tcW w:w="3402" w:type="dxa"/>
            <w:vMerge w:val="restart"/>
          </w:tcPr>
          <w:p>
            <w:pPr>
              <w:pStyle w:val="0"/>
            </w:pPr>
            <w:r>
              <w:rPr>
                <w:sz w:val="24"/>
              </w:rPr>
              <w:t xml:space="preserve">комбинации пенициллинов, включая комбинации с ингибиторами бета-лактамаз</w:t>
            </w:r>
          </w:p>
        </w:tc>
        <w:tc>
          <w:tcPr>
            <w:tcW w:w="3231" w:type="dxa"/>
          </w:tcPr>
          <w:p>
            <w:pPr>
              <w:pStyle w:val="0"/>
              <w:jc w:val="center"/>
            </w:pPr>
            <w:r>
              <w:rPr>
                <w:sz w:val="24"/>
              </w:rPr>
              <w:t xml:space="preserve">амоксициллин + клавулановая кислота</w:t>
            </w:r>
          </w:p>
        </w:tc>
        <w:tc>
          <w:tcPr>
            <w:tcW w:w="3855" w:type="dxa"/>
          </w:tcPr>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суспензии для приема внутрь;</w:t>
            </w:r>
          </w:p>
          <w:p>
            <w:pPr>
              <w:pStyle w:val="0"/>
            </w:pPr>
            <w:r>
              <w:rPr>
                <w:sz w:val="24"/>
              </w:rPr>
              <w:t xml:space="preserve">таблетки диспергируемые;</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ампициллин + сульбактам</w:t>
            </w:r>
          </w:p>
        </w:tc>
        <w:tc>
          <w:tcPr>
            <w:tcW w:w="3855" w:type="dxa"/>
          </w:tcPr>
          <w:p>
            <w:pPr>
              <w:pStyle w:val="0"/>
            </w:pPr>
            <w:r>
              <w:rPr>
                <w:sz w:val="24"/>
              </w:rPr>
              <w:t xml:space="preserve">порошок для приготовления раствора для внутривенного и внутримышечного введения</w:t>
            </w:r>
          </w:p>
        </w:tc>
      </w:tr>
      <w:tr>
        <w:tc>
          <w:tcPr>
            <w:tcW w:w="1417" w:type="dxa"/>
          </w:tcPr>
          <w:p>
            <w:pPr>
              <w:pStyle w:val="0"/>
              <w:jc w:val="center"/>
            </w:pPr>
            <w:r>
              <w:rPr>
                <w:sz w:val="24"/>
              </w:rPr>
              <w:t xml:space="preserve">J01D</w:t>
            </w:r>
          </w:p>
        </w:tc>
        <w:tc>
          <w:tcPr>
            <w:tcW w:w="3402" w:type="dxa"/>
          </w:tcPr>
          <w:p>
            <w:pPr>
              <w:pStyle w:val="0"/>
            </w:pPr>
            <w:r>
              <w:rPr>
                <w:sz w:val="24"/>
              </w:rPr>
              <w:t xml:space="preserve">другие бета-лактамные антибактериальные препараты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J01DB</w:t>
            </w:r>
          </w:p>
        </w:tc>
        <w:tc>
          <w:tcPr>
            <w:tcW w:w="3402" w:type="dxa"/>
            <w:vMerge w:val="restart"/>
          </w:tcPr>
          <w:p>
            <w:pPr>
              <w:pStyle w:val="0"/>
            </w:pPr>
            <w:r>
              <w:rPr>
                <w:sz w:val="24"/>
              </w:rPr>
              <w:t xml:space="preserve">цефалоспорины 1-го поколения</w:t>
            </w:r>
          </w:p>
        </w:tc>
        <w:tc>
          <w:tcPr>
            <w:tcW w:w="3231" w:type="dxa"/>
          </w:tcPr>
          <w:p>
            <w:pPr>
              <w:pStyle w:val="0"/>
              <w:jc w:val="center"/>
            </w:pPr>
            <w:r>
              <w:rPr>
                <w:sz w:val="24"/>
              </w:rPr>
              <w:t xml:space="preserve">цефазолин</w:t>
            </w:r>
          </w:p>
        </w:tc>
        <w:tc>
          <w:tcPr>
            <w:tcW w:w="3855"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3231" w:type="dxa"/>
          </w:tcPr>
          <w:p>
            <w:pPr>
              <w:pStyle w:val="0"/>
              <w:jc w:val="center"/>
            </w:pPr>
            <w:r>
              <w:rPr>
                <w:sz w:val="24"/>
              </w:rPr>
              <w:t xml:space="preserve">цефалексин</w:t>
            </w:r>
          </w:p>
        </w:tc>
        <w:tc>
          <w:tcPr>
            <w:tcW w:w="3855" w:type="dxa"/>
          </w:tcPr>
          <w:p>
            <w:pPr>
              <w:pStyle w:val="0"/>
            </w:pPr>
            <w:r>
              <w:rPr>
                <w:sz w:val="24"/>
              </w:rPr>
              <w:t xml:space="preserve">гранулы для приготовления суспензии для приема внутрь;</w:t>
            </w:r>
          </w:p>
          <w:p>
            <w:pPr>
              <w:pStyle w:val="0"/>
            </w:pPr>
            <w:r>
              <w:rPr>
                <w:sz w:val="24"/>
              </w:rPr>
              <w:t xml:space="preserve">капсулы;</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J01DC</w:t>
            </w:r>
          </w:p>
        </w:tc>
        <w:tc>
          <w:tcPr>
            <w:tcW w:w="3402" w:type="dxa"/>
          </w:tcPr>
          <w:p>
            <w:pPr>
              <w:pStyle w:val="0"/>
            </w:pPr>
            <w:r>
              <w:rPr>
                <w:sz w:val="24"/>
              </w:rPr>
              <w:t xml:space="preserve">цефалоспорины 2-го поколения</w:t>
            </w:r>
          </w:p>
        </w:tc>
        <w:tc>
          <w:tcPr>
            <w:tcW w:w="3231" w:type="dxa"/>
          </w:tcPr>
          <w:p>
            <w:pPr>
              <w:pStyle w:val="0"/>
              <w:jc w:val="center"/>
            </w:pPr>
            <w:r>
              <w:rPr>
                <w:sz w:val="24"/>
              </w:rPr>
              <w:t xml:space="preserve">цефуроксим</w:t>
            </w:r>
          </w:p>
        </w:tc>
        <w:tc>
          <w:tcPr>
            <w:tcW w:w="3855" w:type="dxa"/>
          </w:tcPr>
          <w:p>
            <w:pPr>
              <w:pStyle w:val="0"/>
            </w:pPr>
            <w:r>
              <w:rPr>
                <w:sz w:val="24"/>
              </w:rPr>
              <w:t xml:space="preserve">гранулы для приготовления суспензии для приема внутрь;</w:t>
            </w:r>
          </w:p>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инъекций;</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J01DD</w:t>
            </w:r>
          </w:p>
        </w:tc>
        <w:tc>
          <w:tcPr>
            <w:tcW w:w="3402" w:type="dxa"/>
            <w:vMerge w:val="restart"/>
          </w:tcPr>
          <w:p>
            <w:pPr>
              <w:pStyle w:val="0"/>
            </w:pPr>
            <w:r>
              <w:rPr>
                <w:sz w:val="24"/>
              </w:rPr>
              <w:t xml:space="preserve">цефалоспорины 3-го поколения</w:t>
            </w:r>
          </w:p>
        </w:tc>
        <w:tc>
          <w:tcPr>
            <w:tcW w:w="3231" w:type="dxa"/>
          </w:tcPr>
          <w:p>
            <w:pPr>
              <w:pStyle w:val="0"/>
              <w:jc w:val="center"/>
            </w:pPr>
            <w:r>
              <w:rPr>
                <w:sz w:val="24"/>
              </w:rPr>
              <w:t xml:space="preserve">цефотаксим</w:t>
            </w:r>
          </w:p>
        </w:tc>
        <w:tc>
          <w:tcPr>
            <w:tcW w:w="3855"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3231" w:type="dxa"/>
          </w:tcPr>
          <w:p>
            <w:pPr>
              <w:pStyle w:val="0"/>
              <w:jc w:val="center"/>
            </w:pPr>
            <w:r>
              <w:rPr>
                <w:sz w:val="24"/>
              </w:rPr>
              <w:t xml:space="preserve">цефотаксим + [сульбактам]</w:t>
            </w:r>
          </w:p>
        </w:tc>
        <w:tc>
          <w:tcPr>
            <w:tcW w:w="3855"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цефтазидим</w:t>
            </w:r>
          </w:p>
        </w:tc>
        <w:tc>
          <w:tcPr>
            <w:tcW w:w="3855" w:type="dxa"/>
          </w:tcPr>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3231" w:type="dxa"/>
          </w:tcPr>
          <w:p>
            <w:pPr>
              <w:pStyle w:val="0"/>
              <w:jc w:val="center"/>
            </w:pPr>
            <w:r>
              <w:rPr>
                <w:sz w:val="24"/>
              </w:rPr>
              <w:t xml:space="preserve">цефтриаксон</w:t>
            </w:r>
          </w:p>
        </w:tc>
        <w:tc>
          <w:tcPr>
            <w:tcW w:w="3855" w:type="dxa"/>
          </w:tcPr>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3231" w:type="dxa"/>
          </w:tcPr>
          <w:p>
            <w:pPr>
              <w:pStyle w:val="0"/>
              <w:jc w:val="center"/>
            </w:pPr>
            <w:r>
              <w:rPr>
                <w:sz w:val="24"/>
              </w:rPr>
              <w:t xml:space="preserve">цефоперазон + сульбактам</w:t>
            </w:r>
          </w:p>
        </w:tc>
        <w:tc>
          <w:tcPr>
            <w:tcW w:w="3855" w:type="dxa"/>
          </w:tcPr>
          <w:p>
            <w:pPr>
              <w:pStyle w:val="0"/>
            </w:pPr>
            <w:r>
              <w:rPr>
                <w:sz w:val="24"/>
              </w:rPr>
              <w:t xml:space="preserve">порошок для приготовления раствора для внутривенного и внутримышечного введения</w:t>
            </w:r>
          </w:p>
        </w:tc>
      </w:tr>
      <w:tr>
        <w:tc>
          <w:tcPr>
            <w:tcW w:w="1417" w:type="dxa"/>
            <w:vMerge w:val="restart"/>
          </w:tcPr>
          <w:p>
            <w:pPr>
              <w:pStyle w:val="0"/>
              <w:jc w:val="center"/>
            </w:pPr>
            <w:r>
              <w:rPr>
                <w:sz w:val="24"/>
              </w:rPr>
              <w:t xml:space="preserve">J01DE</w:t>
            </w:r>
          </w:p>
        </w:tc>
        <w:tc>
          <w:tcPr>
            <w:tcW w:w="3402" w:type="dxa"/>
            <w:vMerge w:val="restart"/>
          </w:tcPr>
          <w:p>
            <w:pPr>
              <w:pStyle w:val="0"/>
            </w:pPr>
            <w:r>
              <w:rPr>
                <w:sz w:val="24"/>
              </w:rPr>
              <w:t xml:space="preserve">цефалоспорины 4-го поколения</w:t>
            </w:r>
          </w:p>
        </w:tc>
        <w:tc>
          <w:tcPr>
            <w:tcW w:w="3231" w:type="dxa"/>
          </w:tcPr>
          <w:p>
            <w:pPr>
              <w:pStyle w:val="0"/>
              <w:jc w:val="center"/>
            </w:pPr>
            <w:r>
              <w:rPr>
                <w:sz w:val="24"/>
              </w:rPr>
              <w:t xml:space="preserve">цефепим</w:t>
            </w:r>
          </w:p>
        </w:tc>
        <w:tc>
          <w:tcPr>
            <w:tcW w:w="3855"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tcW w:w="3231" w:type="dxa"/>
          </w:tcPr>
          <w:p>
            <w:pPr>
              <w:pStyle w:val="0"/>
              <w:jc w:val="center"/>
            </w:pPr>
            <w:r>
              <w:rPr>
                <w:sz w:val="24"/>
              </w:rPr>
              <w:t xml:space="preserve">цефепим + [сульбактам]</w:t>
            </w:r>
          </w:p>
        </w:tc>
        <w:tc>
          <w:tcPr>
            <w:tcW w:w="3855" w:type="dxa"/>
          </w:tcPr>
          <w:p>
            <w:pPr>
              <w:pStyle w:val="0"/>
            </w:pPr>
            <w:r>
              <w:rPr>
                <w:sz w:val="24"/>
              </w:rPr>
              <w:t xml:space="preserve">порошок для приготовления раствора для внутривенного и внутримышечного введения</w:t>
            </w:r>
          </w:p>
        </w:tc>
      </w:tr>
      <w:tr>
        <w:tc>
          <w:tcPr>
            <w:tcW w:w="1417" w:type="dxa"/>
            <w:vMerge w:val="restart"/>
          </w:tcPr>
          <w:p>
            <w:pPr>
              <w:pStyle w:val="0"/>
              <w:jc w:val="center"/>
            </w:pPr>
            <w:r>
              <w:rPr>
                <w:sz w:val="24"/>
              </w:rPr>
              <w:t xml:space="preserve">J01DH</w:t>
            </w:r>
          </w:p>
        </w:tc>
        <w:tc>
          <w:tcPr>
            <w:tcW w:w="3402" w:type="dxa"/>
            <w:vMerge w:val="restart"/>
          </w:tcPr>
          <w:p>
            <w:pPr>
              <w:pStyle w:val="0"/>
            </w:pPr>
            <w:r>
              <w:rPr>
                <w:sz w:val="24"/>
              </w:rPr>
              <w:t xml:space="preserve">карбапенемы</w:t>
            </w:r>
          </w:p>
        </w:tc>
        <w:tc>
          <w:tcPr>
            <w:tcW w:w="3231" w:type="dxa"/>
          </w:tcPr>
          <w:p>
            <w:pPr>
              <w:pStyle w:val="0"/>
              <w:jc w:val="center"/>
            </w:pPr>
            <w:r>
              <w:rPr>
                <w:sz w:val="24"/>
              </w:rPr>
              <w:t xml:space="preserve">биапенем</w:t>
            </w:r>
          </w:p>
        </w:tc>
        <w:tc>
          <w:tcPr>
            <w:tcW w:w="3855"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имипенем + циластатин</w:t>
            </w:r>
          </w:p>
        </w:tc>
        <w:tc>
          <w:tcPr>
            <w:tcW w:w="3855"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меропенем</w:t>
            </w:r>
          </w:p>
        </w:tc>
        <w:tc>
          <w:tcPr>
            <w:tcW w:w="3855" w:type="dxa"/>
          </w:tcPr>
          <w:p>
            <w:pPr>
              <w:pStyle w:val="0"/>
            </w:pPr>
            <w:r>
              <w:rPr>
                <w:sz w:val="24"/>
              </w:rPr>
              <w:t xml:space="preserve">порошок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эртапенем</w:t>
            </w:r>
          </w:p>
        </w:tc>
        <w:tc>
          <w:tcPr>
            <w:tcW w:w="3855" w:type="dxa"/>
          </w:tcPr>
          <w:p>
            <w:pPr>
              <w:pStyle w:val="0"/>
            </w:pPr>
            <w:r>
              <w:rPr>
                <w:sz w:val="24"/>
              </w:rPr>
              <w:t xml:space="preserve">лиофилизат для приготовления раствора для инъекций;</w:t>
            </w:r>
          </w:p>
          <w:p>
            <w:pPr>
              <w:pStyle w:val="0"/>
            </w:pPr>
            <w:r>
              <w:rPr>
                <w:sz w:val="24"/>
              </w:rPr>
              <w:t xml:space="preserve">лиофилизат для приготовления раствора для внутривенного и внутримышечного введения</w:t>
            </w:r>
          </w:p>
        </w:tc>
      </w:tr>
      <w:tr>
        <w:tc>
          <w:tcPr>
            <w:tcW w:w="1417" w:type="dxa"/>
            <w:vMerge w:val="restart"/>
          </w:tcPr>
          <w:p>
            <w:pPr>
              <w:pStyle w:val="0"/>
              <w:jc w:val="center"/>
            </w:pPr>
            <w:r>
              <w:rPr>
                <w:sz w:val="24"/>
              </w:rPr>
              <w:t xml:space="preserve">J01DI</w:t>
            </w:r>
          </w:p>
        </w:tc>
        <w:tc>
          <w:tcPr>
            <w:tcW w:w="3402" w:type="dxa"/>
            <w:vMerge w:val="restart"/>
          </w:tcPr>
          <w:p>
            <w:pPr>
              <w:pStyle w:val="0"/>
            </w:pPr>
            <w:r>
              <w:rPr>
                <w:sz w:val="24"/>
              </w:rPr>
              <w:t xml:space="preserve">другие цефалоспорины и пенемы</w:t>
            </w:r>
          </w:p>
        </w:tc>
        <w:tc>
          <w:tcPr>
            <w:tcW w:w="3231" w:type="dxa"/>
          </w:tcPr>
          <w:p>
            <w:pPr>
              <w:pStyle w:val="0"/>
              <w:jc w:val="center"/>
            </w:pPr>
            <w:r>
              <w:rPr>
                <w:sz w:val="24"/>
              </w:rPr>
              <w:t xml:space="preserve">цефтазидим + [авибактам]</w:t>
            </w:r>
          </w:p>
        </w:tc>
        <w:tc>
          <w:tcPr>
            <w:tcW w:w="3855"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цефтаролина фосамил</w:t>
            </w:r>
          </w:p>
        </w:tc>
        <w:tc>
          <w:tcPr>
            <w:tcW w:w="3855"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цефтолозан + [тазобактам]</w:t>
            </w:r>
          </w:p>
        </w:tc>
        <w:tc>
          <w:tcPr>
            <w:tcW w:w="3855" w:type="dxa"/>
          </w:tcPr>
          <w:p>
            <w:pPr>
              <w:pStyle w:val="0"/>
            </w:pPr>
            <w:r>
              <w:rPr>
                <w:sz w:val="24"/>
              </w:rPr>
              <w:t xml:space="preserve">порошок для приготовления концентрата для приготовления раствора для инфузий</w:t>
            </w:r>
          </w:p>
        </w:tc>
      </w:tr>
      <w:tr>
        <w:tc>
          <w:tcPr>
            <w:tcW w:w="1417" w:type="dxa"/>
          </w:tcPr>
          <w:p>
            <w:pPr>
              <w:pStyle w:val="0"/>
              <w:jc w:val="center"/>
            </w:pPr>
            <w:r>
              <w:rPr>
                <w:sz w:val="24"/>
              </w:rPr>
              <w:t xml:space="preserve">J01E</w:t>
            </w:r>
          </w:p>
        </w:tc>
        <w:tc>
          <w:tcPr>
            <w:tcW w:w="3402" w:type="dxa"/>
          </w:tcPr>
          <w:p>
            <w:pPr>
              <w:pStyle w:val="0"/>
            </w:pPr>
            <w:r>
              <w:rPr>
                <w:sz w:val="24"/>
              </w:rPr>
              <w:t xml:space="preserve">сульфаниламиды и триметоприм</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J01EE</w:t>
            </w:r>
          </w:p>
        </w:tc>
        <w:tc>
          <w:tcPr>
            <w:tcW w:w="3402" w:type="dxa"/>
          </w:tcPr>
          <w:p>
            <w:pPr>
              <w:pStyle w:val="0"/>
            </w:pPr>
            <w:r>
              <w:rPr>
                <w:sz w:val="24"/>
              </w:rPr>
              <w:t xml:space="preserve">комбинированные препараты сульфаниламидов и триметоприма, включая производные</w:t>
            </w:r>
          </w:p>
        </w:tc>
        <w:tc>
          <w:tcPr>
            <w:tcW w:w="3231" w:type="dxa"/>
          </w:tcPr>
          <w:p>
            <w:pPr>
              <w:pStyle w:val="0"/>
              <w:jc w:val="center"/>
            </w:pPr>
            <w:r>
              <w:rPr>
                <w:sz w:val="24"/>
              </w:rPr>
              <w:t xml:space="preserve">ко-тримоксазол</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суспензия для приема внутрь;</w:t>
            </w:r>
          </w:p>
          <w:p>
            <w:pPr>
              <w:pStyle w:val="0"/>
            </w:pPr>
            <w:r>
              <w:rPr>
                <w:sz w:val="24"/>
              </w:rPr>
              <w:t xml:space="preserve">таблетки</w:t>
            </w:r>
          </w:p>
        </w:tc>
      </w:tr>
      <w:tr>
        <w:tc>
          <w:tcPr>
            <w:tcW w:w="1417" w:type="dxa"/>
          </w:tcPr>
          <w:p>
            <w:pPr>
              <w:pStyle w:val="0"/>
              <w:jc w:val="center"/>
            </w:pPr>
            <w:r>
              <w:rPr>
                <w:sz w:val="24"/>
              </w:rPr>
              <w:t xml:space="preserve">J01F</w:t>
            </w:r>
          </w:p>
        </w:tc>
        <w:tc>
          <w:tcPr>
            <w:tcW w:w="3402" w:type="dxa"/>
          </w:tcPr>
          <w:p>
            <w:pPr>
              <w:pStyle w:val="0"/>
            </w:pPr>
            <w:r>
              <w:rPr>
                <w:sz w:val="24"/>
              </w:rPr>
              <w:t xml:space="preserve">макролиды, линкозамиды и стрептограмины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J01FA</w:t>
            </w:r>
          </w:p>
        </w:tc>
        <w:tc>
          <w:tcPr>
            <w:tcW w:w="3402" w:type="dxa"/>
            <w:vMerge w:val="restart"/>
          </w:tcPr>
          <w:p>
            <w:pPr>
              <w:pStyle w:val="0"/>
            </w:pPr>
            <w:r>
              <w:rPr>
                <w:sz w:val="24"/>
              </w:rPr>
              <w:t xml:space="preserve">макролиды</w:t>
            </w:r>
          </w:p>
        </w:tc>
        <w:tc>
          <w:tcPr>
            <w:tcW w:w="3231" w:type="dxa"/>
          </w:tcPr>
          <w:p>
            <w:pPr>
              <w:pStyle w:val="0"/>
              <w:jc w:val="center"/>
            </w:pPr>
            <w:r>
              <w:rPr>
                <w:sz w:val="24"/>
              </w:rPr>
              <w:t xml:space="preserve">азитромицин</w:t>
            </w:r>
          </w:p>
        </w:tc>
        <w:tc>
          <w:tcPr>
            <w:tcW w:w="3855" w:type="dxa"/>
          </w:tcPr>
          <w:p>
            <w:pPr>
              <w:pStyle w:val="0"/>
            </w:pPr>
            <w:r>
              <w:rPr>
                <w:sz w:val="24"/>
              </w:rPr>
              <w:t xml:space="preserve">капсулы;</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суспензии для приема внутрь;</w:t>
            </w:r>
          </w:p>
          <w:p>
            <w:pPr>
              <w:pStyle w:val="0"/>
            </w:pPr>
            <w:r>
              <w:rPr>
                <w:sz w:val="24"/>
              </w:rPr>
              <w:t xml:space="preserve">порошок для приготовления суспензии для приема внутрь (для детей);</w:t>
            </w:r>
          </w:p>
          <w:p>
            <w:pPr>
              <w:pStyle w:val="0"/>
            </w:pPr>
            <w:r>
              <w:rPr>
                <w:sz w:val="24"/>
              </w:rPr>
              <w:t xml:space="preserve">таблетки диспергируемые;</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джозамицин</w:t>
            </w:r>
          </w:p>
        </w:tc>
        <w:tc>
          <w:tcPr>
            <w:tcW w:w="3855"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кларитромицин</w:t>
            </w:r>
          </w:p>
        </w:tc>
        <w:tc>
          <w:tcPr>
            <w:tcW w:w="3855" w:type="dxa"/>
          </w:tcPr>
          <w:p>
            <w:pPr>
              <w:pStyle w:val="0"/>
            </w:pPr>
            <w:r>
              <w:rPr>
                <w:sz w:val="24"/>
              </w:rPr>
              <w:t xml:space="preserve">гранулы для приготовления суспензии для приема внутрь;</w:t>
            </w:r>
          </w:p>
          <w:p>
            <w:pPr>
              <w:pStyle w:val="0"/>
            </w:pPr>
            <w:r>
              <w:rPr>
                <w:sz w:val="24"/>
              </w:rPr>
              <w:t xml:space="preserve">капсулы;</w:t>
            </w:r>
          </w:p>
          <w:p>
            <w:pPr>
              <w:pStyle w:val="0"/>
            </w:pPr>
            <w:r>
              <w:rPr>
                <w:sz w:val="24"/>
              </w:rPr>
              <w:t xml:space="preserve">лиофилизат для приготовления раствора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417" w:type="dxa"/>
          </w:tcPr>
          <w:p>
            <w:pPr>
              <w:pStyle w:val="0"/>
              <w:jc w:val="center"/>
            </w:pPr>
            <w:r>
              <w:rPr>
                <w:sz w:val="24"/>
              </w:rPr>
              <w:t xml:space="preserve">J01FF</w:t>
            </w:r>
          </w:p>
        </w:tc>
        <w:tc>
          <w:tcPr>
            <w:tcW w:w="3402" w:type="dxa"/>
          </w:tcPr>
          <w:p>
            <w:pPr>
              <w:pStyle w:val="0"/>
            </w:pPr>
            <w:r>
              <w:rPr>
                <w:sz w:val="24"/>
              </w:rPr>
              <w:t xml:space="preserve">линкозамиды</w:t>
            </w:r>
          </w:p>
        </w:tc>
        <w:tc>
          <w:tcPr>
            <w:tcW w:w="3231" w:type="dxa"/>
          </w:tcPr>
          <w:p>
            <w:pPr>
              <w:pStyle w:val="0"/>
              <w:jc w:val="center"/>
            </w:pPr>
            <w:r>
              <w:rPr>
                <w:sz w:val="24"/>
              </w:rPr>
              <w:t xml:space="preserve">клиндамицин</w:t>
            </w:r>
          </w:p>
        </w:tc>
        <w:tc>
          <w:tcPr>
            <w:tcW w:w="3855"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tc>
      </w:tr>
      <w:tr>
        <w:tc>
          <w:tcPr>
            <w:tcW w:w="1417" w:type="dxa"/>
          </w:tcPr>
          <w:p>
            <w:pPr>
              <w:pStyle w:val="0"/>
              <w:jc w:val="center"/>
            </w:pPr>
            <w:r>
              <w:rPr>
                <w:sz w:val="24"/>
              </w:rPr>
              <w:t xml:space="preserve">J01G</w:t>
            </w:r>
          </w:p>
        </w:tc>
        <w:tc>
          <w:tcPr>
            <w:tcW w:w="3402" w:type="dxa"/>
          </w:tcPr>
          <w:p>
            <w:pPr>
              <w:pStyle w:val="0"/>
            </w:pPr>
            <w:r>
              <w:rPr>
                <w:sz w:val="24"/>
              </w:rPr>
              <w:t xml:space="preserve">аминогликозиды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J01GA</w:t>
            </w:r>
          </w:p>
        </w:tc>
        <w:tc>
          <w:tcPr>
            <w:tcW w:w="3402" w:type="dxa"/>
          </w:tcPr>
          <w:p>
            <w:pPr>
              <w:pStyle w:val="0"/>
            </w:pPr>
            <w:r>
              <w:rPr>
                <w:sz w:val="24"/>
              </w:rPr>
              <w:t xml:space="preserve">стрептомицины</w:t>
            </w:r>
          </w:p>
        </w:tc>
        <w:tc>
          <w:tcPr>
            <w:tcW w:w="3231" w:type="dxa"/>
          </w:tcPr>
          <w:p>
            <w:pPr>
              <w:pStyle w:val="0"/>
              <w:jc w:val="center"/>
            </w:pPr>
            <w:r>
              <w:rPr>
                <w:sz w:val="24"/>
              </w:rPr>
              <w:t xml:space="preserve">стрептомицин</w:t>
            </w:r>
          </w:p>
        </w:tc>
        <w:tc>
          <w:tcPr>
            <w:tcW w:w="3855" w:type="dxa"/>
          </w:tcPr>
          <w:p>
            <w:pPr>
              <w:pStyle w:val="0"/>
            </w:pPr>
            <w:r>
              <w:rPr>
                <w:sz w:val="24"/>
              </w:rPr>
              <w:t xml:space="preserve">порошок для приготовления раствора для внутримышечного введения</w:t>
            </w:r>
          </w:p>
        </w:tc>
      </w:tr>
      <w:tr>
        <w:tc>
          <w:tcPr>
            <w:tcW w:w="1417" w:type="dxa"/>
            <w:vMerge w:val="restart"/>
          </w:tcPr>
          <w:p>
            <w:pPr>
              <w:pStyle w:val="0"/>
              <w:jc w:val="center"/>
            </w:pPr>
            <w:r>
              <w:rPr>
                <w:sz w:val="24"/>
              </w:rPr>
              <w:t xml:space="preserve">J01GB</w:t>
            </w:r>
          </w:p>
        </w:tc>
        <w:tc>
          <w:tcPr>
            <w:tcW w:w="3402" w:type="dxa"/>
            <w:vMerge w:val="restart"/>
          </w:tcPr>
          <w:p>
            <w:pPr>
              <w:pStyle w:val="0"/>
            </w:pPr>
            <w:r>
              <w:rPr>
                <w:sz w:val="24"/>
              </w:rPr>
              <w:t xml:space="preserve">другие аминогликозиды</w:t>
            </w:r>
          </w:p>
        </w:tc>
        <w:tc>
          <w:tcPr>
            <w:tcW w:w="3231" w:type="dxa"/>
          </w:tcPr>
          <w:p>
            <w:pPr>
              <w:pStyle w:val="0"/>
              <w:jc w:val="center"/>
            </w:pPr>
            <w:r>
              <w:rPr>
                <w:sz w:val="24"/>
              </w:rPr>
              <w:t xml:space="preserve">амикацин</w:t>
            </w:r>
          </w:p>
        </w:tc>
        <w:tc>
          <w:tcPr>
            <w:tcW w:w="3855"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гентамицин</w:t>
            </w:r>
          </w:p>
        </w:tc>
        <w:tc>
          <w:tcPr>
            <w:tcW w:w="3855" w:type="dxa"/>
          </w:tcPr>
          <w:p>
            <w:pPr>
              <w:pStyle w:val="0"/>
            </w:pPr>
            <w:r>
              <w:rPr>
                <w:sz w:val="24"/>
              </w:rPr>
              <w:t xml:space="preserve">капли глазные;</w:t>
            </w:r>
          </w:p>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канамицин</w:t>
            </w:r>
          </w:p>
        </w:tc>
        <w:tc>
          <w:tcPr>
            <w:tcW w:w="3855"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tcW w:w="3231" w:type="dxa"/>
          </w:tcPr>
          <w:p>
            <w:pPr>
              <w:pStyle w:val="0"/>
              <w:jc w:val="center"/>
            </w:pPr>
            <w:r>
              <w:rPr>
                <w:sz w:val="24"/>
              </w:rPr>
              <w:t xml:space="preserve">тобрамицин</w:t>
            </w:r>
          </w:p>
        </w:tc>
        <w:tc>
          <w:tcPr>
            <w:tcW w:w="3855" w:type="dxa"/>
          </w:tcPr>
          <w:p>
            <w:pPr>
              <w:pStyle w:val="0"/>
            </w:pPr>
            <w:r>
              <w:rPr>
                <w:sz w:val="24"/>
              </w:rPr>
              <w:t xml:space="preserve">капли глазные;</w:t>
            </w:r>
          </w:p>
          <w:p>
            <w:pPr>
              <w:pStyle w:val="0"/>
            </w:pPr>
            <w:r>
              <w:rPr>
                <w:sz w:val="24"/>
              </w:rPr>
              <w:t xml:space="preserve">капсулы с порошком для ингаляций;</w:t>
            </w:r>
          </w:p>
          <w:p>
            <w:pPr>
              <w:pStyle w:val="0"/>
            </w:pPr>
            <w:r>
              <w:rPr>
                <w:sz w:val="24"/>
              </w:rPr>
              <w:t xml:space="preserve">раствор для ингаляций</w:t>
            </w:r>
          </w:p>
        </w:tc>
      </w:tr>
      <w:tr>
        <w:tc>
          <w:tcPr>
            <w:tcW w:w="1417" w:type="dxa"/>
          </w:tcPr>
          <w:p>
            <w:pPr>
              <w:pStyle w:val="0"/>
              <w:jc w:val="center"/>
            </w:pPr>
            <w:r>
              <w:rPr>
                <w:sz w:val="24"/>
              </w:rPr>
              <w:t xml:space="preserve">J01M</w:t>
            </w:r>
          </w:p>
        </w:tc>
        <w:tc>
          <w:tcPr>
            <w:tcW w:w="3402" w:type="dxa"/>
          </w:tcPr>
          <w:p>
            <w:pPr>
              <w:pStyle w:val="0"/>
            </w:pPr>
            <w:r>
              <w:rPr>
                <w:sz w:val="24"/>
              </w:rPr>
              <w:t xml:space="preserve">антибактериальные препараты, производные хинолона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J01MA</w:t>
            </w:r>
          </w:p>
        </w:tc>
        <w:tc>
          <w:tcPr>
            <w:tcW w:w="3402" w:type="dxa"/>
            <w:vMerge w:val="restart"/>
          </w:tcPr>
          <w:p>
            <w:pPr>
              <w:pStyle w:val="0"/>
            </w:pPr>
            <w:r>
              <w:rPr>
                <w:sz w:val="24"/>
              </w:rPr>
              <w:t xml:space="preserve">фторхинолоны</w:t>
            </w:r>
          </w:p>
        </w:tc>
        <w:tc>
          <w:tcPr>
            <w:tcW w:w="3231" w:type="dxa"/>
          </w:tcPr>
          <w:p>
            <w:pPr>
              <w:pStyle w:val="0"/>
              <w:jc w:val="center"/>
            </w:pPr>
            <w:r>
              <w:rPr>
                <w:sz w:val="24"/>
              </w:rPr>
              <w:t xml:space="preserve">левофлоксацин</w:t>
            </w:r>
          </w:p>
        </w:tc>
        <w:tc>
          <w:tcPr>
            <w:tcW w:w="3855" w:type="dxa"/>
          </w:tcPr>
          <w:p>
            <w:pPr>
              <w:pStyle w:val="0"/>
            </w:pPr>
            <w:r>
              <w:rPr>
                <w:sz w:val="24"/>
              </w:rPr>
              <w:t xml:space="preserve">капли глазные;</w:t>
            </w:r>
          </w:p>
          <w:p>
            <w:pPr>
              <w:pStyle w:val="0"/>
            </w:pPr>
            <w:r>
              <w:rPr>
                <w:sz w:val="24"/>
              </w:rPr>
              <w:t xml:space="preserve">раствор для инфузий;</w:t>
            </w:r>
          </w:p>
          <w:p>
            <w:pPr>
              <w:pStyle w:val="0"/>
            </w:pPr>
            <w:r>
              <w:rPr>
                <w:sz w:val="24"/>
              </w:rPr>
              <w:t xml:space="preserve">таблетки, покрытые пленочной оболочкой;</w:t>
            </w:r>
          </w:p>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ломефлоксацин</w:t>
            </w:r>
          </w:p>
        </w:tc>
        <w:tc>
          <w:tcPr>
            <w:tcW w:w="3855" w:type="dxa"/>
          </w:tcPr>
          <w:p>
            <w:pPr>
              <w:pStyle w:val="0"/>
            </w:pPr>
            <w:r>
              <w:rPr>
                <w:sz w:val="24"/>
              </w:rPr>
              <w:t xml:space="preserve">капли глазные;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моксифлоксацин</w:t>
            </w:r>
          </w:p>
        </w:tc>
        <w:tc>
          <w:tcPr>
            <w:tcW w:w="3855" w:type="dxa"/>
          </w:tcPr>
          <w:p>
            <w:pPr>
              <w:pStyle w:val="0"/>
            </w:pPr>
            <w:r>
              <w:rPr>
                <w:sz w:val="24"/>
              </w:rPr>
              <w:t xml:space="preserve">капли глазные;</w:t>
            </w:r>
          </w:p>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офлоксацин</w:t>
            </w:r>
          </w:p>
        </w:tc>
        <w:tc>
          <w:tcPr>
            <w:tcW w:w="3855" w:type="dxa"/>
          </w:tcPr>
          <w:p>
            <w:pPr>
              <w:pStyle w:val="0"/>
            </w:pPr>
            <w:r>
              <w:rPr>
                <w:sz w:val="24"/>
              </w:rPr>
              <w:t xml:space="preserve">капли глазные;</w:t>
            </w:r>
          </w:p>
          <w:p>
            <w:pPr>
              <w:pStyle w:val="0"/>
            </w:pPr>
            <w:r>
              <w:rPr>
                <w:sz w:val="24"/>
              </w:rPr>
              <w:t xml:space="preserve">капли глазные и ушные;</w:t>
            </w:r>
          </w:p>
          <w:p>
            <w:pPr>
              <w:pStyle w:val="0"/>
            </w:pPr>
            <w:r>
              <w:rPr>
                <w:sz w:val="24"/>
              </w:rPr>
              <w:t xml:space="preserve">мазь глазная;</w:t>
            </w:r>
          </w:p>
          <w:p>
            <w:pPr>
              <w:pStyle w:val="0"/>
            </w:pPr>
            <w:r>
              <w:rPr>
                <w:sz w:val="24"/>
              </w:rPr>
              <w:t xml:space="preserve">раствор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спарфлоксацин</w:t>
            </w:r>
          </w:p>
        </w:tc>
        <w:tc>
          <w:tcPr>
            <w:tcW w:w="3855"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ципрофлоксацин</w:t>
            </w:r>
          </w:p>
        </w:tc>
        <w:tc>
          <w:tcPr>
            <w:tcW w:w="3855" w:type="dxa"/>
          </w:tcPr>
          <w:p>
            <w:pPr>
              <w:pStyle w:val="0"/>
            </w:pPr>
            <w:r>
              <w:rPr>
                <w:sz w:val="24"/>
              </w:rPr>
              <w:t xml:space="preserve">капли глазные;</w:t>
            </w:r>
          </w:p>
          <w:p>
            <w:pPr>
              <w:pStyle w:val="0"/>
            </w:pPr>
            <w:r>
              <w:rPr>
                <w:sz w:val="24"/>
              </w:rPr>
              <w:t xml:space="preserve">капли глазные и ушные;</w:t>
            </w:r>
          </w:p>
          <w:p>
            <w:pPr>
              <w:pStyle w:val="0"/>
            </w:pPr>
            <w:r>
              <w:rPr>
                <w:sz w:val="24"/>
              </w:rPr>
              <w:t xml:space="preserve">капли ушные;</w:t>
            </w:r>
          </w:p>
          <w:p>
            <w:pPr>
              <w:pStyle w:val="0"/>
            </w:pPr>
            <w:r>
              <w:rPr>
                <w:sz w:val="24"/>
              </w:rPr>
              <w:t xml:space="preserve">мазь глазная;</w:t>
            </w:r>
          </w:p>
          <w:p>
            <w:pPr>
              <w:pStyle w:val="0"/>
            </w:pPr>
            <w:r>
              <w:rPr>
                <w:sz w:val="24"/>
              </w:rPr>
              <w:t xml:space="preserve">раствор для внутривенного введения;</w:t>
            </w:r>
          </w:p>
          <w:p>
            <w:pPr>
              <w:pStyle w:val="0"/>
            </w:pPr>
            <w:r>
              <w:rPr>
                <w:sz w:val="24"/>
              </w:rPr>
              <w:t xml:space="preserve">раствор для инфузий;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1417" w:type="dxa"/>
          </w:tcPr>
          <w:p>
            <w:pPr>
              <w:pStyle w:val="0"/>
              <w:jc w:val="center"/>
            </w:pPr>
            <w:r>
              <w:rPr>
                <w:sz w:val="24"/>
              </w:rPr>
              <w:t xml:space="preserve">J01X</w:t>
            </w:r>
          </w:p>
        </w:tc>
        <w:tc>
          <w:tcPr>
            <w:tcW w:w="3402" w:type="dxa"/>
          </w:tcPr>
          <w:p>
            <w:pPr>
              <w:pStyle w:val="0"/>
            </w:pPr>
            <w:r>
              <w:rPr>
                <w:sz w:val="24"/>
              </w:rPr>
              <w:t xml:space="preserve">другие антибактериальные препараты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J01XA</w:t>
            </w:r>
          </w:p>
        </w:tc>
        <w:tc>
          <w:tcPr>
            <w:tcW w:w="3402" w:type="dxa"/>
            <w:vMerge w:val="restart"/>
          </w:tcPr>
          <w:p>
            <w:pPr>
              <w:pStyle w:val="0"/>
            </w:pPr>
            <w:r>
              <w:rPr>
                <w:sz w:val="24"/>
              </w:rPr>
              <w:t xml:space="preserve">антибиотики гликопептидной структуры</w:t>
            </w:r>
          </w:p>
        </w:tc>
        <w:tc>
          <w:tcPr>
            <w:tcW w:w="3231" w:type="dxa"/>
          </w:tcPr>
          <w:p>
            <w:pPr>
              <w:pStyle w:val="0"/>
              <w:jc w:val="center"/>
            </w:pPr>
            <w:r>
              <w:rPr>
                <w:sz w:val="24"/>
              </w:rPr>
              <w:t xml:space="preserve">ванкомицин</w:t>
            </w:r>
          </w:p>
        </w:tc>
        <w:tc>
          <w:tcPr>
            <w:tcW w:w="3855"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раствора для инфузий и приема внутрь;</w:t>
            </w:r>
          </w:p>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инфузий и приема внутрь;</w:t>
            </w:r>
          </w:p>
          <w:p>
            <w:pPr>
              <w:pStyle w:val="0"/>
            </w:pPr>
            <w:r>
              <w:rPr>
                <w:sz w:val="24"/>
              </w:rPr>
              <w:t xml:space="preserve">порошок для приготовления концентрата для приготовления раствора для инфузий и раствора для приема внутрь</w:t>
            </w:r>
          </w:p>
        </w:tc>
      </w:tr>
      <w:tr>
        <w:tc>
          <w:tcPr>
            <w:vMerge w:val="continue"/>
          </w:tcPr>
          <w:p/>
        </w:tc>
        <w:tc>
          <w:tcPr>
            <w:vMerge w:val="continue"/>
          </w:tcPr>
          <w:p/>
        </w:tc>
        <w:tc>
          <w:tcPr>
            <w:tcW w:w="3231" w:type="dxa"/>
          </w:tcPr>
          <w:p>
            <w:pPr>
              <w:pStyle w:val="0"/>
              <w:jc w:val="center"/>
            </w:pPr>
            <w:r>
              <w:rPr>
                <w:sz w:val="24"/>
              </w:rPr>
              <w:t xml:space="preserve">телаванцин</w:t>
            </w:r>
          </w:p>
        </w:tc>
        <w:tc>
          <w:tcPr>
            <w:tcW w:w="3855" w:type="dxa"/>
          </w:tcPr>
          <w:p>
            <w:pPr>
              <w:pStyle w:val="0"/>
            </w:pPr>
            <w:r>
              <w:rPr>
                <w:sz w:val="24"/>
              </w:rPr>
              <w:t xml:space="preserve">лиофилизат для приготовления раствора для инфузий</w:t>
            </w:r>
          </w:p>
        </w:tc>
      </w:tr>
      <w:tr>
        <w:tc>
          <w:tcPr>
            <w:tcW w:w="1417" w:type="dxa"/>
          </w:tcPr>
          <w:p>
            <w:pPr>
              <w:pStyle w:val="0"/>
              <w:jc w:val="center"/>
            </w:pPr>
            <w:r>
              <w:rPr>
                <w:sz w:val="24"/>
              </w:rPr>
              <w:t xml:space="preserve">J01XB</w:t>
            </w:r>
          </w:p>
        </w:tc>
        <w:tc>
          <w:tcPr>
            <w:tcW w:w="3402" w:type="dxa"/>
          </w:tcPr>
          <w:p>
            <w:pPr>
              <w:pStyle w:val="0"/>
            </w:pPr>
            <w:r>
              <w:rPr>
                <w:sz w:val="24"/>
              </w:rPr>
              <w:t xml:space="preserve">полимиксины</w:t>
            </w:r>
          </w:p>
        </w:tc>
        <w:tc>
          <w:tcPr>
            <w:tcW w:w="3231" w:type="dxa"/>
          </w:tcPr>
          <w:p>
            <w:pPr>
              <w:pStyle w:val="0"/>
              <w:jc w:val="center"/>
            </w:pPr>
            <w:r>
              <w:rPr>
                <w:sz w:val="24"/>
              </w:rPr>
              <w:t xml:space="preserve">полимиксин B</w:t>
            </w:r>
          </w:p>
        </w:tc>
        <w:tc>
          <w:tcPr>
            <w:tcW w:w="3855" w:type="dxa"/>
          </w:tcPr>
          <w:p>
            <w:pPr>
              <w:pStyle w:val="0"/>
            </w:pPr>
            <w:r>
              <w:rPr>
                <w:sz w:val="24"/>
              </w:rPr>
              <w:t xml:space="preserve">порошок для приготовления раствора для инъекций;</w:t>
            </w:r>
          </w:p>
          <w:p>
            <w:pPr>
              <w:pStyle w:val="0"/>
            </w:pPr>
            <w:r>
              <w:rPr>
                <w:sz w:val="24"/>
              </w:rPr>
              <w:t xml:space="preserve">лиофилизат для приготовления раствора для инъекций</w:t>
            </w:r>
          </w:p>
        </w:tc>
      </w:tr>
      <w:tr>
        <w:tc>
          <w:tcPr>
            <w:tcW w:w="1417" w:type="dxa"/>
          </w:tcPr>
          <w:p>
            <w:pPr>
              <w:pStyle w:val="0"/>
              <w:jc w:val="center"/>
            </w:pPr>
            <w:r>
              <w:rPr>
                <w:sz w:val="24"/>
              </w:rPr>
              <w:t xml:space="preserve">J01XD</w:t>
            </w:r>
          </w:p>
        </w:tc>
        <w:tc>
          <w:tcPr>
            <w:tcW w:w="3402" w:type="dxa"/>
          </w:tcPr>
          <w:p>
            <w:pPr>
              <w:pStyle w:val="0"/>
            </w:pPr>
            <w:r>
              <w:rPr>
                <w:sz w:val="24"/>
              </w:rPr>
              <w:t xml:space="preserve">производные имидазола</w:t>
            </w:r>
          </w:p>
        </w:tc>
        <w:tc>
          <w:tcPr>
            <w:tcW w:w="3231" w:type="dxa"/>
          </w:tcPr>
          <w:p>
            <w:pPr>
              <w:pStyle w:val="0"/>
              <w:jc w:val="center"/>
            </w:pPr>
            <w:r>
              <w:rPr>
                <w:sz w:val="24"/>
              </w:rPr>
              <w:t xml:space="preserve">метронидазол</w:t>
            </w:r>
          </w:p>
        </w:tc>
        <w:tc>
          <w:tcPr>
            <w:tcW w:w="3855" w:type="dxa"/>
          </w:tcPr>
          <w:p>
            <w:pPr>
              <w:pStyle w:val="0"/>
            </w:pPr>
            <w:r>
              <w:rPr>
                <w:sz w:val="24"/>
              </w:rPr>
              <w:t xml:space="preserve">раствор для инфузий;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J01XX</w:t>
            </w:r>
          </w:p>
        </w:tc>
        <w:tc>
          <w:tcPr>
            <w:tcW w:w="3402" w:type="dxa"/>
            <w:vMerge w:val="restart"/>
          </w:tcPr>
          <w:p>
            <w:pPr>
              <w:pStyle w:val="0"/>
            </w:pPr>
            <w:r>
              <w:rPr>
                <w:sz w:val="24"/>
              </w:rPr>
              <w:t xml:space="preserve">прочие антибактериальные препараты</w:t>
            </w:r>
          </w:p>
        </w:tc>
        <w:tc>
          <w:tcPr>
            <w:tcW w:w="3231" w:type="dxa"/>
          </w:tcPr>
          <w:p>
            <w:pPr>
              <w:pStyle w:val="0"/>
              <w:jc w:val="center"/>
            </w:pPr>
            <w:r>
              <w:rPr>
                <w:sz w:val="24"/>
              </w:rPr>
              <w:t xml:space="preserve">даптомицин</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линезолид</w:t>
            </w:r>
          </w:p>
        </w:tc>
        <w:tc>
          <w:tcPr>
            <w:tcW w:w="3855" w:type="dxa"/>
          </w:tcPr>
          <w:p>
            <w:pPr>
              <w:pStyle w:val="0"/>
            </w:pPr>
            <w:r>
              <w:rPr>
                <w:sz w:val="24"/>
              </w:rPr>
              <w:t xml:space="preserve">гранулы для приготовления суспензии для приема внутрь;</w:t>
            </w:r>
          </w:p>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тедизолид</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фосфомицин</w:t>
            </w:r>
          </w:p>
        </w:tc>
        <w:tc>
          <w:tcPr>
            <w:tcW w:w="3855" w:type="dxa"/>
          </w:tcPr>
          <w:p>
            <w:pPr>
              <w:pStyle w:val="0"/>
            </w:pPr>
            <w:r>
              <w:rPr>
                <w:sz w:val="24"/>
              </w:rPr>
              <w:t xml:space="preserve">порошок для приготовления раствора для внутривенного введения</w:t>
            </w:r>
          </w:p>
        </w:tc>
      </w:tr>
      <w:tr>
        <w:tc>
          <w:tcPr>
            <w:tcW w:w="1417" w:type="dxa"/>
          </w:tcPr>
          <w:p>
            <w:pPr>
              <w:pStyle w:val="0"/>
              <w:jc w:val="center"/>
            </w:pPr>
            <w:r>
              <w:rPr>
                <w:sz w:val="24"/>
              </w:rPr>
              <w:t xml:space="preserve">J02</w:t>
            </w:r>
          </w:p>
        </w:tc>
        <w:tc>
          <w:tcPr>
            <w:tcW w:w="3402" w:type="dxa"/>
          </w:tcPr>
          <w:p>
            <w:pPr>
              <w:pStyle w:val="0"/>
            </w:pPr>
            <w:r>
              <w:rPr>
                <w:sz w:val="24"/>
              </w:rPr>
              <w:t xml:space="preserve">противогрибковые препараты системного действия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J02A</w:t>
            </w:r>
          </w:p>
        </w:tc>
        <w:tc>
          <w:tcPr>
            <w:tcW w:w="3402" w:type="dxa"/>
          </w:tcPr>
          <w:p>
            <w:pPr>
              <w:pStyle w:val="0"/>
            </w:pPr>
            <w:r>
              <w:rPr>
                <w:sz w:val="24"/>
              </w:rPr>
              <w:t xml:space="preserve">противогрибковые препараты системного действия</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J02AA</w:t>
            </w:r>
          </w:p>
        </w:tc>
        <w:tc>
          <w:tcPr>
            <w:tcW w:w="3402" w:type="dxa"/>
            <w:vMerge w:val="restart"/>
          </w:tcPr>
          <w:p>
            <w:pPr>
              <w:pStyle w:val="0"/>
            </w:pPr>
            <w:r>
              <w:rPr>
                <w:sz w:val="24"/>
              </w:rPr>
              <w:t xml:space="preserve">антибиотики</w:t>
            </w:r>
          </w:p>
        </w:tc>
        <w:tc>
          <w:tcPr>
            <w:tcW w:w="3231" w:type="dxa"/>
          </w:tcPr>
          <w:p>
            <w:pPr>
              <w:pStyle w:val="0"/>
              <w:jc w:val="center"/>
            </w:pPr>
            <w:r>
              <w:rPr>
                <w:sz w:val="24"/>
              </w:rPr>
              <w:t xml:space="preserve">амфотерицин B</w:t>
            </w:r>
          </w:p>
        </w:tc>
        <w:tc>
          <w:tcPr>
            <w:tcW w:w="3855"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нистатин</w:t>
            </w:r>
          </w:p>
        </w:tc>
        <w:tc>
          <w:tcPr>
            <w:tcW w:w="3855"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J02AC</w:t>
            </w:r>
          </w:p>
        </w:tc>
        <w:tc>
          <w:tcPr>
            <w:tcW w:w="3402" w:type="dxa"/>
            <w:vMerge w:val="restart"/>
          </w:tcPr>
          <w:p>
            <w:pPr>
              <w:pStyle w:val="0"/>
            </w:pPr>
            <w:r>
              <w:rPr>
                <w:sz w:val="24"/>
              </w:rPr>
              <w:t xml:space="preserve">производные триазола</w:t>
            </w:r>
          </w:p>
        </w:tc>
        <w:tc>
          <w:tcPr>
            <w:tcW w:w="3231" w:type="dxa"/>
          </w:tcPr>
          <w:p>
            <w:pPr>
              <w:pStyle w:val="0"/>
              <w:jc w:val="center"/>
            </w:pPr>
            <w:r>
              <w:rPr>
                <w:sz w:val="24"/>
              </w:rPr>
              <w:t xml:space="preserve">вориконазол</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порошок для приготовления суспензии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позаконазол</w:t>
            </w:r>
          </w:p>
        </w:tc>
        <w:tc>
          <w:tcPr>
            <w:tcW w:w="3855" w:type="dxa"/>
          </w:tcPr>
          <w:p>
            <w:pPr>
              <w:pStyle w:val="0"/>
            </w:pPr>
            <w:r>
              <w:rPr>
                <w:sz w:val="24"/>
              </w:rPr>
              <w:t xml:space="preserve">суспензия для приема внутрь</w:t>
            </w:r>
          </w:p>
        </w:tc>
      </w:tr>
      <w:tr>
        <w:tc>
          <w:tcPr>
            <w:vMerge w:val="continue"/>
          </w:tcPr>
          <w:p/>
        </w:tc>
        <w:tc>
          <w:tcPr>
            <w:vMerge w:val="continue"/>
          </w:tcPr>
          <w:p/>
        </w:tc>
        <w:tc>
          <w:tcPr>
            <w:tcW w:w="3231" w:type="dxa"/>
          </w:tcPr>
          <w:p>
            <w:pPr>
              <w:pStyle w:val="0"/>
              <w:jc w:val="center"/>
            </w:pPr>
            <w:r>
              <w:rPr>
                <w:sz w:val="24"/>
              </w:rPr>
              <w:t xml:space="preserve">флуконазол</w:t>
            </w:r>
          </w:p>
        </w:tc>
        <w:tc>
          <w:tcPr>
            <w:tcW w:w="3855" w:type="dxa"/>
          </w:tcPr>
          <w:p>
            <w:pPr>
              <w:pStyle w:val="0"/>
            </w:pPr>
            <w:r>
              <w:rPr>
                <w:sz w:val="24"/>
              </w:rPr>
              <w:t xml:space="preserve">капсулы;</w:t>
            </w:r>
          </w:p>
          <w:p>
            <w:pPr>
              <w:pStyle w:val="0"/>
            </w:pPr>
            <w:r>
              <w:rPr>
                <w:sz w:val="24"/>
              </w:rPr>
              <w:t xml:space="preserve">порошок для приготовления суспензии для приема внутрь;</w:t>
            </w:r>
          </w:p>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J02AX</w:t>
            </w:r>
          </w:p>
        </w:tc>
        <w:tc>
          <w:tcPr>
            <w:tcW w:w="3402" w:type="dxa"/>
            <w:vMerge w:val="restart"/>
          </w:tcPr>
          <w:p>
            <w:pPr>
              <w:pStyle w:val="0"/>
            </w:pPr>
            <w:r>
              <w:rPr>
                <w:sz w:val="24"/>
              </w:rPr>
              <w:t xml:space="preserve">другие противогрибковые препараты системного действия</w:t>
            </w:r>
          </w:p>
        </w:tc>
        <w:tc>
          <w:tcPr>
            <w:tcW w:w="3231" w:type="dxa"/>
          </w:tcPr>
          <w:p>
            <w:pPr>
              <w:pStyle w:val="0"/>
              <w:jc w:val="center"/>
            </w:pPr>
            <w:r>
              <w:rPr>
                <w:sz w:val="24"/>
              </w:rPr>
              <w:t xml:space="preserve">каспофунгин</w:t>
            </w:r>
          </w:p>
        </w:tc>
        <w:tc>
          <w:tcPr>
            <w:tcW w:w="3855"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микафунгин</w:t>
            </w:r>
          </w:p>
        </w:tc>
        <w:tc>
          <w:tcPr>
            <w:tcW w:w="3855" w:type="dxa"/>
          </w:tcPr>
          <w:p>
            <w:pPr>
              <w:pStyle w:val="0"/>
            </w:pPr>
            <w:r>
              <w:rPr>
                <w:sz w:val="24"/>
              </w:rPr>
              <w:t xml:space="preserve">лиофилизат для приготовления раствора для инфузий</w:t>
            </w:r>
          </w:p>
        </w:tc>
      </w:tr>
      <w:tr>
        <w:tc>
          <w:tcPr>
            <w:tcW w:w="1417" w:type="dxa"/>
          </w:tcPr>
          <w:p>
            <w:pPr>
              <w:pStyle w:val="0"/>
              <w:jc w:val="center"/>
            </w:pPr>
            <w:r>
              <w:rPr>
                <w:sz w:val="24"/>
              </w:rPr>
              <w:t xml:space="preserve">J04</w:t>
            </w:r>
          </w:p>
        </w:tc>
        <w:tc>
          <w:tcPr>
            <w:tcW w:w="3402" w:type="dxa"/>
          </w:tcPr>
          <w:p>
            <w:pPr>
              <w:pStyle w:val="0"/>
            </w:pPr>
            <w:r>
              <w:rPr>
                <w:sz w:val="24"/>
              </w:rPr>
              <w:t xml:space="preserve">препараты, активные в отношении микобактерий</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J04A</w:t>
            </w:r>
          </w:p>
        </w:tc>
        <w:tc>
          <w:tcPr>
            <w:tcW w:w="3402" w:type="dxa"/>
          </w:tcPr>
          <w:p>
            <w:pPr>
              <w:pStyle w:val="0"/>
            </w:pPr>
            <w:r>
              <w:rPr>
                <w:sz w:val="24"/>
              </w:rPr>
              <w:t xml:space="preserve">противотуберкулезные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J04AA</w:t>
            </w:r>
          </w:p>
        </w:tc>
        <w:tc>
          <w:tcPr>
            <w:tcW w:w="3402" w:type="dxa"/>
          </w:tcPr>
          <w:p>
            <w:pPr>
              <w:pStyle w:val="0"/>
            </w:pPr>
            <w:r>
              <w:rPr>
                <w:sz w:val="24"/>
              </w:rPr>
              <w:t xml:space="preserve">аминосалициловая кислота и ее производные</w:t>
            </w:r>
          </w:p>
        </w:tc>
        <w:tc>
          <w:tcPr>
            <w:tcW w:w="3231" w:type="dxa"/>
          </w:tcPr>
          <w:p>
            <w:pPr>
              <w:pStyle w:val="0"/>
              <w:jc w:val="center"/>
            </w:pPr>
            <w:r>
              <w:rPr>
                <w:sz w:val="24"/>
              </w:rPr>
              <w:t xml:space="preserve">аминосалициловая кислота</w:t>
            </w:r>
          </w:p>
        </w:tc>
        <w:tc>
          <w:tcPr>
            <w:tcW w:w="3855" w:type="dxa"/>
          </w:tcPr>
          <w:p>
            <w:pPr>
              <w:pStyle w:val="0"/>
            </w:pPr>
            <w:r>
              <w:rPr>
                <w:sz w:val="24"/>
              </w:rPr>
              <w:t xml:space="preserve">гранулы замедленного высвобождения для приема внутрь;</w:t>
            </w:r>
          </w:p>
          <w:p>
            <w:pPr>
              <w:pStyle w:val="0"/>
            </w:pPr>
            <w:r>
              <w:rPr>
                <w:sz w:val="24"/>
              </w:rPr>
              <w:t xml:space="preserve">гранулы кишечнорастворимые;</w:t>
            </w:r>
          </w:p>
          <w:p>
            <w:pPr>
              <w:pStyle w:val="0"/>
            </w:pPr>
            <w:r>
              <w:rPr>
                <w:sz w:val="24"/>
              </w:rPr>
              <w:t xml:space="preserve">гранулы, покрытые кишечнорастворимой оболочкой;</w:t>
            </w:r>
          </w:p>
          <w:p>
            <w:pPr>
              <w:pStyle w:val="0"/>
            </w:pPr>
            <w:r>
              <w:rPr>
                <w:sz w:val="24"/>
              </w:rPr>
              <w:t xml:space="preserve">гранулы с пролонгированным высвобождением;</w:t>
            </w:r>
          </w:p>
          <w:p>
            <w:pPr>
              <w:pStyle w:val="0"/>
            </w:pPr>
            <w:r>
              <w:rPr>
                <w:sz w:val="24"/>
              </w:rPr>
              <w:t xml:space="preserve">лиофилизат для приготовления раствора для инфузий;</w:t>
            </w:r>
          </w:p>
          <w:p>
            <w:pPr>
              <w:pStyle w:val="0"/>
            </w:pPr>
            <w:r>
              <w:rPr>
                <w:sz w:val="24"/>
              </w:rPr>
              <w:t xml:space="preserve">раствор для инфузий;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tc>
      </w:tr>
      <w:tr>
        <w:tc>
          <w:tcPr>
            <w:tcW w:w="1417" w:type="dxa"/>
            <w:vMerge w:val="restart"/>
          </w:tcPr>
          <w:p>
            <w:pPr>
              <w:pStyle w:val="0"/>
              <w:jc w:val="center"/>
            </w:pPr>
            <w:r>
              <w:rPr>
                <w:sz w:val="24"/>
              </w:rPr>
              <w:t xml:space="preserve">J04AB</w:t>
            </w:r>
          </w:p>
        </w:tc>
        <w:tc>
          <w:tcPr>
            <w:tcW w:w="3402" w:type="dxa"/>
            <w:vMerge w:val="restart"/>
          </w:tcPr>
          <w:p>
            <w:pPr>
              <w:pStyle w:val="0"/>
            </w:pPr>
            <w:r>
              <w:rPr>
                <w:sz w:val="24"/>
              </w:rPr>
              <w:t xml:space="preserve">антибиотики</w:t>
            </w:r>
          </w:p>
        </w:tc>
        <w:tc>
          <w:tcPr>
            <w:tcW w:w="3231" w:type="dxa"/>
          </w:tcPr>
          <w:p>
            <w:pPr>
              <w:pStyle w:val="0"/>
              <w:jc w:val="center"/>
            </w:pPr>
            <w:r>
              <w:rPr>
                <w:sz w:val="24"/>
              </w:rPr>
              <w:t xml:space="preserve">капреомицин</w:t>
            </w:r>
          </w:p>
        </w:tc>
        <w:tc>
          <w:tcPr>
            <w:tcW w:w="3855"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инфузий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рифабутин</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рифампицин</w:t>
            </w:r>
          </w:p>
        </w:tc>
        <w:tc>
          <w:tcPr>
            <w:tcW w:w="3855" w:type="dxa"/>
          </w:tcPr>
          <w:p>
            <w:pPr>
              <w:pStyle w:val="0"/>
            </w:pPr>
            <w:r>
              <w:rPr>
                <w:sz w:val="24"/>
              </w:rPr>
              <w:t xml:space="preserve">капсулы;</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раствора для инъекций;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циклосерин</w:t>
            </w:r>
          </w:p>
        </w:tc>
        <w:tc>
          <w:tcPr>
            <w:tcW w:w="3855" w:type="dxa"/>
          </w:tcPr>
          <w:p>
            <w:pPr>
              <w:pStyle w:val="0"/>
            </w:pPr>
            <w:r>
              <w:rPr>
                <w:sz w:val="24"/>
              </w:rPr>
              <w:t xml:space="preserve">капсулы</w:t>
            </w:r>
          </w:p>
        </w:tc>
      </w:tr>
      <w:tr>
        <w:tc>
          <w:tcPr>
            <w:tcW w:w="1417" w:type="dxa"/>
          </w:tcPr>
          <w:p>
            <w:pPr>
              <w:pStyle w:val="0"/>
              <w:jc w:val="center"/>
            </w:pPr>
            <w:r>
              <w:rPr>
                <w:sz w:val="24"/>
              </w:rPr>
              <w:t xml:space="preserve">J04AC</w:t>
            </w:r>
          </w:p>
        </w:tc>
        <w:tc>
          <w:tcPr>
            <w:tcW w:w="3402" w:type="dxa"/>
          </w:tcPr>
          <w:p>
            <w:pPr>
              <w:pStyle w:val="0"/>
            </w:pPr>
            <w:r>
              <w:rPr>
                <w:sz w:val="24"/>
              </w:rPr>
              <w:t xml:space="preserve">гидразиды</w:t>
            </w:r>
          </w:p>
        </w:tc>
        <w:tc>
          <w:tcPr>
            <w:tcW w:w="3231" w:type="dxa"/>
          </w:tcPr>
          <w:p>
            <w:pPr>
              <w:pStyle w:val="0"/>
              <w:jc w:val="center"/>
            </w:pPr>
            <w:r>
              <w:rPr>
                <w:sz w:val="24"/>
              </w:rPr>
              <w:t xml:space="preserve">изониазид</w:t>
            </w:r>
          </w:p>
        </w:tc>
        <w:tc>
          <w:tcPr>
            <w:tcW w:w="3855" w:type="dxa"/>
          </w:tcPr>
          <w:p>
            <w:pPr>
              <w:pStyle w:val="0"/>
            </w:pPr>
            <w:r>
              <w:rPr>
                <w:sz w:val="24"/>
              </w:rPr>
              <w:t xml:space="preserve">раствор для внутривенного, внутримышечного, ингаляционного и эндотрахеального введения;</w:t>
            </w:r>
          </w:p>
          <w:p>
            <w:pPr>
              <w:pStyle w:val="0"/>
            </w:pPr>
            <w:r>
              <w:rPr>
                <w:sz w:val="24"/>
              </w:rPr>
              <w:t xml:space="preserve">раствор для инъекций;</w:t>
            </w:r>
          </w:p>
          <w:p>
            <w:pPr>
              <w:pStyle w:val="0"/>
            </w:pPr>
            <w:r>
              <w:rPr>
                <w:sz w:val="24"/>
              </w:rPr>
              <w:t xml:space="preserve">раствор для инъекций и ингаляций;</w:t>
            </w:r>
          </w:p>
          <w:p>
            <w:pPr>
              <w:pStyle w:val="0"/>
            </w:pPr>
            <w:r>
              <w:rPr>
                <w:sz w:val="24"/>
              </w:rPr>
              <w:t xml:space="preserve">таблетки</w:t>
            </w:r>
          </w:p>
        </w:tc>
      </w:tr>
      <w:tr>
        <w:tc>
          <w:tcPr>
            <w:tcW w:w="1417" w:type="dxa"/>
            <w:vMerge w:val="restart"/>
          </w:tcPr>
          <w:p>
            <w:pPr>
              <w:pStyle w:val="0"/>
              <w:jc w:val="center"/>
            </w:pPr>
            <w:r>
              <w:rPr>
                <w:sz w:val="24"/>
              </w:rPr>
              <w:t xml:space="preserve">J04AD</w:t>
            </w:r>
          </w:p>
        </w:tc>
        <w:tc>
          <w:tcPr>
            <w:tcW w:w="3402" w:type="dxa"/>
            <w:vMerge w:val="restart"/>
          </w:tcPr>
          <w:p>
            <w:pPr>
              <w:pStyle w:val="0"/>
            </w:pPr>
            <w:r>
              <w:rPr>
                <w:sz w:val="24"/>
              </w:rPr>
              <w:t xml:space="preserve">производные тиокарбамида</w:t>
            </w:r>
          </w:p>
        </w:tc>
        <w:tc>
          <w:tcPr>
            <w:tcW w:w="3231" w:type="dxa"/>
          </w:tcPr>
          <w:p>
            <w:pPr>
              <w:pStyle w:val="0"/>
              <w:jc w:val="center"/>
            </w:pPr>
            <w:r>
              <w:rPr>
                <w:sz w:val="24"/>
              </w:rPr>
              <w:t xml:space="preserve">протионамид</w:t>
            </w:r>
          </w:p>
        </w:tc>
        <w:tc>
          <w:tcPr>
            <w:tcW w:w="3855"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этионамид</w:t>
            </w:r>
          </w:p>
        </w:tc>
        <w:tc>
          <w:tcPr>
            <w:tcW w:w="3855"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J04AK</w:t>
            </w:r>
          </w:p>
        </w:tc>
        <w:tc>
          <w:tcPr>
            <w:tcW w:w="3402" w:type="dxa"/>
            <w:vMerge w:val="restart"/>
          </w:tcPr>
          <w:p>
            <w:pPr>
              <w:pStyle w:val="0"/>
            </w:pPr>
            <w:r>
              <w:rPr>
                <w:sz w:val="24"/>
              </w:rPr>
              <w:t xml:space="preserve">другие противотуберкулезные препараты</w:t>
            </w:r>
          </w:p>
        </w:tc>
        <w:tc>
          <w:tcPr>
            <w:tcW w:w="3231" w:type="dxa"/>
          </w:tcPr>
          <w:p>
            <w:pPr>
              <w:pStyle w:val="0"/>
              <w:jc w:val="center"/>
            </w:pPr>
            <w:r>
              <w:rPr>
                <w:sz w:val="24"/>
              </w:rPr>
              <w:t xml:space="preserve">бедаквилин</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деламанид</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пиразинамид</w:t>
            </w:r>
          </w:p>
        </w:tc>
        <w:tc>
          <w:tcPr>
            <w:tcW w:w="3855" w:type="dxa"/>
          </w:tcPr>
          <w:p>
            <w:pPr>
              <w:pStyle w:val="0"/>
            </w:pPr>
            <w:r>
              <w:rPr>
                <w:sz w:val="24"/>
              </w:rPr>
              <w:t xml:space="preserve">таблетки;</w:t>
            </w:r>
          </w:p>
          <w:p>
            <w:pPr>
              <w:pStyle w:val="0"/>
            </w:pPr>
            <w:r>
              <w:rPr>
                <w:sz w:val="24"/>
              </w:rPr>
              <w:t xml:space="preserve">таблетки, покрытые оболочкой</w:t>
            </w:r>
          </w:p>
        </w:tc>
      </w:tr>
      <w:tr>
        <w:tc>
          <w:tcPr>
            <w:vMerge w:val="continue"/>
          </w:tcPr>
          <w:p/>
        </w:tc>
        <w:tc>
          <w:tcPr>
            <w:vMerge w:val="continue"/>
          </w:tcPr>
          <w:p/>
        </w:tc>
        <w:tc>
          <w:tcPr>
            <w:tcW w:w="3231" w:type="dxa"/>
          </w:tcPr>
          <w:p>
            <w:pPr>
              <w:pStyle w:val="0"/>
              <w:jc w:val="center"/>
            </w:pPr>
            <w:r>
              <w:rPr>
                <w:sz w:val="24"/>
              </w:rPr>
              <w:t xml:space="preserve">теризидон</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тиоуреидоимино-метил-пиридиния перхлорат</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этамбутол</w:t>
            </w:r>
          </w:p>
        </w:tc>
        <w:tc>
          <w:tcPr>
            <w:tcW w:w="3855"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J04AM</w:t>
            </w:r>
          </w:p>
        </w:tc>
        <w:tc>
          <w:tcPr>
            <w:tcW w:w="3402" w:type="dxa"/>
            <w:vMerge w:val="restart"/>
          </w:tcPr>
          <w:p>
            <w:pPr>
              <w:pStyle w:val="0"/>
            </w:pPr>
            <w:r>
              <w:rPr>
                <w:sz w:val="24"/>
              </w:rPr>
              <w:t xml:space="preserve">комбинированные противотуберкулезные препараты</w:t>
            </w:r>
          </w:p>
        </w:tc>
        <w:tc>
          <w:tcPr>
            <w:tcW w:w="3231" w:type="dxa"/>
          </w:tcPr>
          <w:p>
            <w:pPr>
              <w:pStyle w:val="0"/>
              <w:jc w:val="center"/>
            </w:pPr>
            <w:r>
              <w:rPr>
                <w:sz w:val="24"/>
              </w:rPr>
              <w:t xml:space="preserve">изониазид + ломефлоксацин + пиразинамид + этамбутол + пиридоксин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изониазид + пиразинамид</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изониазид + пиразинамид + рифампицин</w:t>
            </w:r>
          </w:p>
        </w:tc>
        <w:tc>
          <w:tcPr>
            <w:tcW w:w="3855"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изониазид + пиразинамид + рифампицин + этамбутол</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изониазид + пиразинамид + рифампицин + этамбутол + пиридоксин</w:t>
            </w:r>
          </w:p>
        </w:tc>
        <w:tc>
          <w:tcPr>
            <w:tcW w:w="3855"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изониазид + рифампицин</w:t>
            </w:r>
          </w:p>
        </w:tc>
        <w:tc>
          <w:tcPr>
            <w:tcW w:w="3855"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изониазид + этамбутол</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ломефлоксацин + пиразинамид + протионамид + этамбутол + пиридоксин</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J04B</w:t>
            </w:r>
          </w:p>
        </w:tc>
        <w:tc>
          <w:tcPr>
            <w:tcW w:w="3402" w:type="dxa"/>
          </w:tcPr>
          <w:p>
            <w:pPr>
              <w:pStyle w:val="0"/>
            </w:pPr>
            <w:r>
              <w:rPr>
                <w:sz w:val="24"/>
              </w:rPr>
              <w:t xml:space="preserve">противолепрозные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J04BA</w:t>
            </w:r>
          </w:p>
        </w:tc>
        <w:tc>
          <w:tcPr>
            <w:tcW w:w="3402" w:type="dxa"/>
          </w:tcPr>
          <w:p>
            <w:pPr>
              <w:pStyle w:val="0"/>
            </w:pPr>
            <w:r>
              <w:rPr>
                <w:sz w:val="24"/>
              </w:rPr>
              <w:t xml:space="preserve">противолепрозные препараты</w:t>
            </w:r>
          </w:p>
        </w:tc>
        <w:tc>
          <w:tcPr>
            <w:tcW w:w="3231" w:type="dxa"/>
          </w:tcPr>
          <w:p>
            <w:pPr>
              <w:pStyle w:val="0"/>
              <w:jc w:val="center"/>
            </w:pPr>
            <w:r>
              <w:rPr>
                <w:sz w:val="24"/>
              </w:rPr>
              <w:t xml:space="preserve">дапсон</w:t>
            </w:r>
          </w:p>
        </w:tc>
        <w:tc>
          <w:tcPr>
            <w:tcW w:w="3855" w:type="dxa"/>
          </w:tcPr>
          <w:p>
            <w:pPr>
              <w:pStyle w:val="0"/>
            </w:pPr>
            <w:r>
              <w:rPr>
                <w:sz w:val="24"/>
              </w:rPr>
              <w:t xml:space="preserve">таблетки</w:t>
            </w:r>
          </w:p>
        </w:tc>
      </w:tr>
      <w:tr>
        <w:tc>
          <w:tcPr>
            <w:tcW w:w="1417" w:type="dxa"/>
          </w:tcPr>
          <w:p>
            <w:pPr>
              <w:pStyle w:val="0"/>
              <w:jc w:val="center"/>
            </w:pPr>
            <w:r>
              <w:rPr>
                <w:sz w:val="24"/>
              </w:rPr>
              <w:t xml:space="preserve">J05</w:t>
            </w:r>
          </w:p>
        </w:tc>
        <w:tc>
          <w:tcPr>
            <w:tcW w:w="3402" w:type="dxa"/>
          </w:tcPr>
          <w:p>
            <w:pPr>
              <w:pStyle w:val="0"/>
            </w:pPr>
            <w:r>
              <w:rPr>
                <w:sz w:val="24"/>
              </w:rPr>
              <w:t xml:space="preserve">противовирусные препараты системного действия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J05A</w:t>
            </w:r>
          </w:p>
        </w:tc>
        <w:tc>
          <w:tcPr>
            <w:tcW w:w="3402" w:type="dxa"/>
          </w:tcPr>
          <w:p>
            <w:pPr>
              <w:pStyle w:val="0"/>
            </w:pPr>
            <w:r>
              <w:rPr>
                <w:sz w:val="24"/>
              </w:rPr>
              <w:t xml:space="preserve">противовирусные препараты прямого действия</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J05AB</w:t>
            </w:r>
          </w:p>
        </w:tc>
        <w:tc>
          <w:tcPr>
            <w:tcW w:w="3402" w:type="dxa"/>
            <w:vMerge w:val="restart"/>
          </w:tcPr>
          <w:p>
            <w:pPr>
              <w:pStyle w:val="0"/>
            </w:pPr>
            <w:r>
              <w:rPr>
                <w:sz w:val="24"/>
              </w:rPr>
              <w:t xml:space="preserve">нуклеозиды и нуклеотиды, кроме ингибиторов обратной транскриптазы</w:t>
            </w:r>
          </w:p>
        </w:tc>
        <w:tc>
          <w:tcPr>
            <w:tcW w:w="3231" w:type="dxa"/>
          </w:tcPr>
          <w:p>
            <w:pPr>
              <w:pStyle w:val="0"/>
              <w:jc w:val="center"/>
            </w:pPr>
            <w:r>
              <w:rPr>
                <w:sz w:val="24"/>
              </w:rPr>
              <w:t xml:space="preserve">ацикловир</w:t>
            </w:r>
          </w:p>
        </w:tc>
        <w:tc>
          <w:tcPr>
            <w:tcW w:w="3855" w:type="dxa"/>
          </w:tcPr>
          <w:p>
            <w:pPr>
              <w:pStyle w:val="0"/>
            </w:pPr>
            <w:r>
              <w:rPr>
                <w:sz w:val="24"/>
              </w:rPr>
              <w:t xml:space="preserve">крем для наружного применения;</w:t>
            </w:r>
          </w:p>
          <w:p>
            <w:pPr>
              <w:pStyle w:val="0"/>
            </w:pPr>
            <w:r>
              <w:rPr>
                <w:sz w:val="24"/>
              </w:rPr>
              <w:t xml:space="preserve">лиофилизат для приготовления раствора для инфузий;</w:t>
            </w:r>
          </w:p>
          <w:p>
            <w:pPr>
              <w:pStyle w:val="0"/>
            </w:pPr>
            <w:r>
              <w:rPr>
                <w:sz w:val="24"/>
              </w:rPr>
              <w:t xml:space="preserve">мазь глазная;</w:t>
            </w:r>
          </w:p>
          <w:p>
            <w:pPr>
              <w:pStyle w:val="0"/>
            </w:pPr>
            <w:r>
              <w:rPr>
                <w:sz w:val="24"/>
              </w:rPr>
              <w:t xml:space="preserve">мазь для местного и наружного применения;</w:t>
            </w:r>
          </w:p>
          <w:p>
            <w:pPr>
              <w:pStyle w:val="0"/>
            </w:pPr>
            <w:r>
              <w:rPr>
                <w:sz w:val="24"/>
              </w:rPr>
              <w:t xml:space="preserve">мазь для наружного применения;</w:t>
            </w:r>
          </w:p>
          <w:p>
            <w:pPr>
              <w:pStyle w:val="0"/>
            </w:pPr>
            <w:r>
              <w:rPr>
                <w:sz w:val="24"/>
              </w:rPr>
              <w:t xml:space="preserve">порошок для приготовления раствора для инфузий;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валганцикловир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ганцикловир</w:t>
            </w:r>
          </w:p>
        </w:tc>
        <w:tc>
          <w:tcPr>
            <w:tcW w:w="3855" w:type="dxa"/>
          </w:tcPr>
          <w:p>
            <w:pPr>
              <w:pStyle w:val="0"/>
            </w:pPr>
            <w:r>
              <w:rPr>
                <w:sz w:val="24"/>
              </w:rPr>
              <w:t xml:space="preserve">лиофилизат для приготовления раствора для инфузий</w:t>
            </w:r>
          </w:p>
        </w:tc>
      </w:tr>
      <w:tr>
        <w:tc>
          <w:tcPr>
            <w:tcW w:w="1417" w:type="dxa"/>
            <w:vMerge w:val="restart"/>
          </w:tcPr>
          <w:p>
            <w:pPr>
              <w:pStyle w:val="0"/>
              <w:jc w:val="center"/>
            </w:pPr>
            <w:r>
              <w:rPr>
                <w:sz w:val="24"/>
              </w:rPr>
              <w:t xml:space="preserve">J05AE</w:t>
            </w:r>
          </w:p>
        </w:tc>
        <w:tc>
          <w:tcPr>
            <w:tcW w:w="3402" w:type="dxa"/>
            <w:vMerge w:val="restart"/>
          </w:tcPr>
          <w:p>
            <w:pPr>
              <w:pStyle w:val="0"/>
            </w:pPr>
            <w:r>
              <w:rPr>
                <w:sz w:val="24"/>
              </w:rPr>
              <w:t xml:space="preserve">ингибиторы протеаз</w:t>
            </w:r>
          </w:p>
        </w:tc>
        <w:tc>
          <w:tcPr>
            <w:tcW w:w="3231" w:type="dxa"/>
          </w:tcPr>
          <w:p>
            <w:pPr>
              <w:pStyle w:val="0"/>
              <w:jc w:val="center"/>
            </w:pPr>
            <w:r>
              <w:rPr>
                <w:sz w:val="24"/>
              </w:rPr>
              <w:t xml:space="preserve">атазанавир</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атазанавир + ритонавир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дарунавир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нарлапревир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нирматрелвир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нирматрелвир + ритонавир</w:t>
            </w:r>
          </w:p>
        </w:tc>
        <w:tc>
          <w:tcPr>
            <w:tcW w:w="3855" w:type="dxa"/>
          </w:tcPr>
          <w:p>
            <w:pPr>
              <w:pStyle w:val="0"/>
            </w:pPr>
            <w:r>
              <w:rPr>
                <w:sz w:val="24"/>
              </w:rPr>
              <w:t xml:space="preserve">таблетки, покрытые пленочной оболочкой;</w:t>
            </w:r>
          </w:p>
          <w:p>
            <w:pPr>
              <w:pStyle w:val="0"/>
            </w:pPr>
            <w:r>
              <w:rPr>
                <w:sz w:val="24"/>
              </w:rPr>
              <w:t xml:space="preserve">набор таблеток, покрытых пленочной оболочкой</w:t>
            </w:r>
          </w:p>
        </w:tc>
      </w:tr>
      <w:tr>
        <w:tc>
          <w:tcPr>
            <w:vMerge w:val="continue"/>
          </w:tcPr>
          <w:p/>
        </w:tc>
        <w:tc>
          <w:tcPr>
            <w:vMerge w:val="continue"/>
          </w:tcPr>
          <w:p/>
        </w:tc>
        <w:tc>
          <w:tcPr>
            <w:tcW w:w="3231" w:type="dxa"/>
          </w:tcPr>
          <w:p>
            <w:pPr>
              <w:pStyle w:val="0"/>
              <w:jc w:val="center"/>
            </w:pPr>
            <w:r>
              <w:rPr>
                <w:sz w:val="24"/>
              </w:rPr>
              <w:t xml:space="preserve">ритонавир</w:t>
            </w:r>
          </w:p>
        </w:tc>
        <w:tc>
          <w:tcPr>
            <w:tcW w:w="3855"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саквинавир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фосампренавир</w:t>
            </w:r>
          </w:p>
        </w:tc>
        <w:tc>
          <w:tcPr>
            <w:tcW w:w="3855" w:type="dxa"/>
          </w:tcPr>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J05AF</w:t>
            </w:r>
          </w:p>
        </w:tc>
        <w:tc>
          <w:tcPr>
            <w:tcW w:w="3402" w:type="dxa"/>
            <w:vMerge w:val="restart"/>
          </w:tcPr>
          <w:p>
            <w:pPr>
              <w:pStyle w:val="0"/>
            </w:pPr>
            <w:r>
              <w:rPr>
                <w:sz w:val="24"/>
              </w:rPr>
              <w:t xml:space="preserve">нуклеозиды и нуклеотиды-ингибиторы обратной транскриптазы</w:t>
            </w:r>
          </w:p>
        </w:tc>
        <w:tc>
          <w:tcPr>
            <w:tcW w:w="3231" w:type="dxa"/>
          </w:tcPr>
          <w:p>
            <w:pPr>
              <w:pStyle w:val="0"/>
              <w:jc w:val="center"/>
            </w:pPr>
            <w:r>
              <w:rPr>
                <w:sz w:val="24"/>
              </w:rPr>
              <w:t xml:space="preserve">абакавир</w:t>
            </w:r>
          </w:p>
        </w:tc>
        <w:tc>
          <w:tcPr>
            <w:tcW w:w="3855"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диданозин</w:t>
            </w:r>
          </w:p>
        </w:tc>
        <w:tc>
          <w:tcPr>
            <w:tcW w:w="3855" w:type="dxa"/>
          </w:tcPr>
          <w:p>
            <w:pPr>
              <w:pStyle w:val="0"/>
            </w:pPr>
            <w:r>
              <w:rPr>
                <w:sz w:val="24"/>
              </w:rPr>
              <w:t xml:space="preserve">капсулы кишечнорастворимые;</w:t>
            </w:r>
          </w:p>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tcW w:w="3231" w:type="dxa"/>
          </w:tcPr>
          <w:p>
            <w:pPr>
              <w:pStyle w:val="0"/>
              <w:jc w:val="center"/>
            </w:pPr>
            <w:r>
              <w:rPr>
                <w:sz w:val="24"/>
              </w:rPr>
              <w:t xml:space="preserve">зидовудин</w:t>
            </w:r>
          </w:p>
        </w:tc>
        <w:tc>
          <w:tcPr>
            <w:tcW w:w="3855" w:type="dxa"/>
          </w:tcPr>
          <w:p>
            <w:pPr>
              <w:pStyle w:val="0"/>
            </w:pPr>
            <w:r>
              <w:rPr>
                <w:sz w:val="24"/>
              </w:rPr>
              <w:t xml:space="preserve">капсулы;</w:t>
            </w:r>
          </w:p>
          <w:p>
            <w:pPr>
              <w:pStyle w:val="0"/>
            </w:pPr>
            <w:r>
              <w:rPr>
                <w:sz w:val="24"/>
              </w:rPr>
              <w:t xml:space="preserve">раствор для инфузий;</w:t>
            </w:r>
          </w:p>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ламивудин</w:t>
            </w:r>
          </w:p>
        </w:tc>
        <w:tc>
          <w:tcPr>
            <w:tcW w:w="3855"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ставудин</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телбивудин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тенофовир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тенофовира алафенамид</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фосфазид</w:t>
            </w:r>
          </w:p>
        </w:tc>
        <w:tc>
          <w:tcPr>
            <w:tcW w:w="3855"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эмтрицитабин</w:t>
            </w:r>
          </w:p>
        </w:tc>
        <w:tc>
          <w:tcPr>
            <w:tcW w:w="3855"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энтекавир</w:t>
            </w:r>
          </w:p>
        </w:tc>
        <w:tc>
          <w:tcPr>
            <w:tcW w:w="3855" w:type="dxa"/>
          </w:tcPr>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J05AG</w:t>
            </w:r>
          </w:p>
        </w:tc>
        <w:tc>
          <w:tcPr>
            <w:tcW w:w="3402" w:type="dxa"/>
            <w:vMerge w:val="restart"/>
          </w:tcPr>
          <w:p>
            <w:pPr>
              <w:pStyle w:val="0"/>
            </w:pPr>
            <w:r>
              <w:rPr>
                <w:sz w:val="24"/>
              </w:rPr>
              <w:t xml:space="preserve">ненуклеозидные ингибиторы обратной транскриптазы</w:t>
            </w:r>
          </w:p>
        </w:tc>
        <w:tc>
          <w:tcPr>
            <w:tcW w:w="3231" w:type="dxa"/>
          </w:tcPr>
          <w:p>
            <w:pPr>
              <w:pStyle w:val="0"/>
              <w:jc w:val="center"/>
            </w:pPr>
            <w:r>
              <w:rPr>
                <w:sz w:val="24"/>
              </w:rPr>
              <w:t xml:space="preserve">доравирин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невирапин</w:t>
            </w:r>
          </w:p>
        </w:tc>
        <w:tc>
          <w:tcPr>
            <w:tcW w:w="3855" w:type="dxa"/>
          </w:tcPr>
          <w:p>
            <w:pPr>
              <w:pStyle w:val="0"/>
            </w:pPr>
            <w:r>
              <w:rPr>
                <w:sz w:val="24"/>
              </w:rPr>
              <w:t xml:space="preserve">суспензия для приема внутрь;</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элсульфавирин</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этравирин</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эфавиренз</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J05AH</w:t>
            </w:r>
          </w:p>
        </w:tc>
        <w:tc>
          <w:tcPr>
            <w:tcW w:w="3402" w:type="dxa"/>
          </w:tcPr>
          <w:p>
            <w:pPr>
              <w:pStyle w:val="0"/>
            </w:pPr>
            <w:r>
              <w:rPr>
                <w:sz w:val="24"/>
              </w:rPr>
              <w:t xml:space="preserve">ингибиторы нейроаминидазы</w:t>
            </w:r>
          </w:p>
        </w:tc>
        <w:tc>
          <w:tcPr>
            <w:tcW w:w="3231" w:type="dxa"/>
          </w:tcPr>
          <w:p>
            <w:pPr>
              <w:pStyle w:val="0"/>
              <w:jc w:val="center"/>
            </w:pPr>
            <w:r>
              <w:rPr>
                <w:sz w:val="24"/>
              </w:rPr>
              <w:t xml:space="preserve">осельтамивир</w:t>
            </w:r>
          </w:p>
        </w:tc>
        <w:tc>
          <w:tcPr>
            <w:tcW w:w="3855" w:type="dxa"/>
          </w:tcPr>
          <w:p>
            <w:pPr>
              <w:pStyle w:val="0"/>
            </w:pPr>
            <w:r>
              <w:rPr>
                <w:sz w:val="24"/>
              </w:rPr>
              <w:t xml:space="preserve">капсулы</w:t>
            </w:r>
          </w:p>
        </w:tc>
      </w:tr>
      <w:tr>
        <w:tc>
          <w:tcPr>
            <w:tcW w:w="1417" w:type="dxa"/>
            <w:vMerge w:val="restart"/>
          </w:tcPr>
          <w:p>
            <w:pPr>
              <w:pStyle w:val="0"/>
              <w:jc w:val="center"/>
            </w:pPr>
            <w:r>
              <w:rPr>
                <w:sz w:val="24"/>
              </w:rPr>
              <w:t xml:space="preserve">J05AР</w:t>
            </w:r>
          </w:p>
        </w:tc>
        <w:tc>
          <w:tcPr>
            <w:tcW w:w="3402" w:type="dxa"/>
            <w:vMerge w:val="restart"/>
          </w:tcPr>
          <w:p>
            <w:pPr>
              <w:pStyle w:val="0"/>
            </w:pPr>
            <w:r>
              <w:rPr>
                <w:sz w:val="24"/>
              </w:rPr>
              <w:t xml:space="preserve">противовирусные препараты для лечения гепатита С</w:t>
            </w:r>
          </w:p>
        </w:tc>
        <w:tc>
          <w:tcPr>
            <w:tcW w:w="3231" w:type="dxa"/>
          </w:tcPr>
          <w:p>
            <w:pPr>
              <w:pStyle w:val="0"/>
              <w:jc w:val="center"/>
            </w:pPr>
            <w:r>
              <w:rPr>
                <w:sz w:val="24"/>
              </w:rPr>
              <w:t xml:space="preserve">велпатасвир + софосбувир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глекапревир + пибрентасвир</w:t>
            </w:r>
          </w:p>
        </w:tc>
        <w:tc>
          <w:tcPr>
            <w:tcW w:w="3855" w:type="dxa"/>
          </w:tcPr>
          <w:p>
            <w:pPr>
              <w:pStyle w:val="0"/>
            </w:pPr>
            <w:r>
              <w:rPr>
                <w:sz w:val="24"/>
              </w:rPr>
              <w:t xml:space="preserve">гранулы,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даклатасвир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дасабувир; омбитасвир + паритапревир + ритонавир</w:t>
            </w:r>
          </w:p>
        </w:tc>
        <w:tc>
          <w:tcPr>
            <w:tcW w:w="3855" w:type="dxa"/>
          </w:tcPr>
          <w:p>
            <w:pPr>
              <w:pStyle w:val="0"/>
            </w:pPr>
            <w:r>
              <w:rPr>
                <w:sz w:val="24"/>
              </w:rPr>
              <w:t xml:space="preserve">таблеток набор</w:t>
            </w:r>
          </w:p>
        </w:tc>
      </w:tr>
      <w:tr>
        <w:tc>
          <w:tcPr>
            <w:vMerge w:val="continue"/>
          </w:tcPr>
          <w:p/>
        </w:tc>
        <w:tc>
          <w:tcPr>
            <w:vMerge w:val="continue"/>
          </w:tcPr>
          <w:p/>
        </w:tc>
        <w:tc>
          <w:tcPr>
            <w:tcW w:w="3231" w:type="dxa"/>
          </w:tcPr>
          <w:p>
            <w:pPr>
              <w:pStyle w:val="0"/>
              <w:jc w:val="center"/>
            </w:pPr>
            <w:r>
              <w:rPr>
                <w:sz w:val="24"/>
              </w:rPr>
              <w:t xml:space="preserve">рибавирин</w:t>
            </w:r>
          </w:p>
        </w:tc>
        <w:tc>
          <w:tcPr>
            <w:tcW w:w="3855" w:type="dxa"/>
          </w:tcPr>
          <w:p>
            <w:pPr>
              <w:pStyle w:val="0"/>
            </w:pPr>
            <w:r>
              <w:rPr>
                <w:sz w:val="24"/>
              </w:rPr>
              <w:t xml:space="preserve">капсулы;</w:t>
            </w:r>
          </w:p>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суспензии для приема внутрь;</w:t>
            </w:r>
          </w:p>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софосбувир</w:t>
            </w:r>
          </w:p>
        </w:tc>
        <w:tc>
          <w:tcPr>
            <w:tcW w:w="3855" w:type="dxa"/>
          </w:tcPr>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J05AR</w:t>
            </w:r>
          </w:p>
        </w:tc>
        <w:tc>
          <w:tcPr>
            <w:tcW w:w="3402" w:type="dxa"/>
            <w:vMerge w:val="restart"/>
          </w:tcPr>
          <w:p>
            <w:pPr>
              <w:pStyle w:val="0"/>
            </w:pPr>
            <w:r>
              <w:rPr>
                <w:sz w:val="24"/>
              </w:rPr>
              <w:t xml:space="preserve">комбинированные противовирусные препараты для лечения ВИЧ-инфекции</w:t>
            </w:r>
          </w:p>
        </w:tc>
        <w:tc>
          <w:tcPr>
            <w:tcW w:w="3231" w:type="dxa"/>
          </w:tcPr>
          <w:p>
            <w:pPr>
              <w:pStyle w:val="0"/>
              <w:jc w:val="center"/>
            </w:pPr>
            <w:r>
              <w:rPr>
                <w:sz w:val="24"/>
              </w:rPr>
              <w:t xml:space="preserve">абакавир + ламивудин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абакавир + зидовудин + ламивудин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биктегравир+ тенофовира алафенамид+ эмтрицитабин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доравирин + ламивудин + тенофовир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зидовудин + ламивудин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кобицистат + тенофовира алафенамид + элвитегравир + эмтрицитабин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ламивудин + фосфазид</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лопинавир + ритонавир</w:t>
            </w:r>
          </w:p>
        </w:tc>
        <w:tc>
          <w:tcPr>
            <w:tcW w:w="3855"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рилпивирин + тенофовир + эмтрицитабин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тенофовир + элсульфавирин + эмтрицитабин</w:t>
            </w:r>
          </w:p>
        </w:tc>
        <w:tc>
          <w:tcPr>
            <w:tcW w:w="3855" w:type="dxa"/>
          </w:tcPr>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J05AX</w:t>
            </w:r>
          </w:p>
        </w:tc>
        <w:tc>
          <w:tcPr>
            <w:tcW w:w="3402" w:type="dxa"/>
            <w:vMerge w:val="restart"/>
          </w:tcPr>
          <w:p>
            <w:pPr>
              <w:pStyle w:val="0"/>
            </w:pPr>
            <w:r>
              <w:rPr>
                <w:sz w:val="24"/>
              </w:rPr>
              <w:t xml:space="preserve">прочие противовирусные препараты</w:t>
            </w:r>
          </w:p>
        </w:tc>
        <w:tc>
          <w:tcPr>
            <w:tcW w:w="3231" w:type="dxa"/>
          </w:tcPr>
          <w:p>
            <w:pPr>
              <w:pStyle w:val="0"/>
              <w:jc w:val="center"/>
            </w:pPr>
            <w:r>
              <w:rPr>
                <w:sz w:val="24"/>
              </w:rPr>
              <w:t xml:space="preserve">булевиртид</w:t>
            </w:r>
          </w:p>
        </w:tc>
        <w:tc>
          <w:tcPr>
            <w:tcW w:w="3855"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31" w:type="dxa"/>
          </w:tcPr>
          <w:p>
            <w:pPr>
              <w:pStyle w:val="0"/>
              <w:jc w:val="center"/>
            </w:pPr>
            <w:r>
              <w:rPr>
                <w:sz w:val="24"/>
              </w:rPr>
              <w:t xml:space="preserve">гразопревир + элбасвир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долутегравир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имидазолилэтанамид пентандиовой кислоты</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кагоцел</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маравирок</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молнупиравир</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ралтегравир</w:t>
            </w:r>
          </w:p>
        </w:tc>
        <w:tc>
          <w:tcPr>
            <w:tcW w:w="3855" w:type="dxa"/>
          </w:tcPr>
          <w:p>
            <w:pPr>
              <w:pStyle w:val="0"/>
            </w:pPr>
            <w:r>
              <w:rPr>
                <w:sz w:val="24"/>
              </w:rPr>
              <w:t xml:space="preserve">таблетки жевательные;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ремдесивир</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умифеновир</w:t>
            </w:r>
          </w:p>
        </w:tc>
        <w:tc>
          <w:tcPr>
            <w:tcW w:w="3855"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фавипиравир</w:t>
            </w:r>
          </w:p>
        </w:tc>
        <w:tc>
          <w:tcPr>
            <w:tcW w:w="3855" w:type="dxa"/>
          </w:tcPr>
          <w:p>
            <w:pPr>
              <w:pStyle w:val="0"/>
            </w:pPr>
            <w:r>
              <w:rPr>
                <w:sz w:val="24"/>
              </w:rPr>
              <w:t xml:space="preserve">таблетки, покрытые пленочной оболочкой;</w:t>
            </w:r>
          </w:p>
          <w:p>
            <w:pPr>
              <w:pStyle w:val="0"/>
            </w:pPr>
            <w:r>
              <w:rPr>
                <w:sz w:val="24"/>
              </w:rPr>
              <w:t xml:space="preserve">порошок для приготовления концентрата для приготовления раствора для инфузий;</w:t>
            </w:r>
          </w:p>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tcW w:w="1417" w:type="dxa"/>
          </w:tcPr>
          <w:p>
            <w:pPr>
              <w:pStyle w:val="0"/>
              <w:jc w:val="center"/>
            </w:pPr>
            <w:r>
              <w:rPr>
                <w:sz w:val="24"/>
              </w:rPr>
              <w:t xml:space="preserve">J06</w:t>
            </w:r>
          </w:p>
        </w:tc>
        <w:tc>
          <w:tcPr>
            <w:tcW w:w="3402" w:type="dxa"/>
          </w:tcPr>
          <w:p>
            <w:pPr>
              <w:pStyle w:val="0"/>
            </w:pPr>
            <w:r>
              <w:rPr>
                <w:sz w:val="24"/>
              </w:rPr>
              <w:t xml:space="preserve">иммунные сыворотки и иммуноглобулины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J06A</w:t>
            </w:r>
          </w:p>
        </w:tc>
        <w:tc>
          <w:tcPr>
            <w:tcW w:w="3402" w:type="dxa"/>
          </w:tcPr>
          <w:p>
            <w:pPr>
              <w:pStyle w:val="0"/>
            </w:pPr>
            <w:r>
              <w:rPr>
                <w:sz w:val="24"/>
              </w:rPr>
              <w:t xml:space="preserve">иммунные сыворотки</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J06AA</w:t>
            </w:r>
          </w:p>
        </w:tc>
        <w:tc>
          <w:tcPr>
            <w:tcW w:w="3402" w:type="dxa"/>
            <w:vMerge w:val="restart"/>
          </w:tcPr>
          <w:p>
            <w:pPr>
              <w:pStyle w:val="0"/>
            </w:pPr>
            <w:r>
              <w:rPr>
                <w:sz w:val="24"/>
              </w:rPr>
              <w:t xml:space="preserve">иммунные сыворотки</w:t>
            </w:r>
          </w:p>
        </w:tc>
        <w:tc>
          <w:tcPr>
            <w:tcW w:w="3231" w:type="dxa"/>
          </w:tcPr>
          <w:p>
            <w:pPr>
              <w:pStyle w:val="0"/>
              <w:jc w:val="center"/>
            </w:pPr>
            <w:r>
              <w:rPr>
                <w:sz w:val="24"/>
              </w:rPr>
              <w:t xml:space="preserve">антитоксин яда гадюки обыкновенной</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антитоксин ботулинический типа A</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антитоксин ботулинический типа B</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антитоксин ботулинический типа E</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антитоксин гангренозный</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антитоксин дифтерийный</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антитоксин столбнячный</w:t>
            </w:r>
          </w:p>
        </w:tc>
        <w:tc>
          <w:tcPr>
            <w:tcW w:w="3855" w:type="dxa"/>
          </w:tcPr>
          <w:p>
            <w:pPr>
              <w:pStyle w:val="0"/>
            </w:pPr>
            <w:r>
              <w:rPr>
                <w:sz w:val="24"/>
              </w:rPr>
            </w:r>
          </w:p>
        </w:tc>
      </w:tr>
      <w:tr>
        <w:tc>
          <w:tcPr>
            <w:tcW w:w="1417" w:type="dxa"/>
          </w:tcPr>
          <w:p>
            <w:pPr>
              <w:pStyle w:val="0"/>
              <w:jc w:val="center"/>
            </w:pPr>
            <w:r>
              <w:rPr>
                <w:sz w:val="24"/>
              </w:rPr>
              <w:t xml:space="preserve">J06B</w:t>
            </w:r>
          </w:p>
        </w:tc>
        <w:tc>
          <w:tcPr>
            <w:tcW w:w="3402" w:type="dxa"/>
          </w:tcPr>
          <w:p>
            <w:pPr>
              <w:pStyle w:val="0"/>
            </w:pPr>
            <w:r>
              <w:rPr>
                <w:sz w:val="24"/>
              </w:rPr>
              <w:t xml:space="preserve">иммуноглобулины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J06BA</w:t>
            </w:r>
          </w:p>
        </w:tc>
        <w:tc>
          <w:tcPr>
            <w:tcW w:w="3402" w:type="dxa"/>
          </w:tcPr>
          <w:p>
            <w:pPr>
              <w:pStyle w:val="0"/>
            </w:pPr>
            <w:r>
              <w:rPr>
                <w:sz w:val="24"/>
              </w:rPr>
              <w:t xml:space="preserve">иммуноглобулины, нормальные человеческие</w:t>
            </w:r>
          </w:p>
        </w:tc>
        <w:tc>
          <w:tcPr>
            <w:tcW w:w="3231" w:type="dxa"/>
          </w:tcPr>
          <w:p>
            <w:pPr>
              <w:pStyle w:val="0"/>
              <w:jc w:val="center"/>
            </w:pPr>
            <w:r>
              <w:rPr>
                <w:sz w:val="24"/>
              </w:rPr>
              <w:t xml:space="preserve">иммуноглобулин человека нормальный</w:t>
            </w:r>
          </w:p>
        </w:tc>
        <w:tc>
          <w:tcPr>
            <w:tcW w:w="3855" w:type="dxa"/>
          </w:tcPr>
          <w:p>
            <w:pPr>
              <w:pStyle w:val="0"/>
            </w:pPr>
            <w:r>
              <w:rPr>
                <w:sz w:val="24"/>
              </w:rPr>
            </w:r>
          </w:p>
        </w:tc>
      </w:tr>
      <w:tr>
        <w:tc>
          <w:tcPr>
            <w:tcW w:w="1417" w:type="dxa"/>
            <w:vMerge w:val="restart"/>
          </w:tcPr>
          <w:p>
            <w:pPr>
              <w:pStyle w:val="0"/>
              <w:jc w:val="center"/>
            </w:pPr>
            <w:r>
              <w:rPr>
                <w:sz w:val="24"/>
              </w:rPr>
              <w:t xml:space="preserve">J06BB</w:t>
            </w:r>
          </w:p>
        </w:tc>
        <w:tc>
          <w:tcPr>
            <w:tcW w:w="3402" w:type="dxa"/>
            <w:vMerge w:val="restart"/>
          </w:tcPr>
          <w:p>
            <w:pPr>
              <w:pStyle w:val="0"/>
            </w:pPr>
            <w:r>
              <w:rPr>
                <w:sz w:val="24"/>
              </w:rPr>
              <w:t xml:space="preserve">специфические иммуноглобулины</w:t>
            </w:r>
          </w:p>
        </w:tc>
        <w:tc>
          <w:tcPr>
            <w:tcW w:w="3231" w:type="dxa"/>
          </w:tcPr>
          <w:p>
            <w:pPr>
              <w:pStyle w:val="0"/>
              <w:jc w:val="center"/>
            </w:pPr>
            <w:r>
              <w:rPr>
                <w:sz w:val="24"/>
              </w:rPr>
              <w:t xml:space="preserve">иммуноглобулин антирабический</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иммуноглобулин против клещевого энцефалита</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иммуноглобулин противостолбнячный человека</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иммуноглобулин человека антирезус RHO(D)</w:t>
            </w:r>
          </w:p>
        </w:tc>
        <w:tc>
          <w:tcPr>
            <w:tcW w:w="3855"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раствор для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иммуноглобулин человека противостафилококковый</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паливизумаб</w:t>
            </w:r>
          </w:p>
        </w:tc>
        <w:tc>
          <w:tcPr>
            <w:tcW w:w="3855" w:type="dxa"/>
          </w:tcPr>
          <w:p>
            <w:pPr>
              <w:pStyle w:val="0"/>
            </w:pPr>
            <w:r>
              <w:rPr>
                <w:sz w:val="24"/>
              </w:rPr>
              <w:t xml:space="preserve">раствор для внутримышечного введения</w:t>
            </w:r>
          </w:p>
        </w:tc>
      </w:tr>
      <w:tr>
        <w:tc>
          <w:tcPr>
            <w:tcW w:w="1417" w:type="dxa"/>
            <w:vMerge w:val="restart"/>
          </w:tcPr>
          <w:p>
            <w:pPr>
              <w:pStyle w:val="0"/>
              <w:jc w:val="center"/>
            </w:pPr>
            <w:r>
              <w:rPr>
                <w:sz w:val="24"/>
              </w:rPr>
              <w:t xml:space="preserve">J07</w:t>
            </w:r>
          </w:p>
        </w:tc>
        <w:tc>
          <w:tcPr>
            <w:tcW w:w="3402" w:type="dxa"/>
            <w:vMerge w:val="restart"/>
          </w:tcPr>
          <w:p>
            <w:pPr>
              <w:pStyle w:val="0"/>
            </w:pPr>
            <w:r>
              <w:rPr>
                <w:sz w:val="24"/>
              </w:rPr>
              <w:t xml:space="preserve">вакцины</w:t>
            </w:r>
          </w:p>
        </w:tc>
        <w:tc>
          <w:tcPr>
            <w:tcW w:w="3231" w:type="dxa"/>
          </w:tcPr>
          <w:p>
            <w:pPr>
              <w:pStyle w:val="0"/>
              <w:jc w:val="center"/>
            </w:pPr>
            <w:r>
              <w:rPr>
                <w:sz w:val="24"/>
              </w:rPr>
              <w:t xml:space="preserve">вакцины в соответствии с национальным </w:t>
            </w:r>
            <w:hyperlink w:history="0" r:id="rId7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и </w:t>
            </w:r>
            <w:hyperlink w:history="0" r:id="rId79"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по эпидемическим показаниям</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вакцины для профилактики новой коронавирусной инфекции COVID-19</w:t>
            </w:r>
          </w:p>
        </w:tc>
        <w:tc>
          <w:tcPr>
            <w:tcW w:w="3855" w:type="dxa"/>
          </w:tcPr>
          <w:p>
            <w:pPr>
              <w:pStyle w:val="0"/>
            </w:pPr>
            <w:r>
              <w:rPr>
                <w:sz w:val="24"/>
              </w:rPr>
            </w:r>
          </w:p>
        </w:tc>
      </w:tr>
      <w:tr>
        <w:tc>
          <w:tcPr>
            <w:tcW w:w="1417" w:type="dxa"/>
          </w:tcPr>
          <w:p>
            <w:pPr>
              <w:pStyle w:val="0"/>
              <w:jc w:val="center"/>
            </w:pPr>
            <w:r>
              <w:rPr>
                <w:sz w:val="24"/>
              </w:rPr>
              <w:t xml:space="preserve">J07A</w:t>
            </w:r>
          </w:p>
        </w:tc>
        <w:tc>
          <w:tcPr>
            <w:tcW w:w="3402" w:type="dxa"/>
          </w:tcPr>
          <w:p>
            <w:pPr>
              <w:pStyle w:val="0"/>
            </w:pPr>
            <w:r>
              <w:rPr>
                <w:sz w:val="24"/>
              </w:rPr>
              <w:t xml:space="preserve">вакцины бактериальные</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J07AF</w:t>
            </w:r>
          </w:p>
        </w:tc>
        <w:tc>
          <w:tcPr>
            <w:tcW w:w="3402" w:type="dxa"/>
          </w:tcPr>
          <w:p>
            <w:pPr>
              <w:pStyle w:val="0"/>
            </w:pPr>
            <w:r>
              <w:rPr>
                <w:sz w:val="24"/>
              </w:rPr>
              <w:t xml:space="preserve">вакцины дифтерийные</w:t>
            </w:r>
          </w:p>
        </w:tc>
        <w:tc>
          <w:tcPr>
            <w:tcW w:w="3231" w:type="dxa"/>
          </w:tcPr>
          <w:p>
            <w:pPr>
              <w:pStyle w:val="0"/>
              <w:jc w:val="center"/>
            </w:pPr>
            <w:r>
              <w:rPr>
                <w:sz w:val="24"/>
              </w:rPr>
              <w:t xml:space="preserve">анатоксин дифтерийный</w:t>
            </w:r>
          </w:p>
        </w:tc>
        <w:tc>
          <w:tcPr>
            <w:tcW w:w="3855" w:type="dxa"/>
          </w:tcPr>
          <w:p>
            <w:pPr>
              <w:pStyle w:val="0"/>
            </w:pPr>
            <w:r>
              <w:rPr>
                <w:sz w:val="24"/>
              </w:rPr>
            </w:r>
          </w:p>
        </w:tc>
      </w:tr>
      <w:tr>
        <w:tc>
          <w:tcPr>
            <w:tcW w:w="1417" w:type="dxa"/>
            <w:vMerge w:val="restart"/>
          </w:tcPr>
          <w:p>
            <w:pPr>
              <w:pStyle w:val="0"/>
              <w:jc w:val="center"/>
            </w:pPr>
            <w:r>
              <w:rPr>
                <w:sz w:val="24"/>
              </w:rPr>
              <w:t xml:space="preserve">J07AM</w:t>
            </w:r>
          </w:p>
        </w:tc>
        <w:tc>
          <w:tcPr>
            <w:tcW w:w="3402" w:type="dxa"/>
            <w:vMerge w:val="restart"/>
          </w:tcPr>
          <w:p>
            <w:pPr>
              <w:pStyle w:val="0"/>
            </w:pPr>
            <w:r>
              <w:rPr>
                <w:sz w:val="24"/>
              </w:rPr>
              <w:t xml:space="preserve">противостолбнячные вакцины</w:t>
            </w:r>
          </w:p>
        </w:tc>
        <w:tc>
          <w:tcPr>
            <w:tcW w:w="3231" w:type="dxa"/>
          </w:tcPr>
          <w:p>
            <w:pPr>
              <w:pStyle w:val="0"/>
              <w:jc w:val="center"/>
            </w:pPr>
            <w:r>
              <w:rPr>
                <w:sz w:val="24"/>
              </w:rPr>
              <w:t xml:space="preserve">анатоксин дифтерийно-столбнячный</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анатоксин столбнячный</w:t>
            </w:r>
          </w:p>
        </w:tc>
        <w:tc>
          <w:tcPr>
            <w:tcW w:w="3855" w:type="dxa"/>
          </w:tcPr>
          <w:p>
            <w:pPr>
              <w:pStyle w:val="0"/>
            </w:pPr>
            <w:r>
              <w:rPr>
                <w:sz w:val="24"/>
              </w:rPr>
            </w:r>
          </w:p>
        </w:tc>
      </w:tr>
      <w:tr>
        <w:tc>
          <w:tcPr>
            <w:tcW w:w="1417" w:type="dxa"/>
          </w:tcPr>
          <w:p>
            <w:pPr>
              <w:pStyle w:val="0"/>
              <w:jc w:val="center"/>
            </w:pPr>
            <w:r>
              <w:rPr>
                <w:sz w:val="24"/>
              </w:rPr>
              <w:t xml:space="preserve">L</w:t>
            </w:r>
          </w:p>
        </w:tc>
        <w:tc>
          <w:tcPr>
            <w:tcW w:w="3402" w:type="dxa"/>
          </w:tcPr>
          <w:p>
            <w:pPr>
              <w:pStyle w:val="0"/>
            </w:pPr>
            <w:r>
              <w:rPr>
                <w:sz w:val="24"/>
              </w:rPr>
              <w:t xml:space="preserve">противоопухолевые препараты и иммуномодуляторы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L01</w:t>
            </w:r>
          </w:p>
        </w:tc>
        <w:tc>
          <w:tcPr>
            <w:tcW w:w="3402" w:type="dxa"/>
          </w:tcPr>
          <w:p>
            <w:pPr>
              <w:pStyle w:val="0"/>
            </w:pPr>
            <w:r>
              <w:rPr>
                <w:sz w:val="24"/>
              </w:rPr>
              <w:t xml:space="preserve">противоопухолевые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L01A</w:t>
            </w:r>
          </w:p>
        </w:tc>
        <w:tc>
          <w:tcPr>
            <w:tcW w:w="3402" w:type="dxa"/>
          </w:tcPr>
          <w:p>
            <w:pPr>
              <w:pStyle w:val="0"/>
            </w:pPr>
            <w:r>
              <w:rPr>
                <w:sz w:val="24"/>
              </w:rPr>
              <w:t xml:space="preserve">алкилирующие средства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L01AA</w:t>
            </w:r>
          </w:p>
        </w:tc>
        <w:tc>
          <w:tcPr>
            <w:tcW w:w="3402" w:type="dxa"/>
            <w:vMerge w:val="restart"/>
          </w:tcPr>
          <w:p>
            <w:pPr>
              <w:pStyle w:val="0"/>
            </w:pPr>
            <w:r>
              <w:rPr>
                <w:sz w:val="24"/>
              </w:rPr>
              <w:t xml:space="preserve">аналоги азотистого иприта</w:t>
            </w:r>
          </w:p>
        </w:tc>
        <w:tc>
          <w:tcPr>
            <w:tcW w:w="3231" w:type="dxa"/>
          </w:tcPr>
          <w:p>
            <w:pPr>
              <w:pStyle w:val="0"/>
              <w:jc w:val="center"/>
            </w:pPr>
            <w:r>
              <w:rPr>
                <w:sz w:val="24"/>
              </w:rPr>
              <w:t xml:space="preserve">бендамустин</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ифосфамид</w:t>
            </w:r>
          </w:p>
        </w:tc>
        <w:tc>
          <w:tcPr>
            <w:tcW w:w="3855" w:type="dxa"/>
          </w:tcPr>
          <w:p>
            <w:pPr>
              <w:pStyle w:val="0"/>
            </w:pPr>
            <w:r>
              <w:rPr>
                <w:sz w:val="24"/>
              </w:rPr>
              <w:t xml:space="preserve">порошок для приготовления раствора для инфузий;</w:t>
            </w:r>
          </w:p>
          <w:p>
            <w:pPr>
              <w:pStyle w:val="0"/>
            </w:pPr>
            <w:r>
              <w:rPr>
                <w:sz w:val="24"/>
              </w:rPr>
              <w:t xml:space="preserve">порошок для приготовления раствора для инъекций;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мелфалан</w:t>
            </w:r>
          </w:p>
        </w:tc>
        <w:tc>
          <w:tcPr>
            <w:tcW w:w="3855" w:type="dxa"/>
          </w:tcPr>
          <w:p>
            <w:pPr>
              <w:pStyle w:val="0"/>
            </w:pPr>
            <w:r>
              <w:rPr>
                <w:sz w:val="24"/>
              </w:rPr>
              <w:t xml:space="preserve">лиофилизат для приготовления раствора для внутрисосудистого введения;</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хлорамбуцил</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циклофосфамид</w:t>
            </w:r>
          </w:p>
        </w:tc>
        <w:tc>
          <w:tcPr>
            <w:tcW w:w="3855"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введения;</w:t>
            </w:r>
          </w:p>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таблетки, покрытые оболочкой</w:t>
            </w:r>
          </w:p>
        </w:tc>
      </w:tr>
      <w:tr>
        <w:tc>
          <w:tcPr>
            <w:tcW w:w="1417" w:type="dxa"/>
          </w:tcPr>
          <w:p>
            <w:pPr>
              <w:pStyle w:val="0"/>
              <w:jc w:val="center"/>
            </w:pPr>
            <w:r>
              <w:rPr>
                <w:sz w:val="24"/>
              </w:rPr>
              <w:t xml:space="preserve">L01AB</w:t>
            </w:r>
          </w:p>
        </w:tc>
        <w:tc>
          <w:tcPr>
            <w:tcW w:w="3402" w:type="dxa"/>
          </w:tcPr>
          <w:p>
            <w:pPr>
              <w:pStyle w:val="0"/>
            </w:pPr>
            <w:r>
              <w:rPr>
                <w:sz w:val="24"/>
              </w:rPr>
              <w:t xml:space="preserve">алкилсульфонаты</w:t>
            </w:r>
          </w:p>
        </w:tc>
        <w:tc>
          <w:tcPr>
            <w:tcW w:w="3231" w:type="dxa"/>
          </w:tcPr>
          <w:p>
            <w:pPr>
              <w:pStyle w:val="0"/>
              <w:jc w:val="center"/>
            </w:pPr>
            <w:r>
              <w:rPr>
                <w:sz w:val="24"/>
              </w:rPr>
              <w:t xml:space="preserve">бусульфан</w:t>
            </w:r>
          </w:p>
        </w:tc>
        <w:tc>
          <w:tcPr>
            <w:tcW w:w="3855" w:type="dxa"/>
          </w:tcPr>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L01AD</w:t>
            </w:r>
          </w:p>
        </w:tc>
        <w:tc>
          <w:tcPr>
            <w:tcW w:w="3402" w:type="dxa"/>
            <w:vMerge w:val="restart"/>
          </w:tcPr>
          <w:p>
            <w:pPr>
              <w:pStyle w:val="0"/>
            </w:pPr>
            <w:r>
              <w:rPr>
                <w:sz w:val="24"/>
              </w:rPr>
              <w:t xml:space="preserve">производные нитрозомочевины</w:t>
            </w:r>
          </w:p>
        </w:tc>
        <w:tc>
          <w:tcPr>
            <w:tcW w:w="3231" w:type="dxa"/>
          </w:tcPr>
          <w:p>
            <w:pPr>
              <w:pStyle w:val="0"/>
              <w:jc w:val="center"/>
            </w:pPr>
            <w:r>
              <w:rPr>
                <w:sz w:val="24"/>
              </w:rPr>
              <w:t xml:space="preserve">кармустин</w:t>
            </w:r>
          </w:p>
        </w:tc>
        <w:tc>
          <w:tcPr>
            <w:tcW w:w="3855"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ломустин</w:t>
            </w:r>
          </w:p>
        </w:tc>
        <w:tc>
          <w:tcPr>
            <w:tcW w:w="3855" w:type="dxa"/>
          </w:tcPr>
          <w:p>
            <w:pPr>
              <w:pStyle w:val="0"/>
            </w:pPr>
            <w:r>
              <w:rPr>
                <w:sz w:val="24"/>
              </w:rPr>
              <w:t xml:space="preserve">капсулы</w:t>
            </w:r>
          </w:p>
        </w:tc>
      </w:tr>
      <w:tr>
        <w:tc>
          <w:tcPr>
            <w:tcW w:w="1417" w:type="dxa"/>
            <w:vMerge w:val="restart"/>
          </w:tcPr>
          <w:p>
            <w:pPr>
              <w:pStyle w:val="0"/>
              <w:jc w:val="center"/>
            </w:pPr>
            <w:r>
              <w:rPr>
                <w:sz w:val="24"/>
              </w:rPr>
              <w:t xml:space="preserve">L01AX</w:t>
            </w:r>
          </w:p>
        </w:tc>
        <w:tc>
          <w:tcPr>
            <w:tcW w:w="3402" w:type="dxa"/>
            <w:vMerge w:val="restart"/>
          </w:tcPr>
          <w:p>
            <w:pPr>
              <w:pStyle w:val="0"/>
            </w:pPr>
            <w:r>
              <w:rPr>
                <w:sz w:val="24"/>
              </w:rPr>
              <w:t xml:space="preserve">другие алкилирующие средства</w:t>
            </w:r>
          </w:p>
        </w:tc>
        <w:tc>
          <w:tcPr>
            <w:tcW w:w="3231" w:type="dxa"/>
          </w:tcPr>
          <w:p>
            <w:pPr>
              <w:pStyle w:val="0"/>
              <w:jc w:val="center"/>
            </w:pPr>
            <w:r>
              <w:rPr>
                <w:sz w:val="24"/>
              </w:rPr>
              <w:t xml:space="preserve">дакарбазин</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темозоломид</w:t>
            </w:r>
          </w:p>
        </w:tc>
        <w:tc>
          <w:tcPr>
            <w:tcW w:w="3855" w:type="dxa"/>
          </w:tcPr>
          <w:p>
            <w:pPr>
              <w:pStyle w:val="0"/>
            </w:pPr>
            <w:r>
              <w:rPr>
                <w:sz w:val="24"/>
              </w:rPr>
              <w:t xml:space="preserve">капсулы;</w:t>
            </w:r>
          </w:p>
          <w:p>
            <w:pPr>
              <w:pStyle w:val="0"/>
            </w:pPr>
            <w:r>
              <w:rPr>
                <w:sz w:val="24"/>
              </w:rPr>
              <w:t xml:space="preserve">лиофилизат для приготовления раствора для инфузий</w:t>
            </w:r>
          </w:p>
        </w:tc>
      </w:tr>
      <w:tr>
        <w:tc>
          <w:tcPr>
            <w:tcW w:w="1417" w:type="dxa"/>
          </w:tcPr>
          <w:p>
            <w:pPr>
              <w:pStyle w:val="0"/>
              <w:jc w:val="center"/>
            </w:pPr>
            <w:r>
              <w:rPr>
                <w:sz w:val="24"/>
              </w:rPr>
              <w:t xml:space="preserve">L01B</w:t>
            </w:r>
          </w:p>
        </w:tc>
        <w:tc>
          <w:tcPr>
            <w:tcW w:w="3402" w:type="dxa"/>
          </w:tcPr>
          <w:p>
            <w:pPr>
              <w:pStyle w:val="0"/>
            </w:pPr>
            <w:r>
              <w:rPr>
                <w:sz w:val="24"/>
              </w:rPr>
              <w:t xml:space="preserve">антиметаболиты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L01BA</w:t>
            </w:r>
          </w:p>
        </w:tc>
        <w:tc>
          <w:tcPr>
            <w:tcW w:w="3402" w:type="dxa"/>
            <w:vMerge w:val="restart"/>
          </w:tcPr>
          <w:p>
            <w:pPr>
              <w:pStyle w:val="0"/>
            </w:pPr>
            <w:r>
              <w:rPr>
                <w:sz w:val="24"/>
              </w:rPr>
              <w:t xml:space="preserve">аналоги фолиевой кислоты</w:t>
            </w:r>
          </w:p>
        </w:tc>
        <w:tc>
          <w:tcPr>
            <w:tcW w:w="3231" w:type="dxa"/>
          </w:tcPr>
          <w:p>
            <w:pPr>
              <w:pStyle w:val="0"/>
              <w:jc w:val="center"/>
            </w:pPr>
            <w:r>
              <w:rPr>
                <w:sz w:val="24"/>
              </w:rPr>
              <w:t xml:space="preserve">метотрексат</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раствора для инъекций;</w:t>
            </w:r>
          </w:p>
          <w:p>
            <w:pPr>
              <w:pStyle w:val="0"/>
            </w:pPr>
            <w:r>
              <w:rPr>
                <w:sz w:val="24"/>
              </w:rPr>
              <w:t xml:space="preserve">раствор для инъекций;</w:t>
            </w:r>
          </w:p>
          <w:p>
            <w:pPr>
              <w:pStyle w:val="0"/>
            </w:pPr>
            <w:r>
              <w:rPr>
                <w:sz w:val="24"/>
              </w:rPr>
              <w:t xml:space="preserve">раствор для подкожного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пеметрексед</w:t>
            </w:r>
          </w:p>
        </w:tc>
        <w:tc>
          <w:tcPr>
            <w:tcW w:w="3855"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ралтитрексид</w:t>
            </w:r>
          </w:p>
        </w:tc>
        <w:tc>
          <w:tcPr>
            <w:tcW w:w="3855" w:type="dxa"/>
          </w:tcPr>
          <w:p>
            <w:pPr>
              <w:pStyle w:val="0"/>
            </w:pPr>
            <w:r>
              <w:rPr>
                <w:sz w:val="24"/>
              </w:rPr>
              <w:t xml:space="preserve">лиофилизат для приготовления раствора для инфузий</w:t>
            </w:r>
          </w:p>
        </w:tc>
      </w:tr>
      <w:tr>
        <w:tc>
          <w:tcPr>
            <w:tcW w:w="1417" w:type="dxa"/>
            <w:vMerge w:val="restart"/>
          </w:tcPr>
          <w:p>
            <w:pPr>
              <w:pStyle w:val="0"/>
              <w:jc w:val="center"/>
            </w:pPr>
            <w:r>
              <w:rPr>
                <w:sz w:val="24"/>
              </w:rPr>
              <w:t xml:space="preserve">L01BB</w:t>
            </w:r>
          </w:p>
        </w:tc>
        <w:tc>
          <w:tcPr>
            <w:tcW w:w="3402" w:type="dxa"/>
            <w:vMerge w:val="restart"/>
          </w:tcPr>
          <w:p>
            <w:pPr>
              <w:pStyle w:val="0"/>
            </w:pPr>
            <w:r>
              <w:rPr>
                <w:sz w:val="24"/>
              </w:rPr>
              <w:t xml:space="preserve">аналоги пурина</w:t>
            </w:r>
          </w:p>
        </w:tc>
        <w:tc>
          <w:tcPr>
            <w:tcW w:w="3231" w:type="dxa"/>
          </w:tcPr>
          <w:p>
            <w:pPr>
              <w:pStyle w:val="0"/>
              <w:jc w:val="center"/>
            </w:pPr>
            <w:r>
              <w:rPr>
                <w:sz w:val="24"/>
              </w:rPr>
              <w:t xml:space="preserve">меркаптопурин</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неларабин</w:t>
            </w:r>
          </w:p>
        </w:tc>
        <w:tc>
          <w:tcPr>
            <w:tcW w:w="3855" w:type="dxa"/>
          </w:tcPr>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флударабин</w:t>
            </w:r>
          </w:p>
        </w:tc>
        <w:tc>
          <w:tcPr>
            <w:tcW w:w="3855" w:type="dxa"/>
          </w:tcPr>
          <w:p>
            <w:pPr>
              <w:pStyle w:val="0"/>
            </w:pPr>
            <w:r>
              <w:rPr>
                <w:sz w:val="24"/>
              </w:rPr>
              <w:t xml:space="preserve">концентрат для приготовления раствора для внутривенного введения;</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L01BC</w:t>
            </w:r>
          </w:p>
        </w:tc>
        <w:tc>
          <w:tcPr>
            <w:tcW w:w="3402" w:type="dxa"/>
            <w:vMerge w:val="restart"/>
          </w:tcPr>
          <w:p>
            <w:pPr>
              <w:pStyle w:val="0"/>
            </w:pPr>
            <w:r>
              <w:rPr>
                <w:sz w:val="24"/>
              </w:rPr>
              <w:t xml:space="preserve">аналоги пиримидина</w:t>
            </w:r>
          </w:p>
        </w:tc>
        <w:tc>
          <w:tcPr>
            <w:tcW w:w="3231" w:type="dxa"/>
          </w:tcPr>
          <w:p>
            <w:pPr>
              <w:pStyle w:val="0"/>
              <w:jc w:val="center"/>
            </w:pPr>
            <w:r>
              <w:rPr>
                <w:sz w:val="24"/>
              </w:rPr>
              <w:t xml:space="preserve">азацитидин</w:t>
            </w:r>
          </w:p>
        </w:tc>
        <w:tc>
          <w:tcPr>
            <w:tcW w:w="3855" w:type="dxa"/>
          </w:tcPr>
          <w:p>
            <w:pPr>
              <w:pStyle w:val="0"/>
            </w:pPr>
            <w:r>
              <w:rPr>
                <w:sz w:val="24"/>
              </w:rPr>
              <w:t xml:space="preserve">лиофилизат для приготовления суспензии для подкожного введения</w:t>
            </w:r>
          </w:p>
        </w:tc>
      </w:tr>
      <w:tr>
        <w:tc>
          <w:tcPr>
            <w:vMerge w:val="continue"/>
          </w:tcPr>
          <w:p/>
        </w:tc>
        <w:tc>
          <w:tcPr>
            <w:vMerge w:val="continue"/>
          </w:tcPr>
          <w:p/>
        </w:tc>
        <w:tc>
          <w:tcPr>
            <w:tcW w:w="3231" w:type="dxa"/>
          </w:tcPr>
          <w:p>
            <w:pPr>
              <w:pStyle w:val="0"/>
              <w:jc w:val="center"/>
            </w:pPr>
            <w:r>
              <w:rPr>
                <w:sz w:val="24"/>
              </w:rPr>
              <w:t xml:space="preserve">гемцитабин</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лиофилизат для приготовления раствора для инфузий;</w:t>
            </w:r>
          </w:p>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капецитабин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фторурацил</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внутрисосу-дистого введения;</w:t>
            </w:r>
          </w:p>
          <w:p>
            <w:pPr>
              <w:pStyle w:val="0"/>
            </w:pPr>
            <w:r>
              <w:rPr>
                <w:sz w:val="24"/>
              </w:rPr>
              <w:t xml:space="preserve">раствор для внутрисосу-дистого и внутри-полостного введения</w:t>
            </w:r>
          </w:p>
        </w:tc>
      </w:tr>
      <w:tr>
        <w:tc>
          <w:tcPr>
            <w:vMerge w:val="continue"/>
          </w:tcPr>
          <w:p/>
        </w:tc>
        <w:tc>
          <w:tcPr>
            <w:vMerge w:val="continue"/>
          </w:tcPr>
          <w:p/>
        </w:tc>
        <w:tc>
          <w:tcPr>
            <w:tcW w:w="3231" w:type="dxa"/>
          </w:tcPr>
          <w:p>
            <w:pPr>
              <w:pStyle w:val="0"/>
              <w:jc w:val="center"/>
            </w:pPr>
            <w:r>
              <w:rPr>
                <w:sz w:val="24"/>
              </w:rPr>
              <w:t xml:space="preserve">цитарабин</w:t>
            </w:r>
          </w:p>
        </w:tc>
        <w:tc>
          <w:tcPr>
            <w:tcW w:w="3855" w:type="dxa"/>
          </w:tcPr>
          <w:p>
            <w:pPr>
              <w:pStyle w:val="0"/>
            </w:pPr>
            <w:r>
              <w:rPr>
                <w:sz w:val="24"/>
              </w:rPr>
              <w:t xml:space="preserve">лиофилизат для приготовления раствора для инъекций;</w:t>
            </w:r>
          </w:p>
          <w:p>
            <w:pPr>
              <w:pStyle w:val="0"/>
            </w:pPr>
            <w:r>
              <w:rPr>
                <w:sz w:val="24"/>
              </w:rPr>
              <w:t xml:space="preserve">раствор для инъекций</w:t>
            </w:r>
          </w:p>
        </w:tc>
      </w:tr>
      <w:tr>
        <w:tc>
          <w:tcPr>
            <w:tcW w:w="1417" w:type="dxa"/>
          </w:tcPr>
          <w:p>
            <w:pPr>
              <w:pStyle w:val="0"/>
              <w:jc w:val="center"/>
            </w:pPr>
            <w:r>
              <w:rPr>
                <w:sz w:val="24"/>
              </w:rPr>
              <w:t xml:space="preserve">L01C</w:t>
            </w:r>
          </w:p>
        </w:tc>
        <w:tc>
          <w:tcPr>
            <w:tcW w:w="3402" w:type="dxa"/>
          </w:tcPr>
          <w:p>
            <w:pPr>
              <w:pStyle w:val="0"/>
            </w:pPr>
            <w:r>
              <w:rPr>
                <w:sz w:val="24"/>
              </w:rPr>
              <w:t xml:space="preserve">алкалоиды растительного происхождения и другие природные вещества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L01CA</w:t>
            </w:r>
          </w:p>
        </w:tc>
        <w:tc>
          <w:tcPr>
            <w:tcW w:w="3402" w:type="dxa"/>
            <w:vMerge w:val="restart"/>
          </w:tcPr>
          <w:p>
            <w:pPr>
              <w:pStyle w:val="0"/>
            </w:pPr>
            <w:r>
              <w:rPr>
                <w:sz w:val="24"/>
              </w:rPr>
              <w:t xml:space="preserve">алкалоиды барвинка и их аналоги</w:t>
            </w:r>
          </w:p>
        </w:tc>
        <w:tc>
          <w:tcPr>
            <w:tcW w:w="3231" w:type="dxa"/>
          </w:tcPr>
          <w:p>
            <w:pPr>
              <w:pStyle w:val="0"/>
              <w:jc w:val="center"/>
            </w:pPr>
            <w:r>
              <w:rPr>
                <w:sz w:val="24"/>
              </w:rPr>
              <w:t xml:space="preserve">винбластин</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винкристин</w:t>
            </w:r>
          </w:p>
        </w:tc>
        <w:tc>
          <w:tcPr>
            <w:tcW w:w="3855" w:type="dxa"/>
          </w:tcPr>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винорелбин</w:t>
            </w:r>
          </w:p>
        </w:tc>
        <w:tc>
          <w:tcPr>
            <w:tcW w:w="3855" w:type="dxa"/>
          </w:tcPr>
          <w:p>
            <w:pPr>
              <w:pStyle w:val="0"/>
            </w:pPr>
            <w:r>
              <w:rPr>
                <w:sz w:val="24"/>
              </w:rPr>
              <w:t xml:space="preserve">капсулы;</w:t>
            </w:r>
          </w:p>
          <w:p>
            <w:pPr>
              <w:pStyle w:val="0"/>
            </w:pPr>
            <w:r>
              <w:rPr>
                <w:sz w:val="24"/>
              </w:rPr>
              <w:t xml:space="preserve">концентрат для приготовления раствора для инфузий</w:t>
            </w:r>
          </w:p>
        </w:tc>
      </w:tr>
      <w:tr>
        <w:tc>
          <w:tcPr>
            <w:tcW w:w="1417" w:type="dxa"/>
          </w:tcPr>
          <w:p>
            <w:pPr>
              <w:pStyle w:val="0"/>
              <w:jc w:val="center"/>
            </w:pPr>
            <w:r>
              <w:rPr>
                <w:sz w:val="24"/>
              </w:rPr>
              <w:t xml:space="preserve">L01CB</w:t>
            </w:r>
          </w:p>
        </w:tc>
        <w:tc>
          <w:tcPr>
            <w:tcW w:w="3402" w:type="dxa"/>
          </w:tcPr>
          <w:p>
            <w:pPr>
              <w:pStyle w:val="0"/>
            </w:pPr>
            <w:r>
              <w:rPr>
                <w:sz w:val="24"/>
              </w:rPr>
              <w:t xml:space="preserve">производные подофиллотоксина</w:t>
            </w:r>
          </w:p>
        </w:tc>
        <w:tc>
          <w:tcPr>
            <w:tcW w:w="3231" w:type="dxa"/>
          </w:tcPr>
          <w:p>
            <w:pPr>
              <w:pStyle w:val="0"/>
              <w:jc w:val="center"/>
            </w:pPr>
            <w:r>
              <w:rPr>
                <w:sz w:val="24"/>
              </w:rPr>
              <w:t xml:space="preserve">этопозид</w:t>
            </w:r>
          </w:p>
        </w:tc>
        <w:tc>
          <w:tcPr>
            <w:tcW w:w="3855" w:type="dxa"/>
          </w:tcPr>
          <w:p>
            <w:pPr>
              <w:pStyle w:val="0"/>
            </w:pPr>
            <w:r>
              <w:rPr>
                <w:sz w:val="24"/>
              </w:rPr>
              <w:t xml:space="preserve">капсулы;</w:t>
            </w:r>
          </w:p>
          <w:p>
            <w:pPr>
              <w:pStyle w:val="0"/>
            </w:pPr>
            <w:r>
              <w:rPr>
                <w:sz w:val="24"/>
              </w:rPr>
              <w:t xml:space="preserve">концентрат для приготовления раствора для инфузий</w:t>
            </w:r>
          </w:p>
        </w:tc>
      </w:tr>
      <w:tr>
        <w:tc>
          <w:tcPr>
            <w:tcW w:w="1417" w:type="dxa"/>
            <w:vMerge w:val="restart"/>
          </w:tcPr>
          <w:p>
            <w:pPr>
              <w:pStyle w:val="0"/>
              <w:jc w:val="center"/>
            </w:pPr>
            <w:r>
              <w:rPr>
                <w:sz w:val="24"/>
              </w:rPr>
              <w:t xml:space="preserve">L01CD</w:t>
            </w:r>
          </w:p>
        </w:tc>
        <w:tc>
          <w:tcPr>
            <w:tcW w:w="3402" w:type="dxa"/>
            <w:vMerge w:val="restart"/>
          </w:tcPr>
          <w:p>
            <w:pPr>
              <w:pStyle w:val="0"/>
            </w:pPr>
            <w:r>
              <w:rPr>
                <w:sz w:val="24"/>
              </w:rPr>
              <w:t xml:space="preserve">таксаны</w:t>
            </w:r>
          </w:p>
        </w:tc>
        <w:tc>
          <w:tcPr>
            <w:tcW w:w="3231" w:type="dxa"/>
          </w:tcPr>
          <w:p>
            <w:pPr>
              <w:pStyle w:val="0"/>
              <w:jc w:val="center"/>
            </w:pPr>
            <w:r>
              <w:rPr>
                <w:sz w:val="24"/>
              </w:rPr>
              <w:t xml:space="preserve">доцетаксел</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кабазитаксел</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паклитаксел</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tcW w:w="1417" w:type="dxa"/>
          </w:tcPr>
          <w:p>
            <w:pPr>
              <w:pStyle w:val="0"/>
              <w:jc w:val="center"/>
            </w:pPr>
            <w:r>
              <w:rPr>
                <w:sz w:val="24"/>
              </w:rPr>
              <w:t xml:space="preserve">L01D</w:t>
            </w:r>
          </w:p>
        </w:tc>
        <w:tc>
          <w:tcPr>
            <w:tcW w:w="3402" w:type="dxa"/>
          </w:tcPr>
          <w:p>
            <w:pPr>
              <w:pStyle w:val="0"/>
            </w:pPr>
            <w:r>
              <w:rPr>
                <w:sz w:val="24"/>
              </w:rPr>
              <w:t xml:space="preserve">противоопухолевые антибиотики и родственные соединения</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L01DB</w:t>
            </w:r>
          </w:p>
        </w:tc>
        <w:tc>
          <w:tcPr>
            <w:tcW w:w="3402" w:type="dxa"/>
            <w:vMerge w:val="restart"/>
          </w:tcPr>
          <w:p>
            <w:pPr>
              <w:pStyle w:val="0"/>
            </w:pPr>
            <w:r>
              <w:rPr>
                <w:sz w:val="24"/>
              </w:rPr>
              <w:t xml:space="preserve">антрациклины и родственные соединения</w:t>
            </w:r>
          </w:p>
        </w:tc>
        <w:tc>
          <w:tcPr>
            <w:tcW w:w="3231" w:type="dxa"/>
          </w:tcPr>
          <w:p>
            <w:pPr>
              <w:pStyle w:val="0"/>
              <w:jc w:val="center"/>
            </w:pPr>
            <w:r>
              <w:rPr>
                <w:sz w:val="24"/>
              </w:rPr>
              <w:t xml:space="preserve">даунорубицин</w:t>
            </w:r>
          </w:p>
        </w:tc>
        <w:tc>
          <w:tcPr>
            <w:tcW w:w="3855"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доксорубицин</w:t>
            </w:r>
          </w:p>
        </w:tc>
        <w:tc>
          <w:tcPr>
            <w:tcW w:w="3855" w:type="dxa"/>
          </w:tcPr>
          <w:p>
            <w:pPr>
              <w:pStyle w:val="0"/>
            </w:pPr>
            <w:r>
              <w:rPr>
                <w:sz w:val="24"/>
              </w:rPr>
              <w:t xml:space="preserve">концентрат для приготовления раствора для внутриартериального, внутривенного и внутрипузырного введения;</w:t>
            </w:r>
          </w:p>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внутрисосудистого и внутрипузырного введения;</w:t>
            </w:r>
          </w:p>
          <w:p>
            <w:pPr>
              <w:pStyle w:val="0"/>
            </w:pPr>
            <w:r>
              <w:rPr>
                <w:sz w:val="24"/>
              </w:rPr>
              <w:t xml:space="preserve">раствор для внутрисосудистого и внутрипузырного введения</w:t>
            </w:r>
          </w:p>
        </w:tc>
      </w:tr>
      <w:tr>
        <w:tc>
          <w:tcPr>
            <w:vMerge w:val="continue"/>
          </w:tcPr>
          <w:p/>
        </w:tc>
        <w:tc>
          <w:tcPr>
            <w:vMerge w:val="continue"/>
          </w:tcPr>
          <w:p/>
        </w:tc>
        <w:tc>
          <w:tcPr>
            <w:tcW w:w="3231" w:type="dxa"/>
          </w:tcPr>
          <w:p>
            <w:pPr>
              <w:pStyle w:val="0"/>
              <w:jc w:val="center"/>
            </w:pPr>
            <w:r>
              <w:rPr>
                <w:sz w:val="24"/>
              </w:rPr>
              <w:t xml:space="preserve">идарубицин</w:t>
            </w:r>
          </w:p>
        </w:tc>
        <w:tc>
          <w:tcPr>
            <w:tcW w:w="3855"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митоксантрон</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эпирубицин</w:t>
            </w:r>
          </w:p>
        </w:tc>
        <w:tc>
          <w:tcPr>
            <w:tcW w:w="3855" w:type="dxa"/>
          </w:tcPr>
          <w:p>
            <w:pPr>
              <w:pStyle w:val="0"/>
            </w:pPr>
            <w:r>
              <w:rPr>
                <w:sz w:val="24"/>
              </w:rPr>
              <w:t xml:space="preserve">концентрат для приготовления раствора для внутрисосудистого и внутрипузырного введения;</w:t>
            </w:r>
          </w:p>
          <w:p>
            <w:pPr>
              <w:pStyle w:val="0"/>
            </w:pPr>
            <w:r>
              <w:rPr>
                <w:sz w:val="24"/>
              </w:rPr>
              <w:t xml:space="preserve">лиофилизат для приготовления раствора для внутрисосудистого и внутрипузырного введения;</w:t>
            </w:r>
          </w:p>
          <w:p>
            <w:pPr>
              <w:pStyle w:val="0"/>
            </w:pPr>
            <w:r>
              <w:rPr>
                <w:sz w:val="24"/>
              </w:rPr>
              <w:t xml:space="preserve">лиофилизат для приготовления раствора для внутриартериального, внутрипузырного введения и инфузий</w:t>
            </w:r>
          </w:p>
        </w:tc>
      </w:tr>
      <w:tr>
        <w:tc>
          <w:tcPr>
            <w:tcW w:w="1417" w:type="dxa"/>
            <w:vMerge w:val="restart"/>
          </w:tcPr>
          <w:p>
            <w:pPr>
              <w:pStyle w:val="0"/>
              <w:jc w:val="center"/>
            </w:pPr>
            <w:r>
              <w:rPr>
                <w:sz w:val="24"/>
              </w:rPr>
              <w:t xml:space="preserve">L01DC</w:t>
            </w:r>
          </w:p>
        </w:tc>
        <w:tc>
          <w:tcPr>
            <w:tcW w:w="3402" w:type="dxa"/>
            <w:vMerge w:val="restart"/>
          </w:tcPr>
          <w:p>
            <w:pPr>
              <w:pStyle w:val="0"/>
            </w:pPr>
            <w:r>
              <w:rPr>
                <w:sz w:val="24"/>
              </w:rPr>
              <w:t xml:space="preserve">другие противоопухолевые антибиотики</w:t>
            </w:r>
          </w:p>
        </w:tc>
        <w:tc>
          <w:tcPr>
            <w:tcW w:w="3231" w:type="dxa"/>
          </w:tcPr>
          <w:p>
            <w:pPr>
              <w:pStyle w:val="0"/>
              <w:jc w:val="center"/>
            </w:pPr>
            <w:r>
              <w:rPr>
                <w:sz w:val="24"/>
              </w:rPr>
              <w:t xml:space="preserve">блеомицин</w:t>
            </w:r>
          </w:p>
        </w:tc>
        <w:tc>
          <w:tcPr>
            <w:tcW w:w="3855" w:type="dxa"/>
          </w:tcPr>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3231" w:type="dxa"/>
          </w:tcPr>
          <w:p>
            <w:pPr>
              <w:pStyle w:val="0"/>
              <w:jc w:val="center"/>
            </w:pPr>
            <w:r>
              <w:rPr>
                <w:sz w:val="24"/>
              </w:rPr>
              <w:t xml:space="preserve">иксабепилон</w:t>
            </w:r>
          </w:p>
        </w:tc>
        <w:tc>
          <w:tcPr>
            <w:tcW w:w="3855"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митомицин</w:t>
            </w:r>
          </w:p>
        </w:tc>
        <w:tc>
          <w:tcPr>
            <w:tcW w:w="3855" w:type="dxa"/>
          </w:tcPr>
          <w:p>
            <w:pPr>
              <w:pStyle w:val="0"/>
            </w:pPr>
            <w:r>
              <w:rPr>
                <w:sz w:val="24"/>
              </w:rPr>
              <w:t xml:space="preserve">лиофилизат для приготовления раствора для инъекций</w:t>
            </w:r>
          </w:p>
        </w:tc>
      </w:tr>
      <w:tr>
        <w:tc>
          <w:tcPr>
            <w:tcW w:w="1417" w:type="dxa"/>
          </w:tcPr>
          <w:p>
            <w:pPr>
              <w:pStyle w:val="0"/>
              <w:jc w:val="center"/>
            </w:pPr>
            <w:r>
              <w:rPr>
                <w:sz w:val="24"/>
              </w:rPr>
              <w:t xml:space="preserve">L01E</w:t>
            </w:r>
          </w:p>
        </w:tc>
        <w:tc>
          <w:tcPr>
            <w:tcW w:w="3402" w:type="dxa"/>
          </w:tcPr>
          <w:p>
            <w:pPr>
              <w:pStyle w:val="0"/>
            </w:pPr>
            <w:r>
              <w:rPr>
                <w:sz w:val="24"/>
              </w:rPr>
              <w:t xml:space="preserve">ингибиторы протеинкиназы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L01EL</w:t>
            </w:r>
          </w:p>
        </w:tc>
        <w:tc>
          <w:tcPr>
            <w:tcW w:w="3402" w:type="dxa"/>
          </w:tcPr>
          <w:p>
            <w:pPr>
              <w:pStyle w:val="0"/>
            </w:pPr>
            <w:r>
              <w:rPr>
                <w:sz w:val="24"/>
              </w:rPr>
              <w:t xml:space="preserve">ингибиторы тирозинкиназы Брутона</w:t>
            </w:r>
          </w:p>
        </w:tc>
        <w:tc>
          <w:tcPr>
            <w:tcW w:w="3231" w:type="dxa"/>
          </w:tcPr>
          <w:p>
            <w:pPr>
              <w:pStyle w:val="0"/>
              <w:jc w:val="center"/>
            </w:pPr>
            <w:r>
              <w:rPr>
                <w:sz w:val="24"/>
              </w:rPr>
              <w:t xml:space="preserve">занубрутиниб</w:t>
            </w:r>
          </w:p>
        </w:tc>
        <w:tc>
          <w:tcPr>
            <w:tcW w:w="3855" w:type="dxa"/>
          </w:tcPr>
          <w:p>
            <w:pPr>
              <w:pStyle w:val="0"/>
            </w:pPr>
            <w:r>
              <w:rPr>
                <w:sz w:val="24"/>
              </w:rPr>
              <w:t xml:space="preserve">капсулы</w:t>
            </w:r>
          </w:p>
        </w:tc>
      </w:tr>
      <w:tr>
        <w:tc>
          <w:tcPr>
            <w:tcW w:w="1417" w:type="dxa"/>
          </w:tcPr>
          <w:p>
            <w:pPr>
              <w:pStyle w:val="0"/>
              <w:jc w:val="center"/>
            </w:pPr>
            <w:r>
              <w:rPr>
                <w:sz w:val="24"/>
              </w:rPr>
              <w:t xml:space="preserve">L01F</w:t>
            </w:r>
          </w:p>
        </w:tc>
        <w:tc>
          <w:tcPr>
            <w:tcW w:w="3402" w:type="dxa"/>
          </w:tcPr>
          <w:p>
            <w:pPr>
              <w:pStyle w:val="0"/>
            </w:pPr>
            <w:r>
              <w:rPr>
                <w:sz w:val="24"/>
              </w:rPr>
              <w:t xml:space="preserve">моноклональные антитела и конъюгаты антител</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L01FC</w:t>
            </w:r>
          </w:p>
        </w:tc>
        <w:tc>
          <w:tcPr>
            <w:tcW w:w="3402" w:type="dxa"/>
            <w:vMerge w:val="restart"/>
          </w:tcPr>
          <w:p>
            <w:pPr>
              <w:pStyle w:val="0"/>
            </w:pPr>
            <w:r>
              <w:rPr>
                <w:sz w:val="24"/>
              </w:rPr>
              <w:t xml:space="preserve">ингибиторы CD38 (кластеры дифференцировки 38)</w:t>
            </w:r>
          </w:p>
        </w:tc>
        <w:tc>
          <w:tcPr>
            <w:tcW w:w="3231" w:type="dxa"/>
          </w:tcPr>
          <w:p>
            <w:pPr>
              <w:pStyle w:val="0"/>
              <w:jc w:val="center"/>
            </w:pPr>
            <w:r>
              <w:rPr>
                <w:sz w:val="24"/>
              </w:rPr>
              <w:t xml:space="preserve">даратумумаб</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изатуксимаб</w:t>
            </w:r>
          </w:p>
        </w:tc>
        <w:tc>
          <w:tcPr>
            <w:tcW w:w="3855" w:type="dxa"/>
          </w:tcPr>
          <w:p>
            <w:pPr>
              <w:pStyle w:val="0"/>
            </w:pPr>
            <w:r>
              <w:rPr>
                <w:sz w:val="24"/>
              </w:rPr>
              <w:t xml:space="preserve">концентрат для приготовления раствора для инфузий</w:t>
            </w:r>
          </w:p>
        </w:tc>
      </w:tr>
      <w:tr>
        <w:tc>
          <w:tcPr>
            <w:tcW w:w="1417" w:type="dxa"/>
          </w:tcPr>
          <w:p>
            <w:pPr>
              <w:pStyle w:val="0"/>
              <w:jc w:val="center"/>
            </w:pPr>
            <w:r>
              <w:rPr>
                <w:sz w:val="24"/>
              </w:rPr>
              <w:t xml:space="preserve">L01X</w:t>
            </w:r>
          </w:p>
        </w:tc>
        <w:tc>
          <w:tcPr>
            <w:tcW w:w="3402" w:type="dxa"/>
          </w:tcPr>
          <w:p>
            <w:pPr>
              <w:pStyle w:val="0"/>
            </w:pPr>
            <w:r>
              <w:rPr>
                <w:sz w:val="24"/>
              </w:rPr>
              <w:t xml:space="preserve">другие противоопухолевые препараты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L01XA</w:t>
            </w:r>
          </w:p>
        </w:tc>
        <w:tc>
          <w:tcPr>
            <w:tcW w:w="3402" w:type="dxa"/>
            <w:vMerge w:val="restart"/>
          </w:tcPr>
          <w:p>
            <w:pPr>
              <w:pStyle w:val="0"/>
            </w:pPr>
            <w:r>
              <w:rPr>
                <w:sz w:val="24"/>
              </w:rPr>
              <w:t xml:space="preserve">препараты платины</w:t>
            </w:r>
          </w:p>
        </w:tc>
        <w:tc>
          <w:tcPr>
            <w:tcW w:w="3231" w:type="dxa"/>
          </w:tcPr>
          <w:p>
            <w:pPr>
              <w:pStyle w:val="0"/>
              <w:jc w:val="center"/>
            </w:pPr>
            <w:r>
              <w:rPr>
                <w:sz w:val="24"/>
              </w:rPr>
              <w:t xml:space="preserve">карбопластин</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оксалиплатин</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цисплатин</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инъекций</w:t>
            </w:r>
          </w:p>
        </w:tc>
      </w:tr>
      <w:tr>
        <w:tc>
          <w:tcPr>
            <w:tcW w:w="1417" w:type="dxa"/>
          </w:tcPr>
          <w:p>
            <w:pPr>
              <w:pStyle w:val="0"/>
              <w:jc w:val="center"/>
            </w:pPr>
            <w:r>
              <w:rPr>
                <w:sz w:val="24"/>
              </w:rPr>
              <w:t xml:space="preserve">L01XB</w:t>
            </w:r>
          </w:p>
        </w:tc>
        <w:tc>
          <w:tcPr>
            <w:tcW w:w="3402" w:type="dxa"/>
          </w:tcPr>
          <w:p>
            <w:pPr>
              <w:pStyle w:val="0"/>
            </w:pPr>
            <w:r>
              <w:rPr>
                <w:sz w:val="24"/>
              </w:rPr>
              <w:t xml:space="preserve">метилгидразины</w:t>
            </w:r>
          </w:p>
        </w:tc>
        <w:tc>
          <w:tcPr>
            <w:tcW w:w="3231" w:type="dxa"/>
          </w:tcPr>
          <w:p>
            <w:pPr>
              <w:pStyle w:val="0"/>
              <w:jc w:val="center"/>
            </w:pPr>
            <w:r>
              <w:rPr>
                <w:sz w:val="24"/>
              </w:rPr>
              <w:t xml:space="preserve">прокарбазин</w:t>
            </w:r>
          </w:p>
        </w:tc>
        <w:tc>
          <w:tcPr>
            <w:tcW w:w="3855" w:type="dxa"/>
          </w:tcPr>
          <w:p>
            <w:pPr>
              <w:pStyle w:val="0"/>
            </w:pPr>
            <w:r>
              <w:rPr>
                <w:sz w:val="24"/>
              </w:rPr>
              <w:t xml:space="preserve">капсулы</w:t>
            </w:r>
          </w:p>
        </w:tc>
      </w:tr>
      <w:tr>
        <w:tc>
          <w:tcPr>
            <w:tcW w:w="1417" w:type="dxa"/>
            <w:vMerge w:val="restart"/>
          </w:tcPr>
          <w:p>
            <w:pPr>
              <w:pStyle w:val="0"/>
              <w:jc w:val="center"/>
            </w:pPr>
            <w:r>
              <w:rPr>
                <w:sz w:val="24"/>
              </w:rPr>
              <w:t xml:space="preserve">L01XC</w:t>
            </w:r>
          </w:p>
        </w:tc>
        <w:tc>
          <w:tcPr>
            <w:tcW w:w="3402" w:type="dxa"/>
            <w:vMerge w:val="restart"/>
          </w:tcPr>
          <w:p>
            <w:pPr>
              <w:pStyle w:val="0"/>
            </w:pPr>
            <w:r>
              <w:rPr>
                <w:sz w:val="24"/>
              </w:rPr>
              <w:t xml:space="preserve">моноклональные антитела</w:t>
            </w:r>
          </w:p>
        </w:tc>
        <w:tc>
          <w:tcPr>
            <w:tcW w:w="3231" w:type="dxa"/>
          </w:tcPr>
          <w:p>
            <w:pPr>
              <w:pStyle w:val="0"/>
              <w:jc w:val="center"/>
            </w:pPr>
            <w:r>
              <w:rPr>
                <w:sz w:val="24"/>
              </w:rPr>
              <w:t xml:space="preserve">авелумаб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атезолизумаб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бевацизумаб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блинатумомаб</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брентуксимаб ведотин</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дурвалумаб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инотузумаб озогамицин</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ипилимумаб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ниволумаб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обинутузумаб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панитумумаб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пембролизумаб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пертузумаб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полатузумаб ведотин</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пролголимаб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рамуцирумаб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ритуксимаб</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трастузумаб</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трастузумаб эмтанзин</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цетуксимаб</w:t>
            </w:r>
          </w:p>
        </w:tc>
        <w:tc>
          <w:tcPr>
            <w:tcW w:w="3855" w:type="dxa"/>
          </w:tcPr>
          <w:p>
            <w:pPr>
              <w:pStyle w:val="0"/>
            </w:pPr>
            <w:r>
              <w:rPr>
                <w:sz w:val="24"/>
              </w:rPr>
              <w:t xml:space="preserve">раствор для инфузий</w:t>
            </w:r>
          </w:p>
        </w:tc>
      </w:tr>
      <w:tr>
        <w:tc>
          <w:tcPr>
            <w:vMerge w:val="continue"/>
          </w:tcPr>
          <w:p/>
        </w:tc>
        <w:tc>
          <w:tcPr>
            <w:vMerge w:val="continue"/>
          </w:tcPr>
          <w:p/>
        </w:tc>
        <w:tc>
          <w:tcPr>
            <w:tcW w:w="3231" w:type="dxa"/>
          </w:tcPr>
          <w:p>
            <w:pPr>
              <w:pStyle w:val="0"/>
              <w:jc w:val="center"/>
            </w:pPr>
            <w:r>
              <w:rPr>
                <w:sz w:val="24"/>
              </w:rPr>
              <w:t xml:space="preserve">элотузумаб</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tc>
      </w:tr>
      <w:tr>
        <w:tc>
          <w:tcPr>
            <w:tcW w:w="1417" w:type="dxa"/>
            <w:vMerge w:val="restart"/>
          </w:tcPr>
          <w:p>
            <w:pPr>
              <w:pStyle w:val="0"/>
              <w:jc w:val="center"/>
            </w:pPr>
            <w:r>
              <w:rPr>
                <w:sz w:val="24"/>
              </w:rPr>
              <w:t xml:space="preserve">L01XE</w:t>
            </w:r>
          </w:p>
        </w:tc>
        <w:tc>
          <w:tcPr>
            <w:tcW w:w="3402" w:type="dxa"/>
            <w:vMerge w:val="restart"/>
          </w:tcPr>
          <w:p>
            <w:pPr>
              <w:pStyle w:val="0"/>
            </w:pPr>
            <w:r>
              <w:rPr>
                <w:sz w:val="24"/>
              </w:rPr>
              <w:t xml:space="preserve">ингибиторы протеинкиназы</w:t>
            </w:r>
          </w:p>
        </w:tc>
        <w:tc>
          <w:tcPr>
            <w:tcW w:w="3231" w:type="dxa"/>
          </w:tcPr>
          <w:p>
            <w:pPr>
              <w:pStyle w:val="0"/>
              <w:jc w:val="center"/>
            </w:pPr>
            <w:r>
              <w:rPr>
                <w:sz w:val="24"/>
              </w:rPr>
              <w:t xml:space="preserve">абемациклиб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акалабрутиниб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акситиниб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алектиниб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афатиниб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бозутиниб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вандетаниб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вемурафениб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гефитиниб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дабрафениб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дазатиниб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ибрутиниб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иматиниб</w:t>
            </w:r>
          </w:p>
        </w:tc>
        <w:tc>
          <w:tcPr>
            <w:tcW w:w="3855"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кабозантиниб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кобиметиниб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кризотиниб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лапатиниб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ленватиниб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мидостаурин</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нилотиниб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нинтеданиб</w:t>
            </w:r>
          </w:p>
        </w:tc>
        <w:tc>
          <w:tcPr>
            <w:tcW w:w="3855" w:type="dxa"/>
          </w:tcPr>
          <w:p>
            <w:pPr>
              <w:pStyle w:val="0"/>
            </w:pPr>
            <w:r>
              <w:rPr>
                <w:sz w:val="24"/>
              </w:rPr>
              <w:t xml:space="preserve">капсулы мягкие</w:t>
            </w:r>
          </w:p>
        </w:tc>
      </w:tr>
      <w:tr>
        <w:tc>
          <w:tcPr>
            <w:vMerge w:val="continue"/>
          </w:tcPr>
          <w:p/>
        </w:tc>
        <w:tc>
          <w:tcPr>
            <w:vMerge w:val="continue"/>
          </w:tcPr>
          <w:p/>
        </w:tc>
        <w:tc>
          <w:tcPr>
            <w:tcW w:w="3231" w:type="dxa"/>
          </w:tcPr>
          <w:p>
            <w:pPr>
              <w:pStyle w:val="0"/>
              <w:jc w:val="center"/>
            </w:pPr>
            <w:r>
              <w:rPr>
                <w:sz w:val="24"/>
              </w:rPr>
              <w:t xml:space="preserve">осимертиниб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пазопаниб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палбоциклиб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регорафениб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рибоциклиб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руксолитиниб</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сорафениб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сунитиниб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траметиниб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церитиниб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эрлотиниб</w:t>
            </w:r>
          </w:p>
        </w:tc>
        <w:tc>
          <w:tcPr>
            <w:tcW w:w="3855" w:type="dxa"/>
          </w:tcPr>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L01XX</w:t>
            </w:r>
          </w:p>
        </w:tc>
        <w:tc>
          <w:tcPr>
            <w:tcW w:w="3402" w:type="dxa"/>
            <w:vMerge w:val="restart"/>
          </w:tcPr>
          <w:p>
            <w:pPr>
              <w:pStyle w:val="0"/>
            </w:pPr>
            <w:r>
              <w:rPr>
                <w:sz w:val="24"/>
              </w:rPr>
              <w:t xml:space="preserve">прочие противоопухолевые препараты</w:t>
            </w:r>
          </w:p>
        </w:tc>
        <w:tc>
          <w:tcPr>
            <w:tcW w:w="3231" w:type="dxa"/>
          </w:tcPr>
          <w:p>
            <w:pPr>
              <w:pStyle w:val="0"/>
              <w:jc w:val="center"/>
            </w:pPr>
            <w:r>
              <w:rPr>
                <w:sz w:val="24"/>
              </w:rPr>
              <w:t xml:space="preserve">алпелисиб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аспарагиназа</w:t>
            </w:r>
          </w:p>
        </w:tc>
        <w:tc>
          <w:tcPr>
            <w:tcW w:w="3855" w:type="dxa"/>
          </w:tcPr>
          <w:p>
            <w:pPr>
              <w:pStyle w:val="0"/>
            </w:pPr>
            <w:r>
              <w:rPr>
                <w:sz w:val="24"/>
              </w:rPr>
              <w:t xml:space="preserve">лиофилизат для приготовления раствора для внутривенного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афлиберцепт</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внутриглазного введения</w:t>
            </w:r>
          </w:p>
        </w:tc>
      </w:tr>
      <w:tr>
        <w:tc>
          <w:tcPr>
            <w:vMerge w:val="continue"/>
          </w:tcPr>
          <w:p/>
        </w:tc>
        <w:tc>
          <w:tcPr>
            <w:vMerge w:val="continue"/>
          </w:tcPr>
          <w:p/>
        </w:tc>
        <w:tc>
          <w:tcPr>
            <w:tcW w:w="3231" w:type="dxa"/>
          </w:tcPr>
          <w:p>
            <w:pPr>
              <w:pStyle w:val="0"/>
              <w:jc w:val="center"/>
            </w:pPr>
            <w:r>
              <w:rPr>
                <w:sz w:val="24"/>
              </w:rPr>
              <w:t xml:space="preserve">бортезомиб</w:t>
            </w:r>
          </w:p>
        </w:tc>
        <w:tc>
          <w:tcPr>
            <w:tcW w:w="3855"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внутривенного и подкожного введения;</w:t>
            </w:r>
          </w:p>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31" w:type="dxa"/>
          </w:tcPr>
          <w:p>
            <w:pPr>
              <w:pStyle w:val="0"/>
              <w:jc w:val="center"/>
            </w:pPr>
            <w:r>
              <w:rPr>
                <w:sz w:val="24"/>
              </w:rPr>
              <w:t xml:space="preserve">венетоклакс</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висмодегиб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гидроксикарбамид</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иксазомиб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иринотекан</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карфилзомиб</w:t>
            </w:r>
          </w:p>
        </w:tc>
        <w:tc>
          <w:tcPr>
            <w:tcW w:w="3855"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митотан</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олапариб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пэгаспаргаза</w:t>
            </w:r>
          </w:p>
        </w:tc>
        <w:tc>
          <w:tcPr>
            <w:tcW w:w="3855" w:type="dxa"/>
          </w:tcPr>
          <w:p>
            <w:pPr>
              <w:pStyle w:val="0"/>
            </w:pPr>
            <w:r>
              <w:rPr>
                <w:sz w:val="24"/>
              </w:rPr>
              <w:t xml:space="preserve">лиофилизат для приготовления раствора для внутримышечного введения и инфузий</w:t>
            </w:r>
          </w:p>
        </w:tc>
      </w:tr>
      <w:tr>
        <w:tc>
          <w:tcPr>
            <w:vMerge w:val="continue"/>
          </w:tcPr>
          <w:p/>
        </w:tc>
        <w:tc>
          <w:tcPr>
            <w:vMerge w:val="continue"/>
          </w:tcPr>
          <w:p/>
        </w:tc>
        <w:tc>
          <w:tcPr>
            <w:tcW w:w="3231" w:type="dxa"/>
          </w:tcPr>
          <w:p>
            <w:pPr>
              <w:pStyle w:val="0"/>
              <w:jc w:val="center"/>
            </w:pPr>
            <w:r>
              <w:rPr>
                <w:sz w:val="24"/>
              </w:rPr>
              <w:t xml:space="preserve">талазопариб</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третиноин</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фактор некроза опухоли альфа-1 (тимозин рекомбинантный)</w:t>
            </w:r>
          </w:p>
        </w:tc>
        <w:tc>
          <w:tcPr>
            <w:tcW w:w="3855"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31" w:type="dxa"/>
          </w:tcPr>
          <w:p>
            <w:pPr>
              <w:pStyle w:val="0"/>
              <w:jc w:val="center"/>
            </w:pPr>
            <w:r>
              <w:rPr>
                <w:sz w:val="24"/>
              </w:rPr>
              <w:t xml:space="preserve">эрибулин</w:t>
            </w:r>
          </w:p>
        </w:tc>
        <w:tc>
          <w:tcPr>
            <w:tcW w:w="3855" w:type="dxa"/>
          </w:tcPr>
          <w:p>
            <w:pPr>
              <w:pStyle w:val="0"/>
            </w:pPr>
            <w:r>
              <w:rPr>
                <w:sz w:val="24"/>
              </w:rPr>
              <w:t xml:space="preserve">раствор для внутривенного введения</w:t>
            </w:r>
          </w:p>
        </w:tc>
      </w:tr>
      <w:tr>
        <w:tc>
          <w:tcPr>
            <w:tcW w:w="1417" w:type="dxa"/>
          </w:tcPr>
          <w:p>
            <w:pPr>
              <w:pStyle w:val="0"/>
              <w:jc w:val="center"/>
            </w:pPr>
            <w:r>
              <w:rPr>
                <w:sz w:val="24"/>
              </w:rPr>
              <w:t xml:space="preserve">L01XY</w:t>
            </w:r>
          </w:p>
        </w:tc>
        <w:tc>
          <w:tcPr>
            <w:tcW w:w="3402" w:type="dxa"/>
          </w:tcPr>
          <w:p>
            <w:pPr>
              <w:pStyle w:val="0"/>
            </w:pPr>
            <w:r>
              <w:rPr>
                <w:sz w:val="24"/>
              </w:rPr>
              <w:t xml:space="preserve">комбинации противоопухолевых препаратов</w:t>
            </w:r>
          </w:p>
        </w:tc>
        <w:tc>
          <w:tcPr>
            <w:tcW w:w="3231" w:type="dxa"/>
          </w:tcPr>
          <w:p>
            <w:pPr>
              <w:pStyle w:val="0"/>
              <w:jc w:val="center"/>
            </w:pPr>
            <w:r>
              <w:rPr>
                <w:sz w:val="24"/>
              </w:rPr>
              <w:t xml:space="preserve">нурулимаб + пролголимаб</w:t>
            </w:r>
          </w:p>
        </w:tc>
        <w:tc>
          <w:tcPr>
            <w:tcW w:w="3855" w:type="dxa"/>
          </w:tcPr>
          <w:p>
            <w:pPr>
              <w:pStyle w:val="0"/>
            </w:pPr>
            <w:r>
              <w:rPr>
                <w:sz w:val="24"/>
              </w:rPr>
              <w:t xml:space="preserve">концентрат для приготовления раствора для инфузий</w:t>
            </w:r>
          </w:p>
        </w:tc>
      </w:tr>
      <w:tr>
        <w:tc>
          <w:tcPr>
            <w:tcW w:w="1417" w:type="dxa"/>
          </w:tcPr>
          <w:p>
            <w:pPr>
              <w:pStyle w:val="0"/>
              <w:jc w:val="center"/>
            </w:pPr>
            <w:r>
              <w:rPr>
                <w:sz w:val="24"/>
              </w:rPr>
              <w:t xml:space="preserve">L02</w:t>
            </w:r>
          </w:p>
        </w:tc>
        <w:tc>
          <w:tcPr>
            <w:tcW w:w="3402" w:type="dxa"/>
          </w:tcPr>
          <w:p>
            <w:pPr>
              <w:pStyle w:val="0"/>
            </w:pPr>
            <w:r>
              <w:rPr>
                <w:sz w:val="24"/>
              </w:rPr>
              <w:t xml:space="preserve">противоопухолевые гормональные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L02A</w:t>
            </w:r>
          </w:p>
        </w:tc>
        <w:tc>
          <w:tcPr>
            <w:tcW w:w="3402" w:type="dxa"/>
          </w:tcPr>
          <w:p>
            <w:pPr>
              <w:pStyle w:val="0"/>
            </w:pPr>
            <w:r>
              <w:rPr>
                <w:sz w:val="24"/>
              </w:rPr>
              <w:t xml:space="preserve">гормоны и родственные соединения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L02AB</w:t>
            </w:r>
          </w:p>
        </w:tc>
        <w:tc>
          <w:tcPr>
            <w:tcW w:w="3402" w:type="dxa"/>
          </w:tcPr>
          <w:p>
            <w:pPr>
              <w:pStyle w:val="0"/>
            </w:pPr>
            <w:r>
              <w:rPr>
                <w:sz w:val="24"/>
              </w:rPr>
              <w:t xml:space="preserve">гестагены</w:t>
            </w:r>
          </w:p>
        </w:tc>
        <w:tc>
          <w:tcPr>
            <w:tcW w:w="3231" w:type="dxa"/>
          </w:tcPr>
          <w:p>
            <w:pPr>
              <w:pStyle w:val="0"/>
              <w:jc w:val="center"/>
            </w:pPr>
            <w:r>
              <w:rPr>
                <w:sz w:val="24"/>
              </w:rPr>
              <w:t xml:space="preserve">медроксипро-гестерон</w:t>
            </w:r>
          </w:p>
        </w:tc>
        <w:tc>
          <w:tcPr>
            <w:tcW w:w="3855" w:type="dxa"/>
          </w:tcPr>
          <w:p>
            <w:pPr>
              <w:pStyle w:val="0"/>
            </w:pPr>
            <w:r>
              <w:rPr>
                <w:sz w:val="24"/>
              </w:rPr>
              <w:t xml:space="preserve">суспензия для внутримышечного введения;</w:t>
            </w:r>
          </w:p>
          <w:p>
            <w:pPr>
              <w:pStyle w:val="0"/>
            </w:pPr>
            <w:r>
              <w:rPr>
                <w:sz w:val="24"/>
              </w:rPr>
              <w:t xml:space="preserve">таблетки</w:t>
            </w:r>
          </w:p>
        </w:tc>
      </w:tr>
      <w:tr>
        <w:tc>
          <w:tcPr>
            <w:tcW w:w="1417" w:type="dxa"/>
            <w:vMerge w:val="restart"/>
          </w:tcPr>
          <w:p>
            <w:pPr>
              <w:pStyle w:val="0"/>
              <w:jc w:val="center"/>
            </w:pPr>
            <w:r>
              <w:rPr>
                <w:sz w:val="24"/>
              </w:rPr>
              <w:t xml:space="preserve">L02AE</w:t>
            </w:r>
          </w:p>
        </w:tc>
        <w:tc>
          <w:tcPr>
            <w:tcW w:w="3402" w:type="dxa"/>
            <w:vMerge w:val="restart"/>
          </w:tcPr>
          <w:p>
            <w:pPr>
              <w:pStyle w:val="0"/>
            </w:pPr>
            <w:r>
              <w:rPr>
                <w:sz w:val="24"/>
              </w:rPr>
              <w:t xml:space="preserve">аналоги гонадотропин-рилизинг гормона</w:t>
            </w:r>
          </w:p>
        </w:tc>
        <w:tc>
          <w:tcPr>
            <w:tcW w:w="3231" w:type="dxa"/>
          </w:tcPr>
          <w:p>
            <w:pPr>
              <w:pStyle w:val="0"/>
              <w:jc w:val="center"/>
            </w:pPr>
            <w:r>
              <w:rPr>
                <w:sz w:val="24"/>
              </w:rPr>
              <w:t xml:space="preserve">бусерелин</w:t>
            </w:r>
          </w:p>
        </w:tc>
        <w:tc>
          <w:tcPr>
            <w:tcW w:w="3855"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r>
      <w:tr>
        <w:tc>
          <w:tcPr>
            <w:vMerge w:val="continue"/>
          </w:tcPr>
          <w:p/>
        </w:tc>
        <w:tc>
          <w:tcPr>
            <w:vMerge w:val="continue"/>
          </w:tcPr>
          <w:p/>
        </w:tc>
        <w:tc>
          <w:tcPr>
            <w:tcW w:w="3231" w:type="dxa"/>
          </w:tcPr>
          <w:p>
            <w:pPr>
              <w:pStyle w:val="0"/>
              <w:jc w:val="center"/>
            </w:pPr>
            <w:r>
              <w:rPr>
                <w:sz w:val="24"/>
              </w:rPr>
              <w:t xml:space="preserve">гозерелин</w:t>
            </w:r>
          </w:p>
        </w:tc>
        <w:tc>
          <w:tcPr>
            <w:tcW w:w="3855" w:type="dxa"/>
          </w:tcPr>
          <w:p>
            <w:pPr>
              <w:pStyle w:val="0"/>
            </w:pPr>
            <w:r>
              <w:rPr>
                <w:sz w:val="24"/>
              </w:rPr>
              <w:t xml:space="preserve">имплантат;</w:t>
            </w:r>
          </w:p>
          <w:p>
            <w:pPr>
              <w:pStyle w:val="0"/>
            </w:pPr>
            <w:r>
              <w:rPr>
                <w:sz w:val="24"/>
              </w:rPr>
              <w:t xml:space="preserve">капсула для подкожного введения пролонгированного действия</w:t>
            </w:r>
          </w:p>
        </w:tc>
      </w:tr>
      <w:tr>
        <w:tc>
          <w:tcPr>
            <w:vMerge w:val="continue"/>
          </w:tcPr>
          <w:p/>
        </w:tc>
        <w:tc>
          <w:tcPr>
            <w:vMerge w:val="continue"/>
          </w:tcPr>
          <w:p/>
        </w:tc>
        <w:tc>
          <w:tcPr>
            <w:tcW w:w="3231" w:type="dxa"/>
          </w:tcPr>
          <w:p>
            <w:pPr>
              <w:pStyle w:val="0"/>
              <w:jc w:val="center"/>
            </w:pPr>
            <w:r>
              <w:rPr>
                <w:sz w:val="24"/>
              </w:rPr>
              <w:t xml:space="preserve">лейпрорелин</w:t>
            </w:r>
          </w:p>
        </w:tc>
        <w:tc>
          <w:tcPr>
            <w:tcW w:w="3855"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4"/>
              </w:rPr>
              <w:t xml:space="preserve">лиофилизат для приготовления суспензии для внутримышечного и подкожного введения с пролонгированным высвобождением</w:t>
            </w:r>
          </w:p>
        </w:tc>
      </w:tr>
      <w:tr>
        <w:tc>
          <w:tcPr>
            <w:vMerge w:val="continue"/>
          </w:tcPr>
          <w:p/>
        </w:tc>
        <w:tc>
          <w:tcPr>
            <w:vMerge w:val="continue"/>
          </w:tcPr>
          <w:p/>
        </w:tc>
        <w:tc>
          <w:tcPr>
            <w:tcW w:w="3231" w:type="dxa"/>
          </w:tcPr>
          <w:p>
            <w:pPr>
              <w:pStyle w:val="0"/>
              <w:jc w:val="center"/>
            </w:pPr>
            <w:r>
              <w:rPr>
                <w:sz w:val="24"/>
              </w:rPr>
              <w:t xml:space="preserve">трипторелин</w:t>
            </w:r>
          </w:p>
        </w:tc>
        <w:tc>
          <w:tcPr>
            <w:tcW w:w="3855"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лиофилизат для приготовления суспензии для внутримышечного введения пролонгированного действия;</w:t>
            </w:r>
          </w:p>
          <w:p>
            <w:pPr>
              <w:pStyle w:val="0"/>
            </w:pPr>
            <w:r>
              <w:rPr>
                <w:sz w:val="24"/>
              </w:rPr>
              <w:t xml:space="preserve">лиофилизат для приготовления суспензии для внутримышечного введения с пролонгированным высвобождением;</w:t>
            </w:r>
          </w:p>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p>
            <w:pPr>
              <w:pStyle w:val="0"/>
            </w:pPr>
            <w:r>
              <w:rPr>
                <w:sz w:val="24"/>
              </w:rPr>
              <w:t xml:space="preserve">порошок для приготовления суспензии для внутримышечного и подкожного введения пролонгированного действия;</w:t>
            </w:r>
          </w:p>
          <w:p>
            <w:pPr>
              <w:pStyle w:val="0"/>
            </w:pPr>
            <w:r>
              <w:rPr>
                <w:sz w:val="24"/>
              </w:rPr>
              <w:t xml:space="preserve">раствор для подкожного введения</w:t>
            </w:r>
          </w:p>
        </w:tc>
      </w:tr>
      <w:tr>
        <w:tc>
          <w:tcPr>
            <w:tcW w:w="1417" w:type="dxa"/>
          </w:tcPr>
          <w:p>
            <w:pPr>
              <w:pStyle w:val="0"/>
              <w:jc w:val="center"/>
            </w:pPr>
            <w:r>
              <w:rPr>
                <w:sz w:val="24"/>
              </w:rPr>
              <w:t xml:space="preserve">L02B</w:t>
            </w:r>
          </w:p>
        </w:tc>
        <w:tc>
          <w:tcPr>
            <w:tcW w:w="3402" w:type="dxa"/>
          </w:tcPr>
          <w:p>
            <w:pPr>
              <w:pStyle w:val="0"/>
            </w:pPr>
            <w:r>
              <w:rPr>
                <w:sz w:val="24"/>
              </w:rPr>
              <w:t xml:space="preserve">антагонисты гормонов и родственные соединения</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L02BA</w:t>
            </w:r>
          </w:p>
        </w:tc>
        <w:tc>
          <w:tcPr>
            <w:tcW w:w="3402" w:type="dxa"/>
            <w:vMerge w:val="restart"/>
          </w:tcPr>
          <w:p>
            <w:pPr>
              <w:pStyle w:val="0"/>
            </w:pPr>
            <w:r>
              <w:rPr>
                <w:sz w:val="24"/>
              </w:rPr>
              <w:t xml:space="preserve">антиэстрогены</w:t>
            </w:r>
          </w:p>
        </w:tc>
        <w:tc>
          <w:tcPr>
            <w:tcW w:w="3231" w:type="dxa"/>
          </w:tcPr>
          <w:p>
            <w:pPr>
              <w:pStyle w:val="0"/>
              <w:jc w:val="center"/>
            </w:pPr>
            <w:r>
              <w:rPr>
                <w:sz w:val="24"/>
              </w:rPr>
              <w:t xml:space="preserve">тамоксифен</w:t>
            </w:r>
          </w:p>
        </w:tc>
        <w:tc>
          <w:tcPr>
            <w:tcW w:w="3855"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фулвестрант</w:t>
            </w:r>
          </w:p>
        </w:tc>
        <w:tc>
          <w:tcPr>
            <w:tcW w:w="3855" w:type="dxa"/>
          </w:tcPr>
          <w:p>
            <w:pPr>
              <w:pStyle w:val="0"/>
            </w:pPr>
            <w:r>
              <w:rPr>
                <w:sz w:val="24"/>
              </w:rPr>
              <w:t xml:space="preserve">раствор для внутримышечного введения</w:t>
            </w:r>
          </w:p>
        </w:tc>
      </w:tr>
      <w:tr>
        <w:tc>
          <w:tcPr>
            <w:tcW w:w="1417" w:type="dxa"/>
            <w:vMerge w:val="restart"/>
          </w:tcPr>
          <w:p>
            <w:pPr>
              <w:pStyle w:val="0"/>
              <w:jc w:val="center"/>
            </w:pPr>
            <w:r>
              <w:rPr>
                <w:sz w:val="24"/>
              </w:rPr>
              <w:t xml:space="preserve">L02BB</w:t>
            </w:r>
          </w:p>
        </w:tc>
        <w:tc>
          <w:tcPr>
            <w:tcW w:w="3402" w:type="dxa"/>
            <w:vMerge w:val="restart"/>
          </w:tcPr>
          <w:p>
            <w:pPr>
              <w:pStyle w:val="0"/>
            </w:pPr>
            <w:r>
              <w:rPr>
                <w:sz w:val="24"/>
              </w:rPr>
              <w:t xml:space="preserve">антиандрогены</w:t>
            </w:r>
          </w:p>
        </w:tc>
        <w:tc>
          <w:tcPr>
            <w:tcW w:w="3231" w:type="dxa"/>
          </w:tcPr>
          <w:p>
            <w:pPr>
              <w:pStyle w:val="0"/>
              <w:jc w:val="center"/>
            </w:pPr>
            <w:r>
              <w:rPr>
                <w:sz w:val="24"/>
              </w:rPr>
              <w:t xml:space="preserve">апалутамид</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бикалутамид</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флутамид</w:t>
            </w:r>
          </w:p>
        </w:tc>
        <w:tc>
          <w:tcPr>
            <w:tcW w:w="3855"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энзалутамид</w:t>
            </w:r>
          </w:p>
        </w:tc>
        <w:tc>
          <w:tcPr>
            <w:tcW w:w="3855" w:type="dxa"/>
          </w:tcPr>
          <w:p>
            <w:pPr>
              <w:pStyle w:val="0"/>
            </w:pPr>
            <w:r>
              <w:rPr>
                <w:sz w:val="24"/>
              </w:rPr>
              <w:t xml:space="preserve">капсулы</w:t>
            </w:r>
          </w:p>
        </w:tc>
      </w:tr>
      <w:tr>
        <w:tc>
          <w:tcPr>
            <w:tcW w:w="1417" w:type="dxa"/>
          </w:tcPr>
          <w:p>
            <w:pPr>
              <w:pStyle w:val="0"/>
              <w:jc w:val="center"/>
            </w:pPr>
            <w:r>
              <w:rPr>
                <w:sz w:val="24"/>
              </w:rPr>
              <w:t xml:space="preserve">L02BG</w:t>
            </w:r>
          </w:p>
        </w:tc>
        <w:tc>
          <w:tcPr>
            <w:tcW w:w="3402" w:type="dxa"/>
          </w:tcPr>
          <w:p>
            <w:pPr>
              <w:pStyle w:val="0"/>
            </w:pPr>
            <w:r>
              <w:rPr>
                <w:sz w:val="24"/>
              </w:rPr>
              <w:t xml:space="preserve">ингибиторы ароматазы</w:t>
            </w:r>
          </w:p>
        </w:tc>
        <w:tc>
          <w:tcPr>
            <w:tcW w:w="3231" w:type="dxa"/>
          </w:tcPr>
          <w:p>
            <w:pPr>
              <w:pStyle w:val="0"/>
              <w:jc w:val="center"/>
            </w:pPr>
            <w:r>
              <w:rPr>
                <w:sz w:val="24"/>
              </w:rPr>
              <w:t xml:space="preserve">анастрозол</w:t>
            </w:r>
          </w:p>
        </w:tc>
        <w:tc>
          <w:tcPr>
            <w:tcW w:w="3855" w:type="dxa"/>
          </w:tcPr>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L02BX</w:t>
            </w:r>
          </w:p>
        </w:tc>
        <w:tc>
          <w:tcPr>
            <w:tcW w:w="3402" w:type="dxa"/>
            <w:vMerge w:val="restart"/>
          </w:tcPr>
          <w:p>
            <w:pPr>
              <w:pStyle w:val="0"/>
            </w:pPr>
            <w:r>
              <w:rPr>
                <w:sz w:val="24"/>
              </w:rPr>
              <w:t xml:space="preserve">другие антагонисты гормонов и родственные соединения</w:t>
            </w:r>
          </w:p>
        </w:tc>
        <w:tc>
          <w:tcPr>
            <w:tcW w:w="3231" w:type="dxa"/>
          </w:tcPr>
          <w:p>
            <w:pPr>
              <w:pStyle w:val="0"/>
              <w:jc w:val="center"/>
            </w:pPr>
            <w:r>
              <w:rPr>
                <w:sz w:val="24"/>
              </w:rPr>
              <w:t xml:space="preserve">абиратерон</w:t>
            </w:r>
          </w:p>
        </w:tc>
        <w:tc>
          <w:tcPr>
            <w:tcW w:w="3855"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дегареликс</w:t>
            </w:r>
          </w:p>
        </w:tc>
        <w:tc>
          <w:tcPr>
            <w:tcW w:w="3855" w:type="dxa"/>
          </w:tcPr>
          <w:p>
            <w:pPr>
              <w:pStyle w:val="0"/>
            </w:pPr>
            <w:r>
              <w:rPr>
                <w:sz w:val="24"/>
              </w:rPr>
              <w:t xml:space="preserve">лиофилизат для приготовления раствора для подкожного введения</w:t>
            </w:r>
          </w:p>
        </w:tc>
      </w:tr>
      <w:tr>
        <w:tc>
          <w:tcPr>
            <w:tcW w:w="1417" w:type="dxa"/>
          </w:tcPr>
          <w:p>
            <w:pPr>
              <w:pStyle w:val="0"/>
              <w:jc w:val="center"/>
            </w:pPr>
            <w:r>
              <w:rPr>
                <w:sz w:val="24"/>
              </w:rPr>
              <w:t xml:space="preserve">L03</w:t>
            </w:r>
          </w:p>
        </w:tc>
        <w:tc>
          <w:tcPr>
            <w:tcW w:w="3402" w:type="dxa"/>
          </w:tcPr>
          <w:p>
            <w:pPr>
              <w:pStyle w:val="0"/>
            </w:pPr>
            <w:r>
              <w:rPr>
                <w:sz w:val="24"/>
              </w:rPr>
              <w:t xml:space="preserve">иммуностимуляторы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L03A</w:t>
            </w:r>
          </w:p>
        </w:tc>
        <w:tc>
          <w:tcPr>
            <w:tcW w:w="3402" w:type="dxa"/>
          </w:tcPr>
          <w:p>
            <w:pPr>
              <w:pStyle w:val="0"/>
            </w:pPr>
            <w:r>
              <w:rPr>
                <w:sz w:val="24"/>
              </w:rPr>
              <w:t xml:space="preserve">иммуностимуляторы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L03AA</w:t>
            </w:r>
          </w:p>
        </w:tc>
        <w:tc>
          <w:tcPr>
            <w:tcW w:w="3402" w:type="dxa"/>
            <w:vMerge w:val="restart"/>
          </w:tcPr>
          <w:p>
            <w:pPr>
              <w:pStyle w:val="0"/>
            </w:pPr>
            <w:r>
              <w:rPr>
                <w:sz w:val="24"/>
              </w:rPr>
              <w:t xml:space="preserve">колониестимулирующие факторы</w:t>
            </w:r>
          </w:p>
        </w:tc>
        <w:tc>
          <w:tcPr>
            <w:tcW w:w="3231" w:type="dxa"/>
          </w:tcPr>
          <w:p>
            <w:pPr>
              <w:pStyle w:val="0"/>
              <w:jc w:val="center"/>
            </w:pPr>
            <w:r>
              <w:rPr>
                <w:sz w:val="24"/>
              </w:rPr>
              <w:t xml:space="preserve">филграстим</w:t>
            </w:r>
          </w:p>
        </w:tc>
        <w:tc>
          <w:tcPr>
            <w:tcW w:w="3855" w:type="dxa"/>
          </w:tcPr>
          <w:p>
            <w:pPr>
              <w:pStyle w:val="0"/>
            </w:pPr>
            <w:r>
              <w:rPr>
                <w:sz w:val="24"/>
              </w:rPr>
              <w:t xml:space="preserve">раствор для внутривенного и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эмпэгфилграстим</w:t>
            </w:r>
          </w:p>
        </w:tc>
        <w:tc>
          <w:tcPr>
            <w:tcW w:w="3855" w:type="dxa"/>
          </w:tcPr>
          <w:p>
            <w:pPr>
              <w:pStyle w:val="0"/>
            </w:pPr>
            <w:r>
              <w:rPr>
                <w:sz w:val="24"/>
              </w:rPr>
              <w:t xml:space="preserve">раствор для подкожного введения</w:t>
            </w:r>
          </w:p>
        </w:tc>
      </w:tr>
      <w:tr>
        <w:tc>
          <w:tcPr>
            <w:tcW w:w="1417" w:type="dxa"/>
            <w:vMerge w:val="restart"/>
          </w:tcPr>
          <w:p>
            <w:pPr>
              <w:pStyle w:val="0"/>
              <w:jc w:val="center"/>
            </w:pPr>
            <w:r>
              <w:rPr>
                <w:sz w:val="24"/>
              </w:rPr>
              <w:t xml:space="preserve">L03AB</w:t>
            </w:r>
          </w:p>
        </w:tc>
        <w:tc>
          <w:tcPr>
            <w:tcW w:w="3402" w:type="dxa"/>
            <w:vMerge w:val="restart"/>
          </w:tcPr>
          <w:p>
            <w:pPr>
              <w:pStyle w:val="0"/>
            </w:pPr>
            <w:r>
              <w:rPr>
                <w:sz w:val="24"/>
              </w:rPr>
              <w:t xml:space="preserve">интерфероны</w:t>
            </w:r>
          </w:p>
        </w:tc>
        <w:tc>
          <w:tcPr>
            <w:tcW w:w="3231" w:type="dxa"/>
          </w:tcPr>
          <w:p>
            <w:pPr>
              <w:pStyle w:val="0"/>
              <w:jc w:val="center"/>
            </w:pPr>
            <w:r>
              <w:rPr>
                <w:sz w:val="24"/>
              </w:rPr>
              <w:t xml:space="preserve">интерферон альфа</w:t>
            </w:r>
          </w:p>
        </w:tc>
        <w:tc>
          <w:tcPr>
            <w:tcW w:w="3855" w:type="dxa"/>
          </w:tcPr>
          <w:p>
            <w:pPr>
              <w:pStyle w:val="0"/>
            </w:pPr>
            <w:r>
              <w:rPr>
                <w:sz w:val="24"/>
              </w:rPr>
              <w:t xml:space="preserve">гель для местного и наружного применения;</w:t>
            </w:r>
          </w:p>
          <w:p>
            <w:pPr>
              <w:pStyle w:val="0"/>
            </w:pPr>
            <w:r>
              <w:rPr>
                <w:sz w:val="24"/>
              </w:rPr>
              <w:t xml:space="preserve">капли назальные;</w:t>
            </w:r>
          </w:p>
          <w:p>
            <w:pPr>
              <w:pStyle w:val="0"/>
            </w:pPr>
            <w:r>
              <w:rPr>
                <w:sz w:val="24"/>
              </w:rPr>
              <w:t xml:space="preserve">спрей назальный дозированный;</w:t>
            </w:r>
          </w:p>
          <w:p>
            <w:pPr>
              <w:pStyle w:val="0"/>
            </w:pPr>
            <w:r>
              <w:rPr>
                <w:sz w:val="24"/>
              </w:rPr>
              <w:t xml:space="preserve">лиофилизат для приготовления раствора для внутримышечного, субконъюнктивального введения и закапывания в глаз;</w:t>
            </w:r>
          </w:p>
          <w:p>
            <w:pPr>
              <w:pStyle w:val="0"/>
            </w:pPr>
            <w:r>
              <w:rPr>
                <w:sz w:val="24"/>
              </w:rPr>
              <w:t xml:space="preserve">лиофилизат для приготовления раствора для интраназального введения;</w:t>
            </w:r>
          </w:p>
          <w:p>
            <w:pPr>
              <w:pStyle w:val="0"/>
            </w:pPr>
            <w:r>
              <w:rPr>
                <w:sz w:val="24"/>
              </w:rPr>
              <w:t xml:space="preserve">лиофилизат для приготовления раствора для интраназального введения и ингаляций;</w:t>
            </w:r>
          </w:p>
          <w:p>
            <w:pPr>
              <w:pStyle w:val="0"/>
            </w:pPr>
            <w:r>
              <w:rPr>
                <w:sz w:val="24"/>
              </w:rPr>
              <w:t xml:space="preserve">лиофилизат для приготовления раствора для инъекций;</w:t>
            </w:r>
          </w:p>
          <w:p>
            <w:pPr>
              <w:pStyle w:val="0"/>
            </w:pPr>
            <w:r>
              <w:rPr>
                <w:sz w:val="24"/>
              </w:rPr>
              <w:t xml:space="preserve">лиофилизат для приготовления раствора для инъекций и местного применения;</w:t>
            </w:r>
          </w:p>
          <w:p>
            <w:pPr>
              <w:pStyle w:val="0"/>
            </w:pPr>
            <w:r>
              <w:rPr>
                <w:sz w:val="24"/>
              </w:rPr>
              <w:t xml:space="preserve">лиофилизат для приготовления суспензии для приема внутрь;</w:t>
            </w:r>
          </w:p>
          <w:p>
            <w:pPr>
              <w:pStyle w:val="0"/>
            </w:pPr>
            <w:r>
              <w:rPr>
                <w:sz w:val="24"/>
              </w:rPr>
              <w:t xml:space="preserve">мазь для наружного и местного применения;</w:t>
            </w:r>
          </w:p>
          <w:p>
            <w:pPr>
              <w:pStyle w:val="0"/>
            </w:pPr>
            <w:r>
              <w:rPr>
                <w:sz w:val="24"/>
              </w:rPr>
              <w:t xml:space="preserve">раствор для внутримышечного, субконъюнктивального введения и закапывания в глаз;</w:t>
            </w:r>
          </w:p>
          <w:p>
            <w:pPr>
              <w:pStyle w:val="0"/>
            </w:pPr>
            <w:r>
              <w:rPr>
                <w:sz w:val="24"/>
              </w:rPr>
              <w:t xml:space="preserve">раствор для инъекций;</w:t>
            </w:r>
          </w:p>
          <w:p>
            <w:pPr>
              <w:pStyle w:val="0"/>
            </w:pPr>
            <w:r>
              <w:rPr>
                <w:sz w:val="24"/>
              </w:rPr>
              <w:t xml:space="preserve">раствор для внутривенного и подкожного введения;</w:t>
            </w:r>
          </w:p>
          <w:p>
            <w:pPr>
              <w:pStyle w:val="0"/>
            </w:pPr>
            <w:r>
              <w:rPr>
                <w:sz w:val="24"/>
              </w:rPr>
              <w:t xml:space="preserve">суппозитории ректальные</w:t>
            </w:r>
          </w:p>
        </w:tc>
      </w:tr>
      <w:tr>
        <w:tc>
          <w:tcPr>
            <w:vMerge w:val="continue"/>
          </w:tcPr>
          <w:p/>
        </w:tc>
        <w:tc>
          <w:tcPr>
            <w:vMerge w:val="continue"/>
          </w:tcPr>
          <w:p/>
        </w:tc>
        <w:tc>
          <w:tcPr>
            <w:tcW w:w="3231" w:type="dxa"/>
          </w:tcPr>
          <w:p>
            <w:pPr>
              <w:pStyle w:val="0"/>
              <w:jc w:val="center"/>
            </w:pPr>
            <w:r>
              <w:rPr>
                <w:sz w:val="24"/>
              </w:rPr>
              <w:t xml:space="preserve">интерферон бета-1a</w:t>
            </w:r>
          </w:p>
        </w:tc>
        <w:tc>
          <w:tcPr>
            <w:tcW w:w="3855"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интерферон бета-1b</w:t>
            </w:r>
          </w:p>
        </w:tc>
        <w:tc>
          <w:tcPr>
            <w:tcW w:w="3855"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интерферон гамма</w:t>
            </w:r>
          </w:p>
        </w:tc>
        <w:tc>
          <w:tcPr>
            <w:tcW w:w="3855" w:type="dxa"/>
          </w:tcPr>
          <w:p>
            <w:pPr>
              <w:pStyle w:val="0"/>
            </w:pPr>
            <w:r>
              <w:rPr>
                <w:sz w:val="24"/>
              </w:rPr>
              <w:t xml:space="preserve">лиофилизат для приготовления раствора для внутримышечного и подкожного введения;</w:t>
            </w:r>
          </w:p>
          <w:p>
            <w:pPr>
              <w:pStyle w:val="0"/>
            </w:pPr>
            <w:r>
              <w:rPr>
                <w:sz w:val="24"/>
              </w:rPr>
              <w:t xml:space="preserve">лиофилизат для приготовления раствора для интраназального введения</w:t>
            </w:r>
          </w:p>
        </w:tc>
      </w:tr>
      <w:tr>
        <w:tc>
          <w:tcPr>
            <w:vMerge w:val="continue"/>
          </w:tcPr>
          <w:p/>
        </w:tc>
        <w:tc>
          <w:tcPr>
            <w:vMerge w:val="continue"/>
          </w:tcPr>
          <w:p/>
        </w:tc>
        <w:tc>
          <w:tcPr>
            <w:tcW w:w="3231" w:type="dxa"/>
          </w:tcPr>
          <w:p>
            <w:pPr>
              <w:pStyle w:val="0"/>
              <w:jc w:val="center"/>
            </w:pPr>
            <w:r>
              <w:rPr>
                <w:sz w:val="24"/>
              </w:rPr>
              <w:t xml:space="preserve">пэгинтерферон альфа-2a</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пэгинтерферон альфа-2b</w:t>
            </w:r>
          </w:p>
        </w:tc>
        <w:tc>
          <w:tcPr>
            <w:tcW w:w="3855"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31" w:type="dxa"/>
          </w:tcPr>
          <w:p>
            <w:pPr>
              <w:pStyle w:val="0"/>
              <w:jc w:val="center"/>
            </w:pPr>
            <w:r>
              <w:rPr>
                <w:sz w:val="24"/>
              </w:rPr>
              <w:t xml:space="preserve">пэгинтерферон бета-1а</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сампэгинтерферон бета-1a</w:t>
            </w:r>
          </w:p>
        </w:tc>
        <w:tc>
          <w:tcPr>
            <w:tcW w:w="3855" w:type="dxa"/>
          </w:tcPr>
          <w:p>
            <w:pPr>
              <w:pStyle w:val="0"/>
            </w:pPr>
            <w:r>
              <w:rPr>
                <w:sz w:val="24"/>
              </w:rPr>
              <w:t xml:space="preserve">раствор для внутримышечного введения</w:t>
            </w:r>
          </w:p>
        </w:tc>
      </w:tr>
      <w:tr>
        <w:tc>
          <w:tcPr>
            <w:vMerge w:val="continue"/>
          </w:tcPr>
          <w:p/>
        </w:tc>
        <w:tc>
          <w:tcPr>
            <w:vMerge w:val="continue"/>
          </w:tcPr>
          <w:p/>
        </w:tc>
        <w:tc>
          <w:tcPr>
            <w:tcW w:w="3231" w:type="dxa"/>
          </w:tcPr>
          <w:p>
            <w:pPr>
              <w:pStyle w:val="0"/>
              <w:jc w:val="center"/>
            </w:pPr>
            <w:r>
              <w:rPr>
                <w:sz w:val="24"/>
              </w:rPr>
              <w:t xml:space="preserve">цепэгинтерферон альфа-2b</w:t>
            </w:r>
          </w:p>
        </w:tc>
        <w:tc>
          <w:tcPr>
            <w:tcW w:w="3855" w:type="dxa"/>
          </w:tcPr>
          <w:p>
            <w:pPr>
              <w:pStyle w:val="0"/>
            </w:pPr>
            <w:r>
              <w:rPr>
                <w:sz w:val="24"/>
              </w:rPr>
              <w:t xml:space="preserve">раствор для подкожного введения</w:t>
            </w:r>
          </w:p>
        </w:tc>
      </w:tr>
      <w:tr>
        <w:tc>
          <w:tcPr>
            <w:tcW w:w="1417" w:type="dxa"/>
            <w:vMerge w:val="restart"/>
          </w:tcPr>
          <w:p>
            <w:pPr>
              <w:pStyle w:val="0"/>
              <w:jc w:val="center"/>
            </w:pPr>
            <w:r>
              <w:rPr>
                <w:sz w:val="24"/>
              </w:rPr>
              <w:t xml:space="preserve">L03AX</w:t>
            </w:r>
          </w:p>
        </w:tc>
        <w:tc>
          <w:tcPr>
            <w:tcW w:w="3402" w:type="dxa"/>
            <w:vMerge w:val="restart"/>
          </w:tcPr>
          <w:p>
            <w:pPr>
              <w:pStyle w:val="0"/>
            </w:pPr>
            <w:r>
              <w:rPr>
                <w:sz w:val="24"/>
              </w:rPr>
              <w:t xml:space="preserve">другие иммуностимуляторы</w:t>
            </w:r>
          </w:p>
        </w:tc>
        <w:tc>
          <w:tcPr>
            <w:tcW w:w="3231" w:type="dxa"/>
          </w:tcPr>
          <w:p>
            <w:pPr>
              <w:pStyle w:val="0"/>
              <w:jc w:val="center"/>
            </w:pPr>
            <w:r>
              <w:rPr>
                <w:sz w:val="24"/>
              </w:rPr>
              <w:t xml:space="preserve">азоксимера бромид</w:t>
            </w:r>
          </w:p>
        </w:tc>
        <w:tc>
          <w:tcPr>
            <w:tcW w:w="3855" w:type="dxa"/>
          </w:tcPr>
          <w:p>
            <w:pPr>
              <w:pStyle w:val="0"/>
            </w:pPr>
            <w:r>
              <w:rPr>
                <w:sz w:val="24"/>
              </w:rPr>
              <w:t xml:space="preserve">лиофилизат для приготовления раствора для инъекций и местного применения;</w:t>
            </w:r>
          </w:p>
          <w:p>
            <w:pPr>
              <w:pStyle w:val="0"/>
            </w:pPr>
            <w:r>
              <w:rPr>
                <w:sz w:val="24"/>
              </w:rPr>
              <w:t xml:space="preserve">суппозитории вагинальные и ректальные;</w:t>
            </w:r>
          </w:p>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вакцина для лечения рака мочевого пузыря БЦЖ</w:t>
            </w:r>
          </w:p>
        </w:tc>
        <w:tc>
          <w:tcPr>
            <w:tcW w:w="3855" w:type="dxa"/>
          </w:tcPr>
          <w:p>
            <w:pPr>
              <w:pStyle w:val="0"/>
            </w:pPr>
            <w:r>
              <w:rPr>
                <w:sz w:val="24"/>
              </w:rPr>
              <w:t xml:space="preserve">лиофилизат для приготовления суспензии для внутрипузырного введения</w:t>
            </w:r>
          </w:p>
        </w:tc>
      </w:tr>
      <w:tr>
        <w:tc>
          <w:tcPr>
            <w:vMerge w:val="continue"/>
          </w:tcPr>
          <w:p/>
        </w:tc>
        <w:tc>
          <w:tcPr>
            <w:vMerge w:val="continue"/>
          </w:tcPr>
          <w:p/>
        </w:tc>
        <w:tc>
          <w:tcPr>
            <w:tcW w:w="3231" w:type="dxa"/>
          </w:tcPr>
          <w:p>
            <w:pPr>
              <w:pStyle w:val="0"/>
              <w:jc w:val="center"/>
            </w:pPr>
            <w:r>
              <w:rPr>
                <w:sz w:val="24"/>
              </w:rPr>
              <w:t xml:space="preserve">глатирамера ацетат</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глутамил-цистеинил-глицин динатрия</w:t>
            </w:r>
          </w:p>
        </w:tc>
        <w:tc>
          <w:tcPr>
            <w:tcW w:w="3855" w:type="dxa"/>
          </w:tcPr>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меглюмина акридонацетат</w:t>
            </w:r>
          </w:p>
        </w:tc>
        <w:tc>
          <w:tcPr>
            <w:tcW w:w="3855"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тилорон</w:t>
            </w:r>
          </w:p>
        </w:tc>
        <w:tc>
          <w:tcPr>
            <w:tcW w:w="3855" w:type="dxa"/>
          </w:tcPr>
          <w:p>
            <w:pPr>
              <w:pStyle w:val="0"/>
            </w:pPr>
            <w:r>
              <w:rPr>
                <w:sz w:val="24"/>
              </w:rPr>
              <w:t xml:space="preserve">капсулы;</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L04</w:t>
            </w:r>
          </w:p>
        </w:tc>
        <w:tc>
          <w:tcPr>
            <w:tcW w:w="3402" w:type="dxa"/>
          </w:tcPr>
          <w:p>
            <w:pPr>
              <w:pStyle w:val="0"/>
            </w:pPr>
            <w:r>
              <w:rPr>
                <w:sz w:val="24"/>
              </w:rPr>
              <w:t xml:space="preserve">иммунодепрессанты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L04A</w:t>
            </w:r>
          </w:p>
        </w:tc>
        <w:tc>
          <w:tcPr>
            <w:tcW w:w="3402" w:type="dxa"/>
          </w:tcPr>
          <w:p>
            <w:pPr>
              <w:pStyle w:val="0"/>
            </w:pPr>
            <w:r>
              <w:rPr>
                <w:sz w:val="24"/>
              </w:rPr>
              <w:t xml:space="preserve">иммунодепрессанты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L04AA</w:t>
            </w:r>
          </w:p>
        </w:tc>
        <w:tc>
          <w:tcPr>
            <w:tcW w:w="3402" w:type="dxa"/>
            <w:vMerge w:val="restart"/>
          </w:tcPr>
          <w:p>
            <w:pPr>
              <w:pStyle w:val="0"/>
            </w:pPr>
            <w:r>
              <w:rPr>
                <w:sz w:val="24"/>
              </w:rPr>
              <w:t xml:space="preserve">селективные иммунодепрессанты</w:t>
            </w:r>
          </w:p>
        </w:tc>
        <w:tc>
          <w:tcPr>
            <w:tcW w:w="3231" w:type="dxa"/>
          </w:tcPr>
          <w:p>
            <w:pPr>
              <w:pStyle w:val="0"/>
              <w:jc w:val="center"/>
            </w:pPr>
            <w:r>
              <w:rPr>
                <w:sz w:val="24"/>
              </w:rPr>
              <w:t xml:space="preserve">абатацепт</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алемтузумаб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анифролумаб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апремиласт</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барицитиниб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белимумаб</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ведолизумаб</w:t>
            </w:r>
          </w:p>
        </w:tc>
        <w:tc>
          <w:tcPr>
            <w:tcW w:w="3855"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дивозилимаб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иммуноглобулин антитимоцитарный</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иммуноглобулин антитимоцитарный лошадиный</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кладрибин</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лефлуномид</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микофенолата мофетил</w:t>
            </w:r>
          </w:p>
        </w:tc>
        <w:tc>
          <w:tcPr>
            <w:tcW w:w="3855"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микофеноловая кислота</w:t>
            </w:r>
          </w:p>
        </w:tc>
        <w:tc>
          <w:tcPr>
            <w:tcW w:w="3855" w:type="dxa"/>
          </w:tcPr>
          <w:p>
            <w:pPr>
              <w:pStyle w:val="0"/>
            </w:pPr>
            <w:r>
              <w:rPr>
                <w:sz w:val="24"/>
              </w:rPr>
              <w:t xml:space="preserve">таблетки кишечнорастворимые, покрытые оболочкой;</w:t>
            </w:r>
          </w:p>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tcW w:w="3231" w:type="dxa"/>
          </w:tcPr>
          <w:p>
            <w:pPr>
              <w:pStyle w:val="0"/>
              <w:jc w:val="center"/>
            </w:pPr>
            <w:r>
              <w:rPr>
                <w:sz w:val="24"/>
              </w:rPr>
              <w:t xml:space="preserve">натализумаб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окрелизумаб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сипонимод</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терифлуномид</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тофацитиниб</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упадацитиниб</w:t>
            </w:r>
          </w:p>
        </w:tc>
        <w:tc>
          <w:tcPr>
            <w:tcW w:w="3855"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финголимод</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эверолимус</w:t>
            </w:r>
          </w:p>
        </w:tc>
        <w:tc>
          <w:tcPr>
            <w:tcW w:w="3855" w:type="dxa"/>
          </w:tcPr>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3231" w:type="dxa"/>
          </w:tcPr>
          <w:p>
            <w:pPr>
              <w:pStyle w:val="0"/>
              <w:jc w:val="center"/>
            </w:pPr>
            <w:r>
              <w:rPr>
                <w:sz w:val="24"/>
              </w:rPr>
              <w:t xml:space="preserve">экулизумаб</w:t>
            </w:r>
          </w:p>
        </w:tc>
        <w:tc>
          <w:tcPr>
            <w:tcW w:w="3855" w:type="dxa"/>
          </w:tcPr>
          <w:p>
            <w:pPr>
              <w:pStyle w:val="0"/>
            </w:pPr>
            <w:r>
              <w:rPr>
                <w:sz w:val="24"/>
              </w:rPr>
              <w:t xml:space="preserve">концентрат для приготовления раствора для инфузий</w:t>
            </w:r>
          </w:p>
        </w:tc>
      </w:tr>
      <w:tr>
        <w:tc>
          <w:tcPr>
            <w:tcW w:w="1417" w:type="dxa"/>
            <w:vMerge w:val="restart"/>
          </w:tcPr>
          <w:p>
            <w:pPr>
              <w:pStyle w:val="0"/>
              <w:jc w:val="center"/>
            </w:pPr>
            <w:r>
              <w:rPr>
                <w:sz w:val="24"/>
              </w:rPr>
              <w:t xml:space="preserve">L04AB</w:t>
            </w:r>
          </w:p>
        </w:tc>
        <w:tc>
          <w:tcPr>
            <w:tcW w:w="3402" w:type="dxa"/>
            <w:vMerge w:val="restart"/>
          </w:tcPr>
          <w:p>
            <w:pPr>
              <w:pStyle w:val="0"/>
            </w:pPr>
            <w:r>
              <w:rPr>
                <w:sz w:val="24"/>
              </w:rPr>
              <w:t xml:space="preserve">ингибиторы фактора некроза опухоли альфа (ФНО-альфа)</w:t>
            </w:r>
          </w:p>
        </w:tc>
        <w:tc>
          <w:tcPr>
            <w:tcW w:w="3231" w:type="dxa"/>
          </w:tcPr>
          <w:p>
            <w:pPr>
              <w:pStyle w:val="0"/>
              <w:jc w:val="center"/>
            </w:pPr>
            <w:r>
              <w:rPr>
                <w:sz w:val="24"/>
              </w:rPr>
              <w:t xml:space="preserve">адалимумаб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голимумаб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инфликсимаб</w:t>
            </w:r>
          </w:p>
        </w:tc>
        <w:tc>
          <w:tcPr>
            <w:tcW w:w="3855" w:type="dxa"/>
          </w:tcPr>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цертолизумаба пэгол</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этанерцепт</w:t>
            </w:r>
          </w:p>
        </w:tc>
        <w:tc>
          <w:tcPr>
            <w:tcW w:w="3855"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tcW w:w="1417" w:type="dxa"/>
            <w:vMerge w:val="restart"/>
          </w:tcPr>
          <w:p>
            <w:pPr>
              <w:pStyle w:val="0"/>
              <w:jc w:val="center"/>
            </w:pPr>
            <w:r>
              <w:rPr>
                <w:sz w:val="24"/>
              </w:rPr>
              <w:t xml:space="preserve">L04AC</w:t>
            </w:r>
          </w:p>
        </w:tc>
        <w:tc>
          <w:tcPr>
            <w:tcW w:w="3402" w:type="dxa"/>
            <w:vMerge w:val="restart"/>
          </w:tcPr>
          <w:p>
            <w:pPr>
              <w:pStyle w:val="0"/>
            </w:pPr>
            <w:r>
              <w:rPr>
                <w:sz w:val="24"/>
              </w:rPr>
              <w:t xml:space="preserve">ингибиторы интерлейкина</w:t>
            </w:r>
          </w:p>
        </w:tc>
        <w:tc>
          <w:tcPr>
            <w:tcW w:w="3231" w:type="dxa"/>
          </w:tcPr>
          <w:p>
            <w:pPr>
              <w:pStyle w:val="0"/>
              <w:jc w:val="center"/>
            </w:pPr>
            <w:r>
              <w:rPr>
                <w:sz w:val="24"/>
              </w:rPr>
              <w:t xml:space="preserve">анакинра</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базиликсимаб</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гуселькумаб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иксекизумаб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канакинумаб</w:t>
            </w:r>
          </w:p>
        </w:tc>
        <w:tc>
          <w:tcPr>
            <w:tcW w:w="3855"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левилимаб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нетакимаб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олокизумаб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рисанкизумаб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сарилумаб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секукинумаб</w:t>
            </w:r>
          </w:p>
        </w:tc>
        <w:tc>
          <w:tcPr>
            <w:tcW w:w="3855"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тоцилизумаб</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устекинумаб</w:t>
            </w:r>
          </w:p>
        </w:tc>
        <w:tc>
          <w:tcPr>
            <w:tcW w:w="3855" w:type="dxa"/>
          </w:tcPr>
          <w:p>
            <w:pPr>
              <w:pStyle w:val="0"/>
            </w:pPr>
            <w:r>
              <w:rPr>
                <w:sz w:val="24"/>
              </w:rPr>
              <w:t xml:space="preserve">раствор для подкожного введения</w:t>
            </w:r>
          </w:p>
        </w:tc>
      </w:tr>
      <w:tr>
        <w:tc>
          <w:tcPr>
            <w:tcW w:w="1417" w:type="dxa"/>
            <w:vMerge w:val="restart"/>
          </w:tcPr>
          <w:p>
            <w:pPr>
              <w:pStyle w:val="0"/>
              <w:jc w:val="center"/>
            </w:pPr>
            <w:r>
              <w:rPr>
                <w:sz w:val="24"/>
              </w:rPr>
              <w:t xml:space="preserve">L04AD</w:t>
            </w:r>
          </w:p>
        </w:tc>
        <w:tc>
          <w:tcPr>
            <w:tcW w:w="3402" w:type="dxa"/>
            <w:vMerge w:val="restart"/>
          </w:tcPr>
          <w:p>
            <w:pPr>
              <w:pStyle w:val="0"/>
            </w:pPr>
            <w:r>
              <w:rPr>
                <w:sz w:val="24"/>
              </w:rPr>
              <w:t xml:space="preserve">ингибиторы кальциневрина</w:t>
            </w:r>
          </w:p>
        </w:tc>
        <w:tc>
          <w:tcPr>
            <w:tcW w:w="3231" w:type="dxa"/>
          </w:tcPr>
          <w:p>
            <w:pPr>
              <w:pStyle w:val="0"/>
              <w:jc w:val="center"/>
            </w:pPr>
            <w:r>
              <w:rPr>
                <w:sz w:val="24"/>
              </w:rPr>
              <w:t xml:space="preserve">такролимус</w:t>
            </w:r>
          </w:p>
        </w:tc>
        <w:tc>
          <w:tcPr>
            <w:tcW w:w="3855"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концентрат для приготовления раствора для внутривенного введения;</w:t>
            </w:r>
          </w:p>
          <w:p>
            <w:pPr>
              <w:pStyle w:val="0"/>
            </w:pPr>
            <w:r>
              <w:rPr>
                <w:sz w:val="24"/>
              </w:rPr>
              <w:t xml:space="preserve">мазь для наружного применения</w:t>
            </w:r>
          </w:p>
        </w:tc>
      </w:tr>
      <w:tr>
        <w:tc>
          <w:tcPr>
            <w:vMerge w:val="continue"/>
          </w:tcPr>
          <w:p/>
        </w:tc>
        <w:tc>
          <w:tcPr>
            <w:vMerge w:val="continue"/>
          </w:tcPr>
          <w:p/>
        </w:tc>
        <w:tc>
          <w:tcPr>
            <w:tcW w:w="3231" w:type="dxa"/>
          </w:tcPr>
          <w:p>
            <w:pPr>
              <w:pStyle w:val="0"/>
              <w:jc w:val="center"/>
            </w:pPr>
            <w:r>
              <w:rPr>
                <w:sz w:val="24"/>
              </w:rPr>
              <w:t xml:space="preserve">циклоспорин</w:t>
            </w:r>
          </w:p>
        </w:tc>
        <w:tc>
          <w:tcPr>
            <w:tcW w:w="3855" w:type="dxa"/>
          </w:tcPr>
          <w:p>
            <w:pPr>
              <w:pStyle w:val="0"/>
            </w:pPr>
            <w:r>
              <w:rPr>
                <w:sz w:val="24"/>
              </w:rPr>
              <w:t xml:space="preserve">капсулы;</w:t>
            </w:r>
          </w:p>
          <w:p>
            <w:pPr>
              <w:pStyle w:val="0"/>
            </w:pPr>
            <w:r>
              <w:rPr>
                <w:sz w:val="24"/>
              </w:rPr>
              <w:t xml:space="preserve">капсулы мягкие;</w:t>
            </w:r>
          </w:p>
          <w:p>
            <w:pPr>
              <w:pStyle w:val="0"/>
            </w:pPr>
            <w:r>
              <w:rPr>
                <w:sz w:val="24"/>
              </w:rPr>
              <w:t xml:space="preserve">концентрат для приготовления раствора для инфузий;</w:t>
            </w:r>
          </w:p>
          <w:p>
            <w:pPr>
              <w:pStyle w:val="0"/>
            </w:pPr>
            <w:r>
              <w:rPr>
                <w:sz w:val="24"/>
              </w:rPr>
              <w:t xml:space="preserve">раствор для приема внутрь</w:t>
            </w:r>
          </w:p>
        </w:tc>
      </w:tr>
      <w:tr>
        <w:tc>
          <w:tcPr>
            <w:tcW w:w="1417" w:type="dxa"/>
            <w:vMerge w:val="restart"/>
          </w:tcPr>
          <w:p>
            <w:pPr>
              <w:pStyle w:val="0"/>
              <w:jc w:val="center"/>
            </w:pPr>
            <w:r>
              <w:rPr>
                <w:sz w:val="24"/>
              </w:rPr>
              <w:t xml:space="preserve">L04AX</w:t>
            </w:r>
          </w:p>
        </w:tc>
        <w:tc>
          <w:tcPr>
            <w:tcW w:w="3402" w:type="dxa"/>
            <w:vMerge w:val="restart"/>
          </w:tcPr>
          <w:p>
            <w:pPr>
              <w:pStyle w:val="0"/>
            </w:pPr>
            <w:r>
              <w:rPr>
                <w:sz w:val="24"/>
              </w:rPr>
              <w:t xml:space="preserve">другие иммунодепрессанты</w:t>
            </w:r>
          </w:p>
        </w:tc>
        <w:tc>
          <w:tcPr>
            <w:tcW w:w="3231" w:type="dxa"/>
          </w:tcPr>
          <w:p>
            <w:pPr>
              <w:pStyle w:val="0"/>
              <w:jc w:val="center"/>
            </w:pPr>
            <w:r>
              <w:rPr>
                <w:sz w:val="24"/>
              </w:rPr>
              <w:t xml:space="preserve">азатиоприн</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диметилфумарат</w:t>
            </w:r>
          </w:p>
        </w:tc>
        <w:tc>
          <w:tcPr>
            <w:tcW w:w="3855" w:type="dxa"/>
          </w:tcPr>
          <w:p>
            <w:pPr>
              <w:pStyle w:val="0"/>
            </w:pPr>
            <w:r>
              <w:rPr>
                <w:sz w:val="24"/>
              </w:rPr>
              <w:t xml:space="preserve">капсулы кишечнорастворимые</w:t>
            </w:r>
          </w:p>
        </w:tc>
      </w:tr>
      <w:tr>
        <w:tc>
          <w:tcPr>
            <w:vMerge w:val="continue"/>
          </w:tcPr>
          <w:p/>
        </w:tc>
        <w:tc>
          <w:tcPr>
            <w:vMerge w:val="continue"/>
          </w:tcPr>
          <w:p/>
        </w:tc>
        <w:tc>
          <w:tcPr>
            <w:tcW w:w="3231" w:type="dxa"/>
          </w:tcPr>
          <w:p>
            <w:pPr>
              <w:pStyle w:val="0"/>
              <w:jc w:val="center"/>
            </w:pPr>
            <w:r>
              <w:rPr>
                <w:sz w:val="24"/>
              </w:rPr>
              <w:t xml:space="preserve">леналидомид</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пирфенидон</w:t>
            </w:r>
          </w:p>
        </w:tc>
        <w:tc>
          <w:tcPr>
            <w:tcW w:w="3855"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помалидомид</w:t>
            </w:r>
          </w:p>
        </w:tc>
        <w:tc>
          <w:tcPr>
            <w:tcW w:w="3855" w:type="dxa"/>
          </w:tcPr>
          <w:p>
            <w:pPr>
              <w:pStyle w:val="0"/>
            </w:pPr>
            <w:r>
              <w:rPr>
                <w:sz w:val="24"/>
              </w:rPr>
              <w:t xml:space="preserve">капсулы</w:t>
            </w:r>
          </w:p>
        </w:tc>
      </w:tr>
      <w:tr>
        <w:tc>
          <w:tcPr>
            <w:tcW w:w="1417" w:type="dxa"/>
          </w:tcPr>
          <w:p>
            <w:pPr>
              <w:pStyle w:val="0"/>
              <w:jc w:val="center"/>
            </w:pPr>
            <w:r>
              <w:rPr>
                <w:sz w:val="24"/>
              </w:rPr>
              <w:t xml:space="preserve">M</w:t>
            </w:r>
          </w:p>
        </w:tc>
        <w:tc>
          <w:tcPr>
            <w:tcW w:w="3402" w:type="dxa"/>
          </w:tcPr>
          <w:p>
            <w:pPr>
              <w:pStyle w:val="0"/>
            </w:pPr>
            <w:r>
              <w:rPr>
                <w:sz w:val="24"/>
              </w:rPr>
              <w:t xml:space="preserve">костно-мышечная система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M01</w:t>
            </w:r>
          </w:p>
        </w:tc>
        <w:tc>
          <w:tcPr>
            <w:tcW w:w="3402" w:type="dxa"/>
          </w:tcPr>
          <w:p>
            <w:pPr>
              <w:pStyle w:val="0"/>
            </w:pPr>
            <w:r>
              <w:rPr>
                <w:sz w:val="24"/>
              </w:rPr>
              <w:t xml:space="preserve">противовоспалительные и противоревматические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M01A</w:t>
            </w:r>
          </w:p>
        </w:tc>
        <w:tc>
          <w:tcPr>
            <w:tcW w:w="3402" w:type="dxa"/>
          </w:tcPr>
          <w:p>
            <w:pPr>
              <w:pStyle w:val="0"/>
            </w:pPr>
            <w:r>
              <w:rPr>
                <w:sz w:val="24"/>
              </w:rPr>
              <w:t xml:space="preserve">нестероидные противовоспалительные и противоревматические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M01AB</w:t>
            </w:r>
          </w:p>
        </w:tc>
        <w:tc>
          <w:tcPr>
            <w:tcW w:w="3402" w:type="dxa"/>
            <w:vMerge w:val="restart"/>
          </w:tcPr>
          <w:p>
            <w:pPr>
              <w:pStyle w:val="0"/>
            </w:pPr>
            <w:r>
              <w:rPr>
                <w:sz w:val="24"/>
              </w:rPr>
              <w:t xml:space="preserve">производные уксусной кислоты и родственные соединения</w:t>
            </w:r>
          </w:p>
        </w:tc>
        <w:tc>
          <w:tcPr>
            <w:tcW w:w="3231" w:type="dxa"/>
          </w:tcPr>
          <w:p>
            <w:pPr>
              <w:pStyle w:val="0"/>
              <w:jc w:val="center"/>
            </w:pPr>
            <w:r>
              <w:rPr>
                <w:sz w:val="24"/>
              </w:rPr>
              <w:t xml:space="preserve">диклофенак</w:t>
            </w:r>
          </w:p>
        </w:tc>
        <w:tc>
          <w:tcPr>
            <w:tcW w:w="3855" w:type="dxa"/>
          </w:tcPr>
          <w:p>
            <w:pPr>
              <w:pStyle w:val="0"/>
            </w:pPr>
            <w:r>
              <w:rPr>
                <w:sz w:val="24"/>
              </w:rPr>
              <w:t xml:space="preserve">капли глазные;</w:t>
            </w:r>
          </w:p>
          <w:p>
            <w:pPr>
              <w:pStyle w:val="0"/>
            </w:pPr>
            <w:r>
              <w:rPr>
                <w:sz w:val="24"/>
              </w:rPr>
              <w:t xml:space="preserve">капсулы кишечнорастворимые;</w:t>
            </w:r>
          </w:p>
          <w:p>
            <w:pPr>
              <w:pStyle w:val="0"/>
            </w:pPr>
            <w:r>
              <w:rPr>
                <w:sz w:val="24"/>
              </w:rPr>
              <w:t xml:space="preserve">капсулы с модифицированным высвобождением;</w:t>
            </w:r>
          </w:p>
          <w:p>
            <w:pPr>
              <w:pStyle w:val="0"/>
            </w:pPr>
            <w:r>
              <w:rPr>
                <w:sz w:val="24"/>
              </w:rPr>
              <w:t xml:space="preserve">раствор для внутримышечного введения;</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кишечнорастворимой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p>
            <w:pPr>
              <w:pStyle w:val="0"/>
            </w:pPr>
            <w:r>
              <w:rPr>
                <w:sz w:val="24"/>
              </w:rPr>
              <w:t xml:space="preserve">таблетки кишечнорастворимые с пролонгированным высвобождением;</w:t>
            </w:r>
          </w:p>
          <w:p>
            <w:pPr>
              <w:pStyle w:val="0"/>
            </w:pPr>
            <w:r>
              <w:rPr>
                <w:sz w:val="24"/>
              </w:rPr>
              <w:t xml:space="preserve">таблетки кишечнорастворимые с пролонгированным высвобождением,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кеторолак</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M01AE</w:t>
            </w:r>
          </w:p>
        </w:tc>
        <w:tc>
          <w:tcPr>
            <w:tcW w:w="3402" w:type="dxa"/>
            <w:vMerge w:val="restart"/>
          </w:tcPr>
          <w:p>
            <w:pPr>
              <w:pStyle w:val="0"/>
            </w:pPr>
            <w:r>
              <w:rPr>
                <w:sz w:val="24"/>
              </w:rPr>
              <w:t xml:space="preserve">производные пропионовой кислоты</w:t>
            </w:r>
          </w:p>
        </w:tc>
        <w:tc>
          <w:tcPr>
            <w:tcW w:w="3231" w:type="dxa"/>
          </w:tcPr>
          <w:p>
            <w:pPr>
              <w:pStyle w:val="0"/>
              <w:jc w:val="center"/>
            </w:pPr>
            <w:r>
              <w:rPr>
                <w:sz w:val="24"/>
              </w:rPr>
              <w:t xml:space="preserve">декскетопрофен</w:t>
            </w:r>
          </w:p>
        </w:tc>
        <w:tc>
          <w:tcPr>
            <w:tcW w:w="3855"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ибупрофен</w:t>
            </w:r>
          </w:p>
        </w:tc>
        <w:tc>
          <w:tcPr>
            <w:tcW w:w="3855" w:type="dxa"/>
          </w:tcPr>
          <w:p>
            <w:pPr>
              <w:pStyle w:val="0"/>
            </w:pPr>
            <w:r>
              <w:rPr>
                <w:sz w:val="24"/>
              </w:rPr>
              <w:t xml:space="preserve">гель для наружного применения;</w:t>
            </w:r>
          </w:p>
          <w:p>
            <w:pPr>
              <w:pStyle w:val="0"/>
            </w:pPr>
            <w:r>
              <w:rPr>
                <w:sz w:val="24"/>
              </w:rPr>
              <w:t xml:space="preserve">гранулы для приготовления раствора для приема внутрь;</w:t>
            </w:r>
          </w:p>
          <w:p>
            <w:pPr>
              <w:pStyle w:val="0"/>
            </w:pPr>
            <w:r>
              <w:rPr>
                <w:sz w:val="24"/>
              </w:rPr>
              <w:t xml:space="preserve">капсулы;</w:t>
            </w:r>
          </w:p>
          <w:p>
            <w:pPr>
              <w:pStyle w:val="0"/>
            </w:pPr>
            <w:r>
              <w:rPr>
                <w:sz w:val="24"/>
              </w:rPr>
              <w:t xml:space="preserve">крем для наружного применения;</w:t>
            </w:r>
          </w:p>
          <w:p>
            <w:pPr>
              <w:pStyle w:val="0"/>
            </w:pPr>
            <w:r>
              <w:rPr>
                <w:sz w:val="24"/>
              </w:rPr>
              <w:t xml:space="preserve">мазь для наружного применения;</w:t>
            </w:r>
          </w:p>
          <w:p>
            <w:pPr>
              <w:pStyle w:val="0"/>
            </w:pPr>
            <w:r>
              <w:rPr>
                <w:sz w:val="24"/>
              </w:rPr>
              <w:t xml:space="preserve">раствор для внутривенного введения;</w:t>
            </w:r>
          </w:p>
          <w:p>
            <w:pPr>
              <w:pStyle w:val="0"/>
            </w:pPr>
            <w:r>
              <w:rPr>
                <w:sz w:val="24"/>
              </w:rPr>
              <w:t xml:space="preserve">суппозитории ректальные;</w:t>
            </w:r>
          </w:p>
          <w:p>
            <w:pPr>
              <w:pStyle w:val="0"/>
            </w:pPr>
            <w:r>
              <w:rPr>
                <w:sz w:val="24"/>
              </w:rPr>
              <w:t xml:space="preserve">суппозитории ректальные (для детей);</w:t>
            </w:r>
          </w:p>
          <w:p>
            <w:pPr>
              <w:pStyle w:val="0"/>
            </w:pPr>
            <w:r>
              <w:rPr>
                <w:sz w:val="24"/>
              </w:rPr>
              <w:t xml:space="preserve">суспензия для приема внутрь;</w:t>
            </w:r>
          </w:p>
          <w:p>
            <w:pPr>
              <w:pStyle w:val="0"/>
            </w:pPr>
            <w:r>
              <w:rPr>
                <w:sz w:val="24"/>
              </w:rPr>
              <w:t xml:space="preserve">суспензия для приема внутрь (для детей);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кетопрофен</w:t>
            </w:r>
          </w:p>
        </w:tc>
        <w:tc>
          <w:tcPr>
            <w:tcW w:w="3855" w:type="dxa"/>
          </w:tcPr>
          <w:p>
            <w:pPr>
              <w:pStyle w:val="0"/>
            </w:pPr>
            <w:r>
              <w:rPr>
                <w:sz w:val="24"/>
              </w:rPr>
              <w:t xml:space="preserve">капсулы;</w:t>
            </w:r>
          </w:p>
          <w:p>
            <w:pPr>
              <w:pStyle w:val="0"/>
            </w:pPr>
            <w:r>
              <w:rPr>
                <w:sz w:val="24"/>
              </w:rPr>
              <w:t xml:space="preserve">капсулы пролонгированного действия;</w:t>
            </w:r>
          </w:p>
          <w:p>
            <w:pPr>
              <w:pStyle w:val="0"/>
            </w:pPr>
            <w:r>
              <w:rPr>
                <w:sz w:val="24"/>
              </w:rPr>
              <w:t xml:space="preserve">капсулы с модифицированным высвобождением;</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p>
            <w:pPr>
              <w:pStyle w:val="0"/>
            </w:pPr>
            <w:r>
              <w:rPr>
                <w:sz w:val="24"/>
              </w:rPr>
              <w:t xml:space="preserve">суппозитории ректальные;</w:t>
            </w:r>
          </w:p>
          <w:p>
            <w:pPr>
              <w:pStyle w:val="0"/>
            </w:pPr>
            <w:r>
              <w:rPr>
                <w:sz w:val="24"/>
              </w:rPr>
              <w:t xml:space="preserve">таблетки;</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w:t>
            </w:r>
          </w:p>
          <w:p>
            <w:pPr>
              <w:pStyle w:val="0"/>
            </w:pPr>
            <w:r>
              <w:rPr>
                <w:sz w:val="24"/>
              </w:rPr>
              <w:t xml:space="preserve">таблетки с модифицированным высвобождением</w:t>
            </w:r>
          </w:p>
        </w:tc>
      </w:tr>
      <w:tr>
        <w:tc>
          <w:tcPr>
            <w:tcW w:w="1417" w:type="dxa"/>
          </w:tcPr>
          <w:p>
            <w:pPr>
              <w:pStyle w:val="0"/>
              <w:jc w:val="center"/>
            </w:pPr>
            <w:r>
              <w:rPr>
                <w:sz w:val="24"/>
              </w:rPr>
              <w:t xml:space="preserve">M01C</w:t>
            </w:r>
          </w:p>
        </w:tc>
        <w:tc>
          <w:tcPr>
            <w:tcW w:w="3402" w:type="dxa"/>
          </w:tcPr>
          <w:p>
            <w:pPr>
              <w:pStyle w:val="0"/>
            </w:pPr>
            <w:r>
              <w:rPr>
                <w:sz w:val="24"/>
              </w:rPr>
              <w:t xml:space="preserve">базисные противоревматические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M01CC</w:t>
            </w:r>
          </w:p>
        </w:tc>
        <w:tc>
          <w:tcPr>
            <w:tcW w:w="3402" w:type="dxa"/>
          </w:tcPr>
          <w:p>
            <w:pPr>
              <w:pStyle w:val="0"/>
            </w:pPr>
            <w:r>
              <w:rPr>
                <w:sz w:val="24"/>
              </w:rPr>
              <w:t xml:space="preserve">пеницилламин и подобные препараты</w:t>
            </w:r>
          </w:p>
        </w:tc>
        <w:tc>
          <w:tcPr>
            <w:tcW w:w="3231" w:type="dxa"/>
          </w:tcPr>
          <w:p>
            <w:pPr>
              <w:pStyle w:val="0"/>
              <w:jc w:val="center"/>
            </w:pPr>
            <w:r>
              <w:rPr>
                <w:sz w:val="24"/>
              </w:rPr>
              <w:t xml:space="preserve">пеницилламин</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M03</w:t>
            </w:r>
          </w:p>
        </w:tc>
        <w:tc>
          <w:tcPr>
            <w:tcW w:w="3402" w:type="dxa"/>
          </w:tcPr>
          <w:p>
            <w:pPr>
              <w:pStyle w:val="0"/>
            </w:pPr>
            <w:r>
              <w:rPr>
                <w:sz w:val="24"/>
              </w:rPr>
              <w:t xml:space="preserve">миорелаксанты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M03A</w:t>
            </w:r>
          </w:p>
        </w:tc>
        <w:tc>
          <w:tcPr>
            <w:tcW w:w="3402" w:type="dxa"/>
          </w:tcPr>
          <w:p>
            <w:pPr>
              <w:pStyle w:val="0"/>
            </w:pPr>
            <w:r>
              <w:rPr>
                <w:sz w:val="24"/>
              </w:rPr>
              <w:t xml:space="preserve">миорелаксанты периферического действия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M03AB</w:t>
            </w:r>
          </w:p>
        </w:tc>
        <w:tc>
          <w:tcPr>
            <w:tcW w:w="3402" w:type="dxa"/>
          </w:tcPr>
          <w:p>
            <w:pPr>
              <w:pStyle w:val="0"/>
            </w:pPr>
            <w:r>
              <w:rPr>
                <w:sz w:val="24"/>
              </w:rPr>
              <w:t xml:space="preserve">производные холина</w:t>
            </w:r>
          </w:p>
        </w:tc>
        <w:tc>
          <w:tcPr>
            <w:tcW w:w="3231" w:type="dxa"/>
          </w:tcPr>
          <w:p>
            <w:pPr>
              <w:pStyle w:val="0"/>
              <w:jc w:val="center"/>
            </w:pPr>
            <w:r>
              <w:rPr>
                <w:sz w:val="24"/>
              </w:rPr>
              <w:t xml:space="preserve">суксаметония йодид и хлорид</w:t>
            </w:r>
          </w:p>
        </w:tc>
        <w:tc>
          <w:tcPr>
            <w:tcW w:w="3855" w:type="dxa"/>
          </w:tcPr>
          <w:p>
            <w:pPr>
              <w:pStyle w:val="0"/>
            </w:pPr>
            <w:r>
              <w:rPr>
                <w:sz w:val="24"/>
              </w:rPr>
              <w:t xml:space="preserve">раствор для внутривенного и внутримышечного введения</w:t>
            </w:r>
          </w:p>
        </w:tc>
      </w:tr>
      <w:tr>
        <w:tc>
          <w:tcPr>
            <w:tcW w:w="1417" w:type="dxa"/>
            <w:vMerge w:val="restart"/>
          </w:tcPr>
          <w:p>
            <w:pPr>
              <w:pStyle w:val="0"/>
              <w:jc w:val="center"/>
            </w:pPr>
            <w:r>
              <w:rPr>
                <w:sz w:val="24"/>
              </w:rPr>
              <w:t xml:space="preserve">M03AC</w:t>
            </w:r>
          </w:p>
        </w:tc>
        <w:tc>
          <w:tcPr>
            <w:tcW w:w="3402" w:type="dxa"/>
            <w:vMerge w:val="restart"/>
          </w:tcPr>
          <w:p>
            <w:pPr>
              <w:pStyle w:val="0"/>
            </w:pPr>
            <w:r>
              <w:rPr>
                <w:sz w:val="24"/>
              </w:rPr>
              <w:t xml:space="preserve">другие четвертичные аммониевые соединения</w:t>
            </w:r>
          </w:p>
        </w:tc>
        <w:tc>
          <w:tcPr>
            <w:tcW w:w="3231" w:type="dxa"/>
          </w:tcPr>
          <w:p>
            <w:pPr>
              <w:pStyle w:val="0"/>
              <w:jc w:val="center"/>
            </w:pPr>
            <w:r>
              <w:rPr>
                <w:sz w:val="24"/>
              </w:rPr>
              <w:t xml:space="preserve">пипекурония бромид</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рокурония бромид</w:t>
            </w:r>
          </w:p>
        </w:tc>
        <w:tc>
          <w:tcPr>
            <w:tcW w:w="3855" w:type="dxa"/>
          </w:tcPr>
          <w:p>
            <w:pPr>
              <w:pStyle w:val="0"/>
            </w:pPr>
            <w:r>
              <w:rPr>
                <w:sz w:val="24"/>
              </w:rPr>
              <w:t xml:space="preserve">раствор для внутривенного введения</w:t>
            </w:r>
          </w:p>
        </w:tc>
      </w:tr>
      <w:tr>
        <w:tc>
          <w:tcPr>
            <w:tcW w:w="1417" w:type="dxa"/>
            <w:vMerge w:val="restart"/>
          </w:tcPr>
          <w:p>
            <w:pPr>
              <w:pStyle w:val="0"/>
              <w:jc w:val="center"/>
            </w:pPr>
            <w:r>
              <w:rPr>
                <w:sz w:val="24"/>
              </w:rPr>
              <w:t xml:space="preserve">M03AX</w:t>
            </w:r>
          </w:p>
        </w:tc>
        <w:tc>
          <w:tcPr>
            <w:tcW w:w="3402" w:type="dxa"/>
            <w:vMerge w:val="restart"/>
          </w:tcPr>
          <w:p>
            <w:pPr>
              <w:pStyle w:val="0"/>
            </w:pPr>
            <w:r>
              <w:rPr>
                <w:sz w:val="24"/>
              </w:rPr>
              <w:t xml:space="preserve">другие миорелаксанты периферического действия</w:t>
            </w:r>
          </w:p>
        </w:tc>
        <w:tc>
          <w:tcPr>
            <w:tcW w:w="3231" w:type="dxa"/>
          </w:tcPr>
          <w:p>
            <w:pPr>
              <w:pStyle w:val="0"/>
              <w:jc w:val="center"/>
            </w:pPr>
            <w:r>
              <w:rPr>
                <w:sz w:val="24"/>
              </w:rPr>
              <w:t xml:space="preserve">ботулинический токсин типа A</w:t>
            </w:r>
          </w:p>
        </w:tc>
        <w:tc>
          <w:tcPr>
            <w:tcW w:w="3855"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3231" w:type="dxa"/>
          </w:tcPr>
          <w:p>
            <w:pPr>
              <w:pStyle w:val="0"/>
              <w:jc w:val="center"/>
            </w:pPr>
            <w:r>
              <w:rPr>
                <w:sz w:val="24"/>
              </w:rPr>
              <w:t xml:space="preserve">ботулинический токсин типа A-гемагглютинин комплекс</w:t>
            </w:r>
          </w:p>
        </w:tc>
        <w:tc>
          <w:tcPr>
            <w:tcW w:w="3855"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лиофилизат для приготовления раствора для инъекций;</w:t>
            </w:r>
          </w:p>
          <w:p>
            <w:pPr>
              <w:pStyle w:val="0"/>
            </w:pPr>
            <w:r>
              <w:rPr>
                <w:sz w:val="24"/>
              </w:rPr>
              <w:t xml:space="preserve">раствор для внутримышечного введения</w:t>
            </w:r>
          </w:p>
        </w:tc>
      </w:tr>
      <w:tr>
        <w:tc>
          <w:tcPr>
            <w:tcW w:w="1417" w:type="dxa"/>
          </w:tcPr>
          <w:p>
            <w:pPr>
              <w:pStyle w:val="0"/>
              <w:jc w:val="center"/>
            </w:pPr>
            <w:r>
              <w:rPr>
                <w:sz w:val="24"/>
              </w:rPr>
              <w:t xml:space="preserve">M03B</w:t>
            </w:r>
          </w:p>
        </w:tc>
        <w:tc>
          <w:tcPr>
            <w:tcW w:w="3402" w:type="dxa"/>
          </w:tcPr>
          <w:p>
            <w:pPr>
              <w:pStyle w:val="0"/>
            </w:pPr>
            <w:r>
              <w:rPr>
                <w:sz w:val="24"/>
              </w:rPr>
              <w:t xml:space="preserve">миорелаксанты центрального действия</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M03BX</w:t>
            </w:r>
          </w:p>
        </w:tc>
        <w:tc>
          <w:tcPr>
            <w:tcW w:w="3402" w:type="dxa"/>
            <w:vMerge w:val="restart"/>
          </w:tcPr>
          <w:p>
            <w:pPr>
              <w:pStyle w:val="0"/>
            </w:pPr>
            <w:r>
              <w:rPr>
                <w:sz w:val="24"/>
              </w:rPr>
              <w:t xml:space="preserve">другие миорелаксанты центрального действия</w:t>
            </w:r>
          </w:p>
        </w:tc>
        <w:tc>
          <w:tcPr>
            <w:tcW w:w="3231" w:type="dxa"/>
          </w:tcPr>
          <w:p>
            <w:pPr>
              <w:pStyle w:val="0"/>
              <w:jc w:val="center"/>
            </w:pPr>
            <w:r>
              <w:rPr>
                <w:sz w:val="24"/>
              </w:rPr>
              <w:t xml:space="preserve">баклофен</w:t>
            </w:r>
          </w:p>
        </w:tc>
        <w:tc>
          <w:tcPr>
            <w:tcW w:w="3855" w:type="dxa"/>
          </w:tcPr>
          <w:p>
            <w:pPr>
              <w:pStyle w:val="0"/>
            </w:pPr>
            <w:r>
              <w:rPr>
                <w:sz w:val="24"/>
              </w:rPr>
              <w:t xml:space="preserve">раствор для интратекального введения;</w:t>
            </w:r>
          </w:p>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тизанидин</w:t>
            </w:r>
          </w:p>
        </w:tc>
        <w:tc>
          <w:tcPr>
            <w:tcW w:w="3855" w:type="dxa"/>
          </w:tcPr>
          <w:p>
            <w:pPr>
              <w:pStyle w:val="0"/>
            </w:pPr>
            <w:r>
              <w:rPr>
                <w:sz w:val="24"/>
              </w:rPr>
              <w:t xml:space="preserve">капсулы с модифицированным высвобождением;</w:t>
            </w:r>
          </w:p>
          <w:p>
            <w:pPr>
              <w:pStyle w:val="0"/>
            </w:pPr>
            <w:r>
              <w:rPr>
                <w:sz w:val="24"/>
              </w:rPr>
              <w:t xml:space="preserve">таблетки</w:t>
            </w:r>
          </w:p>
        </w:tc>
      </w:tr>
      <w:tr>
        <w:tc>
          <w:tcPr>
            <w:tcW w:w="1417" w:type="dxa"/>
          </w:tcPr>
          <w:p>
            <w:pPr>
              <w:pStyle w:val="0"/>
              <w:jc w:val="center"/>
            </w:pPr>
            <w:r>
              <w:rPr>
                <w:sz w:val="24"/>
              </w:rPr>
              <w:t xml:space="preserve">M04</w:t>
            </w:r>
          </w:p>
        </w:tc>
        <w:tc>
          <w:tcPr>
            <w:tcW w:w="3402" w:type="dxa"/>
          </w:tcPr>
          <w:p>
            <w:pPr>
              <w:pStyle w:val="0"/>
            </w:pPr>
            <w:r>
              <w:rPr>
                <w:sz w:val="24"/>
              </w:rPr>
              <w:t xml:space="preserve">противоподагрические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M04A</w:t>
            </w:r>
          </w:p>
        </w:tc>
        <w:tc>
          <w:tcPr>
            <w:tcW w:w="3402" w:type="dxa"/>
          </w:tcPr>
          <w:p>
            <w:pPr>
              <w:pStyle w:val="0"/>
            </w:pPr>
            <w:r>
              <w:rPr>
                <w:sz w:val="24"/>
              </w:rPr>
              <w:t xml:space="preserve">противоподагрические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M04AA</w:t>
            </w:r>
          </w:p>
        </w:tc>
        <w:tc>
          <w:tcPr>
            <w:tcW w:w="3402" w:type="dxa"/>
          </w:tcPr>
          <w:p>
            <w:pPr>
              <w:pStyle w:val="0"/>
            </w:pPr>
            <w:r>
              <w:rPr>
                <w:sz w:val="24"/>
              </w:rPr>
              <w:t xml:space="preserve">ингибиторы образования мочевой кислоты</w:t>
            </w:r>
          </w:p>
        </w:tc>
        <w:tc>
          <w:tcPr>
            <w:tcW w:w="3231" w:type="dxa"/>
          </w:tcPr>
          <w:p>
            <w:pPr>
              <w:pStyle w:val="0"/>
              <w:jc w:val="center"/>
            </w:pPr>
            <w:r>
              <w:rPr>
                <w:sz w:val="24"/>
              </w:rPr>
              <w:t xml:space="preserve">аллопуринол</w:t>
            </w:r>
          </w:p>
        </w:tc>
        <w:tc>
          <w:tcPr>
            <w:tcW w:w="3855" w:type="dxa"/>
          </w:tcPr>
          <w:p>
            <w:pPr>
              <w:pStyle w:val="0"/>
            </w:pPr>
            <w:r>
              <w:rPr>
                <w:sz w:val="24"/>
              </w:rPr>
              <w:t xml:space="preserve">таблетки</w:t>
            </w:r>
          </w:p>
        </w:tc>
      </w:tr>
      <w:tr>
        <w:tc>
          <w:tcPr>
            <w:tcW w:w="1417" w:type="dxa"/>
          </w:tcPr>
          <w:p>
            <w:pPr>
              <w:pStyle w:val="0"/>
              <w:jc w:val="center"/>
            </w:pPr>
            <w:r>
              <w:rPr>
                <w:sz w:val="24"/>
              </w:rPr>
              <w:t xml:space="preserve">M05</w:t>
            </w:r>
          </w:p>
        </w:tc>
        <w:tc>
          <w:tcPr>
            <w:tcW w:w="3402" w:type="dxa"/>
          </w:tcPr>
          <w:p>
            <w:pPr>
              <w:pStyle w:val="0"/>
            </w:pPr>
            <w:r>
              <w:rPr>
                <w:sz w:val="24"/>
              </w:rPr>
              <w:t xml:space="preserve">препараты для лечения заболеваний костей</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M05B</w:t>
            </w:r>
          </w:p>
        </w:tc>
        <w:tc>
          <w:tcPr>
            <w:tcW w:w="3402" w:type="dxa"/>
          </w:tcPr>
          <w:p>
            <w:pPr>
              <w:pStyle w:val="0"/>
            </w:pPr>
            <w:r>
              <w:rPr>
                <w:sz w:val="24"/>
              </w:rPr>
              <w:t xml:space="preserve">препараты, влияющие на структуру и минерализацию костей</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M05BA</w:t>
            </w:r>
          </w:p>
        </w:tc>
        <w:tc>
          <w:tcPr>
            <w:tcW w:w="3402" w:type="dxa"/>
            <w:vMerge w:val="restart"/>
          </w:tcPr>
          <w:p>
            <w:pPr>
              <w:pStyle w:val="0"/>
            </w:pPr>
            <w:r>
              <w:rPr>
                <w:sz w:val="24"/>
              </w:rPr>
              <w:t xml:space="preserve">бифосфонаты</w:t>
            </w:r>
          </w:p>
        </w:tc>
        <w:tc>
          <w:tcPr>
            <w:tcW w:w="3231" w:type="dxa"/>
          </w:tcPr>
          <w:p>
            <w:pPr>
              <w:pStyle w:val="0"/>
              <w:jc w:val="center"/>
            </w:pPr>
            <w:r>
              <w:rPr>
                <w:sz w:val="24"/>
              </w:rPr>
              <w:t xml:space="preserve">алендроновая кислота</w:t>
            </w:r>
          </w:p>
        </w:tc>
        <w:tc>
          <w:tcPr>
            <w:tcW w:w="3855"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золедроновая кислота</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инфузий;</w:t>
            </w:r>
          </w:p>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инфузий</w:t>
            </w:r>
          </w:p>
        </w:tc>
      </w:tr>
      <w:tr>
        <w:tc>
          <w:tcPr>
            <w:tcW w:w="1417" w:type="dxa"/>
            <w:vMerge w:val="restart"/>
          </w:tcPr>
          <w:p>
            <w:pPr>
              <w:pStyle w:val="0"/>
              <w:jc w:val="center"/>
            </w:pPr>
            <w:r>
              <w:rPr>
                <w:sz w:val="24"/>
              </w:rPr>
              <w:t xml:space="preserve">M05BX</w:t>
            </w:r>
          </w:p>
        </w:tc>
        <w:tc>
          <w:tcPr>
            <w:tcW w:w="3402" w:type="dxa"/>
            <w:vMerge w:val="restart"/>
          </w:tcPr>
          <w:p>
            <w:pPr>
              <w:pStyle w:val="0"/>
            </w:pPr>
            <w:r>
              <w:rPr>
                <w:sz w:val="24"/>
              </w:rPr>
              <w:t xml:space="preserve">другие препараты, влияющие на структуру и минерализацию костей</w:t>
            </w:r>
          </w:p>
        </w:tc>
        <w:tc>
          <w:tcPr>
            <w:tcW w:w="3231" w:type="dxa"/>
          </w:tcPr>
          <w:p>
            <w:pPr>
              <w:pStyle w:val="0"/>
              <w:jc w:val="center"/>
            </w:pPr>
            <w:r>
              <w:rPr>
                <w:sz w:val="24"/>
              </w:rPr>
              <w:t xml:space="preserve">деносумаб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стронция ранелат</w:t>
            </w:r>
          </w:p>
        </w:tc>
        <w:tc>
          <w:tcPr>
            <w:tcW w:w="3855" w:type="dxa"/>
          </w:tcPr>
          <w:p>
            <w:pPr>
              <w:pStyle w:val="0"/>
            </w:pPr>
            <w:r>
              <w:rPr>
                <w:sz w:val="24"/>
              </w:rPr>
              <w:t xml:space="preserve">порошок для приготовления суспензии для приема внутрь</w:t>
            </w:r>
          </w:p>
        </w:tc>
      </w:tr>
      <w:tr>
        <w:tc>
          <w:tcPr>
            <w:tcW w:w="1417" w:type="dxa"/>
            <w:vMerge w:val="restart"/>
          </w:tcPr>
          <w:p>
            <w:pPr>
              <w:pStyle w:val="0"/>
              <w:jc w:val="center"/>
            </w:pPr>
            <w:r>
              <w:rPr>
                <w:sz w:val="24"/>
              </w:rPr>
              <w:t xml:space="preserve">M09АX</w:t>
            </w:r>
          </w:p>
        </w:tc>
        <w:tc>
          <w:tcPr>
            <w:tcW w:w="3402" w:type="dxa"/>
            <w:vMerge w:val="restart"/>
          </w:tcPr>
          <w:p>
            <w:pPr>
              <w:pStyle w:val="0"/>
            </w:pPr>
            <w:r>
              <w:rPr>
                <w:sz w:val="24"/>
              </w:rPr>
              <w:t xml:space="preserve">прочие препараты для лечения заболеваний костно-мышечной системы</w:t>
            </w:r>
          </w:p>
        </w:tc>
        <w:tc>
          <w:tcPr>
            <w:tcW w:w="3231" w:type="dxa"/>
          </w:tcPr>
          <w:p>
            <w:pPr>
              <w:pStyle w:val="0"/>
              <w:jc w:val="center"/>
            </w:pPr>
            <w:r>
              <w:rPr>
                <w:sz w:val="24"/>
              </w:rPr>
              <w:t xml:space="preserve">нусинерсен</w:t>
            </w:r>
          </w:p>
        </w:tc>
        <w:tc>
          <w:tcPr>
            <w:tcW w:w="3855" w:type="dxa"/>
          </w:tcPr>
          <w:p>
            <w:pPr>
              <w:pStyle w:val="0"/>
            </w:pPr>
            <w:r>
              <w:rPr>
                <w:sz w:val="24"/>
              </w:rPr>
              <w:t xml:space="preserve">раствор для интратекального введения</w:t>
            </w:r>
          </w:p>
        </w:tc>
      </w:tr>
      <w:tr>
        <w:tc>
          <w:tcPr>
            <w:vMerge w:val="continue"/>
          </w:tcPr>
          <w:p/>
        </w:tc>
        <w:tc>
          <w:tcPr>
            <w:vMerge w:val="continue"/>
          </w:tcPr>
          <w:p/>
        </w:tc>
        <w:tc>
          <w:tcPr>
            <w:tcW w:w="3231" w:type="dxa"/>
          </w:tcPr>
          <w:p>
            <w:pPr>
              <w:pStyle w:val="0"/>
              <w:jc w:val="center"/>
            </w:pPr>
            <w:r>
              <w:rPr>
                <w:sz w:val="24"/>
              </w:rPr>
              <w:t xml:space="preserve">рисдиплам</w:t>
            </w:r>
          </w:p>
        </w:tc>
        <w:tc>
          <w:tcPr>
            <w:tcW w:w="3855" w:type="dxa"/>
          </w:tcPr>
          <w:p>
            <w:pPr>
              <w:pStyle w:val="0"/>
            </w:pPr>
            <w:r>
              <w:rPr>
                <w:sz w:val="24"/>
              </w:rPr>
              <w:t xml:space="preserve">порошок для приготовления раствора для приема внутрь</w:t>
            </w:r>
          </w:p>
        </w:tc>
      </w:tr>
      <w:tr>
        <w:tc>
          <w:tcPr>
            <w:tcW w:w="1417" w:type="dxa"/>
          </w:tcPr>
          <w:p>
            <w:pPr>
              <w:pStyle w:val="0"/>
              <w:jc w:val="center"/>
            </w:pPr>
            <w:r>
              <w:rPr>
                <w:sz w:val="24"/>
              </w:rPr>
              <w:t xml:space="preserve">N</w:t>
            </w:r>
          </w:p>
        </w:tc>
        <w:tc>
          <w:tcPr>
            <w:tcW w:w="3402" w:type="dxa"/>
          </w:tcPr>
          <w:p>
            <w:pPr>
              <w:pStyle w:val="0"/>
            </w:pPr>
            <w:r>
              <w:rPr>
                <w:sz w:val="24"/>
              </w:rPr>
              <w:t xml:space="preserve">нервная система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01</w:t>
            </w:r>
          </w:p>
        </w:tc>
        <w:tc>
          <w:tcPr>
            <w:tcW w:w="3402" w:type="dxa"/>
          </w:tcPr>
          <w:p>
            <w:pPr>
              <w:pStyle w:val="0"/>
            </w:pPr>
            <w:r>
              <w:rPr>
                <w:sz w:val="24"/>
              </w:rPr>
              <w:t xml:space="preserve">анестетики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01A</w:t>
            </w:r>
          </w:p>
        </w:tc>
        <w:tc>
          <w:tcPr>
            <w:tcW w:w="3402" w:type="dxa"/>
          </w:tcPr>
          <w:p>
            <w:pPr>
              <w:pStyle w:val="0"/>
            </w:pPr>
            <w:r>
              <w:rPr>
                <w:sz w:val="24"/>
              </w:rPr>
              <w:t xml:space="preserve">препараты для общей анестезии</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N 01AB</w:t>
            </w:r>
          </w:p>
        </w:tc>
        <w:tc>
          <w:tcPr>
            <w:tcW w:w="3402" w:type="dxa"/>
            <w:vMerge w:val="restart"/>
          </w:tcPr>
          <w:p>
            <w:pPr>
              <w:pStyle w:val="0"/>
            </w:pPr>
            <w:r>
              <w:rPr>
                <w:sz w:val="24"/>
              </w:rPr>
              <w:t xml:space="preserve">галогенированные углеводороды</w:t>
            </w:r>
          </w:p>
        </w:tc>
        <w:tc>
          <w:tcPr>
            <w:tcW w:w="3231" w:type="dxa"/>
          </w:tcPr>
          <w:p>
            <w:pPr>
              <w:pStyle w:val="0"/>
              <w:jc w:val="center"/>
            </w:pPr>
            <w:r>
              <w:rPr>
                <w:sz w:val="24"/>
              </w:rPr>
              <w:t xml:space="preserve">севофлуран</w:t>
            </w:r>
          </w:p>
        </w:tc>
        <w:tc>
          <w:tcPr>
            <w:tcW w:w="3855" w:type="dxa"/>
          </w:tcPr>
          <w:p>
            <w:pPr>
              <w:pStyle w:val="0"/>
            </w:pPr>
            <w:r>
              <w:rPr>
                <w:sz w:val="24"/>
              </w:rPr>
              <w:t xml:space="preserve">жидкость для ингаляций</w:t>
            </w:r>
          </w:p>
        </w:tc>
      </w:tr>
      <w:tr>
        <w:tc>
          <w:tcPr>
            <w:vMerge w:val="continue"/>
          </w:tcPr>
          <w:p/>
        </w:tc>
        <w:tc>
          <w:tcPr>
            <w:vMerge w:val="continue"/>
          </w:tcPr>
          <w:p/>
        </w:tc>
        <w:tc>
          <w:tcPr>
            <w:tcW w:w="3231" w:type="dxa"/>
          </w:tcPr>
          <w:p>
            <w:pPr>
              <w:pStyle w:val="0"/>
              <w:jc w:val="center"/>
            </w:pPr>
            <w:r>
              <w:rPr>
                <w:sz w:val="24"/>
              </w:rPr>
              <w:t xml:space="preserve">галотан</w:t>
            </w:r>
          </w:p>
        </w:tc>
        <w:tc>
          <w:tcPr>
            <w:tcW w:w="3855" w:type="dxa"/>
          </w:tcPr>
          <w:p>
            <w:pPr>
              <w:pStyle w:val="0"/>
            </w:pPr>
            <w:r>
              <w:rPr>
                <w:sz w:val="24"/>
              </w:rPr>
              <w:t xml:space="preserve">жидкость для ингаляций</w:t>
            </w:r>
          </w:p>
        </w:tc>
      </w:tr>
      <w:tr>
        <w:tc>
          <w:tcPr>
            <w:vMerge w:val="continue"/>
          </w:tcPr>
          <w:p/>
        </w:tc>
        <w:tc>
          <w:tcPr>
            <w:vMerge w:val="continue"/>
          </w:tcPr>
          <w:p/>
        </w:tc>
        <w:tc>
          <w:tcPr>
            <w:tcW w:w="3231" w:type="dxa"/>
          </w:tcPr>
          <w:p>
            <w:pPr>
              <w:pStyle w:val="0"/>
              <w:jc w:val="center"/>
            </w:pPr>
            <w:r>
              <w:rPr>
                <w:sz w:val="24"/>
              </w:rPr>
              <w:t xml:space="preserve">десфлуран</w:t>
            </w:r>
          </w:p>
        </w:tc>
        <w:tc>
          <w:tcPr>
            <w:tcW w:w="3855" w:type="dxa"/>
          </w:tcPr>
          <w:p>
            <w:pPr>
              <w:pStyle w:val="0"/>
            </w:pPr>
            <w:r>
              <w:rPr>
                <w:sz w:val="24"/>
              </w:rPr>
              <w:t xml:space="preserve">жидкость для ингаляций</w:t>
            </w:r>
          </w:p>
        </w:tc>
      </w:tr>
      <w:tr>
        <w:tc>
          <w:tcPr>
            <w:tcW w:w="1417" w:type="dxa"/>
          </w:tcPr>
          <w:p>
            <w:pPr>
              <w:pStyle w:val="0"/>
              <w:jc w:val="center"/>
            </w:pPr>
            <w:r>
              <w:rPr>
                <w:sz w:val="24"/>
              </w:rPr>
              <w:t xml:space="preserve">N 01AF</w:t>
            </w:r>
          </w:p>
        </w:tc>
        <w:tc>
          <w:tcPr>
            <w:tcW w:w="3402" w:type="dxa"/>
          </w:tcPr>
          <w:p>
            <w:pPr>
              <w:pStyle w:val="0"/>
            </w:pPr>
            <w:r>
              <w:rPr>
                <w:sz w:val="24"/>
              </w:rPr>
              <w:t xml:space="preserve">барбитураты</w:t>
            </w:r>
          </w:p>
        </w:tc>
        <w:tc>
          <w:tcPr>
            <w:tcW w:w="3231" w:type="dxa"/>
          </w:tcPr>
          <w:p>
            <w:pPr>
              <w:pStyle w:val="0"/>
              <w:jc w:val="center"/>
            </w:pPr>
            <w:r>
              <w:rPr>
                <w:sz w:val="24"/>
              </w:rPr>
              <w:t xml:space="preserve">тиопентал натрия</w:t>
            </w:r>
          </w:p>
        </w:tc>
        <w:tc>
          <w:tcPr>
            <w:tcW w:w="3855" w:type="dxa"/>
          </w:tcPr>
          <w:p>
            <w:pPr>
              <w:pStyle w:val="0"/>
            </w:pPr>
            <w:r>
              <w:rPr>
                <w:sz w:val="24"/>
              </w:rPr>
              <w:t xml:space="preserve">порошок для приготовления раствора для внутривенного введения</w:t>
            </w:r>
          </w:p>
        </w:tc>
      </w:tr>
      <w:tr>
        <w:tc>
          <w:tcPr>
            <w:tcW w:w="1417" w:type="dxa"/>
          </w:tcPr>
          <w:p>
            <w:pPr>
              <w:pStyle w:val="0"/>
              <w:jc w:val="center"/>
            </w:pPr>
            <w:r>
              <w:rPr>
                <w:sz w:val="24"/>
              </w:rPr>
              <w:t xml:space="preserve">N 01AH</w:t>
            </w:r>
          </w:p>
        </w:tc>
        <w:tc>
          <w:tcPr>
            <w:tcW w:w="3402" w:type="dxa"/>
          </w:tcPr>
          <w:p>
            <w:pPr>
              <w:pStyle w:val="0"/>
            </w:pPr>
            <w:r>
              <w:rPr>
                <w:sz w:val="24"/>
              </w:rPr>
              <w:t xml:space="preserve">опиоидные анальгетики</w:t>
            </w:r>
          </w:p>
        </w:tc>
        <w:tc>
          <w:tcPr>
            <w:tcW w:w="3231" w:type="dxa"/>
          </w:tcPr>
          <w:p>
            <w:pPr>
              <w:pStyle w:val="0"/>
              <w:jc w:val="center"/>
            </w:pPr>
            <w:r>
              <w:rPr>
                <w:sz w:val="24"/>
              </w:rPr>
              <w:t xml:space="preserve">тримеперидин</w:t>
            </w:r>
          </w:p>
        </w:tc>
        <w:tc>
          <w:tcPr>
            <w:tcW w:w="3855" w:type="dxa"/>
          </w:tcPr>
          <w:p>
            <w:pPr>
              <w:pStyle w:val="0"/>
            </w:pPr>
            <w:r>
              <w:rPr>
                <w:sz w:val="24"/>
              </w:rPr>
              <w:t xml:space="preserve">раствор для инъекций;</w:t>
            </w:r>
          </w:p>
          <w:p>
            <w:pPr>
              <w:pStyle w:val="0"/>
            </w:pPr>
            <w:r>
              <w:rPr>
                <w:sz w:val="24"/>
              </w:rPr>
              <w:t xml:space="preserve">таблетки</w:t>
            </w:r>
          </w:p>
        </w:tc>
      </w:tr>
      <w:tr>
        <w:tc>
          <w:tcPr>
            <w:tcW w:w="1417" w:type="dxa"/>
            <w:vMerge w:val="restart"/>
          </w:tcPr>
          <w:p>
            <w:pPr>
              <w:pStyle w:val="0"/>
              <w:jc w:val="center"/>
            </w:pPr>
            <w:r>
              <w:rPr>
                <w:sz w:val="24"/>
              </w:rPr>
              <w:t xml:space="preserve">N 01AХ</w:t>
            </w:r>
          </w:p>
        </w:tc>
        <w:tc>
          <w:tcPr>
            <w:tcW w:w="3402" w:type="dxa"/>
            <w:vMerge w:val="restart"/>
          </w:tcPr>
          <w:p>
            <w:pPr>
              <w:pStyle w:val="0"/>
            </w:pPr>
            <w:r>
              <w:rPr>
                <w:sz w:val="24"/>
              </w:rPr>
              <w:t xml:space="preserve">другие препараты для общей анестезии</w:t>
            </w:r>
          </w:p>
        </w:tc>
        <w:tc>
          <w:tcPr>
            <w:tcW w:w="3231" w:type="dxa"/>
          </w:tcPr>
          <w:p>
            <w:pPr>
              <w:pStyle w:val="0"/>
              <w:jc w:val="center"/>
            </w:pPr>
            <w:r>
              <w:rPr>
                <w:sz w:val="24"/>
              </w:rPr>
              <w:t xml:space="preserve">динитрогена оксид</w:t>
            </w:r>
          </w:p>
        </w:tc>
        <w:tc>
          <w:tcPr>
            <w:tcW w:w="3855" w:type="dxa"/>
          </w:tcPr>
          <w:p>
            <w:pPr>
              <w:pStyle w:val="0"/>
            </w:pPr>
            <w:r>
              <w:rPr>
                <w:sz w:val="24"/>
              </w:rPr>
              <w:t xml:space="preserve">газ сжатый</w:t>
            </w:r>
          </w:p>
        </w:tc>
      </w:tr>
      <w:tr>
        <w:tc>
          <w:tcPr>
            <w:vMerge w:val="continue"/>
          </w:tcPr>
          <w:p/>
        </w:tc>
        <w:tc>
          <w:tcPr>
            <w:vMerge w:val="continue"/>
          </w:tcPr>
          <w:p/>
        </w:tc>
        <w:tc>
          <w:tcPr>
            <w:tcW w:w="3231" w:type="dxa"/>
          </w:tcPr>
          <w:p>
            <w:pPr>
              <w:pStyle w:val="0"/>
              <w:jc w:val="center"/>
            </w:pPr>
            <w:r>
              <w:rPr>
                <w:sz w:val="24"/>
              </w:rPr>
              <w:t xml:space="preserve">кетамин</w:t>
            </w:r>
          </w:p>
        </w:tc>
        <w:tc>
          <w:tcPr>
            <w:tcW w:w="3855"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натрия оксибутират</w:t>
            </w:r>
          </w:p>
        </w:tc>
        <w:tc>
          <w:tcPr>
            <w:tcW w:w="3855"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пропофол</w:t>
            </w:r>
          </w:p>
        </w:tc>
        <w:tc>
          <w:tcPr>
            <w:tcW w:w="3855" w:type="dxa"/>
          </w:tcPr>
          <w:p>
            <w:pPr>
              <w:pStyle w:val="0"/>
            </w:pPr>
            <w:r>
              <w:rPr>
                <w:sz w:val="24"/>
              </w:rPr>
              <w:t xml:space="preserve">эмульсия для внутривенного введения;</w:t>
            </w:r>
          </w:p>
          <w:p>
            <w:pPr>
              <w:pStyle w:val="0"/>
            </w:pPr>
            <w:r>
              <w:rPr>
                <w:sz w:val="24"/>
              </w:rPr>
              <w:t xml:space="preserve">эмульсия для инфузий</w:t>
            </w:r>
          </w:p>
        </w:tc>
      </w:tr>
      <w:tr>
        <w:tc>
          <w:tcPr>
            <w:tcW w:w="1417" w:type="dxa"/>
          </w:tcPr>
          <w:p>
            <w:pPr>
              <w:pStyle w:val="0"/>
              <w:jc w:val="center"/>
            </w:pPr>
            <w:r>
              <w:rPr>
                <w:sz w:val="24"/>
              </w:rPr>
              <w:t xml:space="preserve">N 01B</w:t>
            </w:r>
          </w:p>
        </w:tc>
        <w:tc>
          <w:tcPr>
            <w:tcW w:w="3402" w:type="dxa"/>
          </w:tcPr>
          <w:p>
            <w:pPr>
              <w:pStyle w:val="0"/>
            </w:pPr>
            <w:r>
              <w:rPr>
                <w:sz w:val="24"/>
              </w:rPr>
              <w:t xml:space="preserve">местные анестетики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01BA</w:t>
            </w:r>
          </w:p>
        </w:tc>
        <w:tc>
          <w:tcPr>
            <w:tcW w:w="3402" w:type="dxa"/>
          </w:tcPr>
          <w:p>
            <w:pPr>
              <w:pStyle w:val="0"/>
            </w:pPr>
            <w:r>
              <w:rPr>
                <w:sz w:val="24"/>
              </w:rPr>
              <w:t xml:space="preserve">эфиры аминобензойной кислоты</w:t>
            </w:r>
          </w:p>
        </w:tc>
        <w:tc>
          <w:tcPr>
            <w:tcW w:w="3231" w:type="dxa"/>
          </w:tcPr>
          <w:p>
            <w:pPr>
              <w:pStyle w:val="0"/>
              <w:jc w:val="center"/>
            </w:pPr>
            <w:r>
              <w:rPr>
                <w:sz w:val="24"/>
              </w:rPr>
              <w:t xml:space="preserve">прокаин</w:t>
            </w:r>
          </w:p>
        </w:tc>
        <w:tc>
          <w:tcPr>
            <w:tcW w:w="3855" w:type="dxa"/>
          </w:tcPr>
          <w:p>
            <w:pPr>
              <w:pStyle w:val="0"/>
            </w:pPr>
            <w:r>
              <w:rPr>
                <w:sz w:val="24"/>
              </w:rPr>
              <w:t xml:space="preserve">раствор для инъекций</w:t>
            </w:r>
          </w:p>
        </w:tc>
      </w:tr>
      <w:tr>
        <w:tc>
          <w:tcPr>
            <w:tcW w:w="1417" w:type="dxa"/>
            <w:vMerge w:val="restart"/>
          </w:tcPr>
          <w:p>
            <w:pPr>
              <w:pStyle w:val="0"/>
              <w:jc w:val="center"/>
            </w:pPr>
            <w:r>
              <w:rPr>
                <w:sz w:val="24"/>
              </w:rPr>
              <w:t xml:space="preserve">N 01BB</w:t>
            </w:r>
          </w:p>
        </w:tc>
        <w:tc>
          <w:tcPr>
            <w:tcW w:w="3402" w:type="dxa"/>
            <w:vMerge w:val="restart"/>
          </w:tcPr>
          <w:p>
            <w:pPr>
              <w:pStyle w:val="0"/>
            </w:pPr>
            <w:r>
              <w:rPr>
                <w:sz w:val="24"/>
              </w:rPr>
              <w:t xml:space="preserve">амиды</w:t>
            </w:r>
          </w:p>
        </w:tc>
        <w:tc>
          <w:tcPr>
            <w:tcW w:w="3231" w:type="dxa"/>
          </w:tcPr>
          <w:p>
            <w:pPr>
              <w:pStyle w:val="0"/>
              <w:jc w:val="center"/>
            </w:pPr>
            <w:r>
              <w:rPr>
                <w:sz w:val="24"/>
              </w:rPr>
              <w:t xml:space="preserve">бупивакаин</w:t>
            </w:r>
          </w:p>
        </w:tc>
        <w:tc>
          <w:tcPr>
            <w:tcW w:w="3855" w:type="dxa"/>
          </w:tcPr>
          <w:p>
            <w:pPr>
              <w:pStyle w:val="0"/>
            </w:pPr>
            <w:r>
              <w:rPr>
                <w:sz w:val="24"/>
              </w:rPr>
              <w:t xml:space="preserve">раствор для интратекального введения;</w:t>
            </w:r>
          </w:p>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левобупивакаин</w:t>
            </w:r>
          </w:p>
        </w:tc>
        <w:tc>
          <w:tcPr>
            <w:tcW w:w="3855" w:type="dxa"/>
          </w:tcPr>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ропивакаин</w:t>
            </w:r>
          </w:p>
        </w:tc>
        <w:tc>
          <w:tcPr>
            <w:tcW w:w="3855" w:type="dxa"/>
          </w:tcPr>
          <w:p>
            <w:pPr>
              <w:pStyle w:val="0"/>
            </w:pPr>
            <w:r>
              <w:rPr>
                <w:sz w:val="24"/>
              </w:rPr>
              <w:t xml:space="preserve">раствор для инъекций</w:t>
            </w:r>
          </w:p>
        </w:tc>
      </w:tr>
      <w:tr>
        <w:tc>
          <w:tcPr>
            <w:tcW w:w="1417" w:type="dxa"/>
          </w:tcPr>
          <w:p>
            <w:pPr>
              <w:pStyle w:val="0"/>
              <w:jc w:val="center"/>
            </w:pPr>
            <w:r>
              <w:rPr>
                <w:sz w:val="24"/>
              </w:rPr>
              <w:t xml:space="preserve">N 02</w:t>
            </w:r>
          </w:p>
        </w:tc>
        <w:tc>
          <w:tcPr>
            <w:tcW w:w="3402" w:type="dxa"/>
          </w:tcPr>
          <w:p>
            <w:pPr>
              <w:pStyle w:val="0"/>
            </w:pPr>
            <w:r>
              <w:rPr>
                <w:sz w:val="24"/>
              </w:rPr>
              <w:t xml:space="preserve">анальгетики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02A</w:t>
            </w:r>
          </w:p>
        </w:tc>
        <w:tc>
          <w:tcPr>
            <w:tcW w:w="3402" w:type="dxa"/>
          </w:tcPr>
          <w:p>
            <w:pPr>
              <w:pStyle w:val="0"/>
            </w:pPr>
            <w:r>
              <w:rPr>
                <w:sz w:val="24"/>
              </w:rPr>
              <w:t xml:space="preserve">опиоиды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N 02AA</w:t>
            </w:r>
          </w:p>
        </w:tc>
        <w:tc>
          <w:tcPr>
            <w:tcW w:w="3402" w:type="dxa"/>
            <w:vMerge w:val="restart"/>
          </w:tcPr>
          <w:p>
            <w:pPr>
              <w:pStyle w:val="0"/>
            </w:pPr>
            <w:r>
              <w:rPr>
                <w:sz w:val="24"/>
              </w:rPr>
              <w:t xml:space="preserve">природные алкалоиды опия</w:t>
            </w:r>
          </w:p>
        </w:tc>
        <w:tc>
          <w:tcPr>
            <w:tcW w:w="3231" w:type="dxa"/>
          </w:tcPr>
          <w:p>
            <w:pPr>
              <w:pStyle w:val="0"/>
              <w:jc w:val="center"/>
            </w:pPr>
            <w:r>
              <w:rPr>
                <w:sz w:val="24"/>
              </w:rPr>
              <w:t xml:space="preserve">морфин</w:t>
            </w:r>
          </w:p>
        </w:tc>
        <w:tc>
          <w:tcPr>
            <w:tcW w:w="3855" w:type="dxa"/>
          </w:tcPr>
          <w:p>
            <w:pPr>
              <w:pStyle w:val="0"/>
            </w:pPr>
            <w:r>
              <w:rPr>
                <w:sz w:val="24"/>
              </w:rPr>
              <w:t xml:space="preserve">капсулы пролонгированного действия;</w:t>
            </w:r>
          </w:p>
          <w:p>
            <w:pPr>
              <w:pStyle w:val="0"/>
            </w:pPr>
            <w:r>
              <w:rPr>
                <w:sz w:val="24"/>
              </w:rPr>
              <w:t xml:space="preserve">раствор для инъекций;</w:t>
            </w:r>
          </w:p>
          <w:p>
            <w:pPr>
              <w:pStyle w:val="0"/>
            </w:pPr>
            <w:r>
              <w:rPr>
                <w:sz w:val="24"/>
              </w:rPr>
              <w:t xml:space="preserve">раствор для подкожного введения;</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p>
            <w:pPr>
              <w:pStyle w:val="0"/>
            </w:pPr>
            <w:r>
              <w:rPr>
                <w:sz w:val="24"/>
              </w:rPr>
              <w:t xml:space="preserve">таблетки, покрытые пленочной оболочкой;</w:t>
            </w:r>
          </w:p>
          <w:p>
            <w:pPr>
              <w:pStyle w:val="0"/>
            </w:pPr>
            <w:r>
              <w:rPr>
                <w:sz w:val="24"/>
              </w:rPr>
              <w:t xml:space="preserve">раствор для приема внутрь</w:t>
            </w:r>
          </w:p>
        </w:tc>
      </w:tr>
      <w:tr>
        <w:tc>
          <w:tcPr>
            <w:vMerge w:val="continue"/>
          </w:tcPr>
          <w:p/>
        </w:tc>
        <w:tc>
          <w:tcPr>
            <w:vMerge w:val="continue"/>
          </w:tcPr>
          <w:p/>
        </w:tc>
        <w:tc>
          <w:tcPr>
            <w:tcW w:w="3231" w:type="dxa"/>
          </w:tcPr>
          <w:p>
            <w:pPr>
              <w:pStyle w:val="0"/>
              <w:jc w:val="center"/>
            </w:pPr>
            <w:r>
              <w:rPr>
                <w:sz w:val="24"/>
              </w:rPr>
              <w:t xml:space="preserve">налоксон + оксикодон</w:t>
            </w:r>
          </w:p>
        </w:tc>
        <w:tc>
          <w:tcPr>
            <w:tcW w:w="3855" w:type="dxa"/>
          </w:tcPr>
          <w:p>
            <w:pPr>
              <w:pStyle w:val="0"/>
            </w:pPr>
            <w:r>
              <w:rPr>
                <w:sz w:val="24"/>
              </w:rPr>
              <w:t xml:space="preserve">таблетки с пролонгированным высвобождением, покрытые пленочной оболочкой</w:t>
            </w:r>
          </w:p>
        </w:tc>
      </w:tr>
      <w:tr>
        <w:tc>
          <w:tcPr>
            <w:tcW w:w="1417" w:type="dxa"/>
          </w:tcPr>
          <w:p>
            <w:pPr>
              <w:pStyle w:val="0"/>
              <w:jc w:val="center"/>
            </w:pPr>
            <w:r>
              <w:rPr>
                <w:sz w:val="24"/>
              </w:rPr>
              <w:t xml:space="preserve">N 02AB</w:t>
            </w:r>
          </w:p>
        </w:tc>
        <w:tc>
          <w:tcPr>
            <w:tcW w:w="3402" w:type="dxa"/>
          </w:tcPr>
          <w:p>
            <w:pPr>
              <w:pStyle w:val="0"/>
            </w:pPr>
            <w:r>
              <w:rPr>
                <w:sz w:val="24"/>
              </w:rPr>
              <w:t xml:space="preserve">производные фенилпиперидина</w:t>
            </w:r>
          </w:p>
        </w:tc>
        <w:tc>
          <w:tcPr>
            <w:tcW w:w="3231" w:type="dxa"/>
          </w:tcPr>
          <w:p>
            <w:pPr>
              <w:pStyle w:val="0"/>
              <w:jc w:val="center"/>
            </w:pPr>
            <w:r>
              <w:rPr>
                <w:sz w:val="24"/>
              </w:rPr>
              <w:t xml:space="preserve">фентанил</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трансдермальная терапевтическая система;</w:t>
            </w:r>
          </w:p>
          <w:p>
            <w:pPr>
              <w:pStyle w:val="0"/>
            </w:pPr>
            <w:r>
              <w:rPr>
                <w:sz w:val="24"/>
              </w:rPr>
              <w:t xml:space="preserve">пластырь трансдермальный</w:t>
            </w:r>
          </w:p>
        </w:tc>
      </w:tr>
      <w:tr>
        <w:tc>
          <w:tcPr>
            <w:tcW w:w="1417" w:type="dxa"/>
          </w:tcPr>
          <w:p>
            <w:pPr>
              <w:pStyle w:val="0"/>
              <w:jc w:val="center"/>
            </w:pPr>
            <w:r>
              <w:rPr>
                <w:sz w:val="24"/>
              </w:rPr>
              <w:t xml:space="preserve">N 02AE</w:t>
            </w:r>
          </w:p>
        </w:tc>
        <w:tc>
          <w:tcPr>
            <w:tcW w:w="3402" w:type="dxa"/>
          </w:tcPr>
          <w:p>
            <w:pPr>
              <w:pStyle w:val="0"/>
            </w:pPr>
            <w:r>
              <w:rPr>
                <w:sz w:val="24"/>
              </w:rPr>
              <w:t xml:space="preserve">производные орипавина</w:t>
            </w:r>
          </w:p>
        </w:tc>
        <w:tc>
          <w:tcPr>
            <w:tcW w:w="3231" w:type="dxa"/>
          </w:tcPr>
          <w:p>
            <w:pPr>
              <w:pStyle w:val="0"/>
              <w:jc w:val="center"/>
            </w:pPr>
            <w:r>
              <w:rPr>
                <w:sz w:val="24"/>
              </w:rPr>
              <w:t xml:space="preserve">бупренорфин</w:t>
            </w:r>
          </w:p>
        </w:tc>
        <w:tc>
          <w:tcPr>
            <w:tcW w:w="3855" w:type="dxa"/>
          </w:tcPr>
          <w:p>
            <w:pPr>
              <w:pStyle w:val="0"/>
            </w:pPr>
            <w:r>
              <w:rPr>
                <w:sz w:val="24"/>
              </w:rPr>
              <w:t xml:space="preserve">раствор для инъекций</w:t>
            </w:r>
          </w:p>
        </w:tc>
      </w:tr>
      <w:tr>
        <w:tc>
          <w:tcPr>
            <w:tcW w:w="1417" w:type="dxa"/>
            <w:vMerge w:val="restart"/>
          </w:tcPr>
          <w:p>
            <w:pPr>
              <w:pStyle w:val="0"/>
              <w:jc w:val="center"/>
            </w:pPr>
            <w:r>
              <w:rPr>
                <w:sz w:val="24"/>
              </w:rPr>
              <w:t xml:space="preserve">N 02AX</w:t>
            </w:r>
          </w:p>
        </w:tc>
        <w:tc>
          <w:tcPr>
            <w:tcW w:w="3402" w:type="dxa"/>
            <w:vMerge w:val="restart"/>
          </w:tcPr>
          <w:p>
            <w:pPr>
              <w:pStyle w:val="0"/>
            </w:pPr>
            <w:r>
              <w:rPr>
                <w:sz w:val="24"/>
              </w:rPr>
              <w:t xml:space="preserve">другие опиоиды</w:t>
            </w:r>
          </w:p>
        </w:tc>
        <w:tc>
          <w:tcPr>
            <w:tcW w:w="3231" w:type="dxa"/>
          </w:tcPr>
          <w:p>
            <w:pPr>
              <w:pStyle w:val="0"/>
              <w:jc w:val="center"/>
            </w:pPr>
            <w:r>
              <w:rPr>
                <w:sz w:val="24"/>
              </w:rPr>
              <w:t xml:space="preserve">пропионилфенил-этоксиэтилпи-перидин</w:t>
            </w:r>
          </w:p>
        </w:tc>
        <w:tc>
          <w:tcPr>
            <w:tcW w:w="3855" w:type="dxa"/>
          </w:tcPr>
          <w:p>
            <w:pPr>
              <w:pStyle w:val="0"/>
            </w:pPr>
            <w:r>
              <w:rPr>
                <w:sz w:val="24"/>
              </w:rPr>
              <w:t xml:space="preserve">таблетки защечные;</w:t>
            </w:r>
          </w:p>
          <w:p>
            <w:pPr>
              <w:pStyle w:val="0"/>
            </w:pPr>
            <w:r>
              <w:rPr>
                <w:sz w:val="24"/>
              </w:rPr>
              <w:t xml:space="preserve">таблетки подъязычные</w:t>
            </w:r>
          </w:p>
        </w:tc>
      </w:tr>
      <w:tr>
        <w:tc>
          <w:tcPr>
            <w:vMerge w:val="continue"/>
          </w:tcPr>
          <w:p/>
        </w:tc>
        <w:tc>
          <w:tcPr>
            <w:vMerge w:val="continue"/>
          </w:tcPr>
          <w:p/>
        </w:tc>
        <w:tc>
          <w:tcPr>
            <w:tcW w:w="3231" w:type="dxa"/>
          </w:tcPr>
          <w:p>
            <w:pPr>
              <w:pStyle w:val="0"/>
              <w:jc w:val="center"/>
            </w:pPr>
            <w:r>
              <w:rPr>
                <w:sz w:val="24"/>
              </w:rPr>
              <w:t xml:space="preserve">тапентадол</w:t>
            </w:r>
          </w:p>
        </w:tc>
        <w:tc>
          <w:tcPr>
            <w:tcW w:w="3855"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трамадол</w:t>
            </w:r>
          </w:p>
        </w:tc>
        <w:tc>
          <w:tcPr>
            <w:tcW w:w="3855" w:type="dxa"/>
          </w:tcPr>
          <w:p>
            <w:pPr>
              <w:pStyle w:val="0"/>
            </w:pPr>
            <w:r>
              <w:rPr>
                <w:sz w:val="24"/>
              </w:rPr>
              <w:t xml:space="preserve">капсулы;</w:t>
            </w:r>
          </w:p>
          <w:p>
            <w:pPr>
              <w:pStyle w:val="0"/>
            </w:pPr>
            <w:r>
              <w:rPr>
                <w:sz w:val="24"/>
              </w:rPr>
              <w:t xml:space="preserve">раствор для инъекций;</w:t>
            </w:r>
          </w:p>
          <w:p>
            <w:pPr>
              <w:pStyle w:val="0"/>
            </w:pPr>
            <w:r>
              <w:rPr>
                <w:sz w:val="24"/>
              </w:rPr>
              <w:t xml:space="preserve">суппозитории ректальные;</w:t>
            </w:r>
          </w:p>
          <w:p>
            <w:pPr>
              <w:pStyle w:val="0"/>
            </w:pPr>
            <w:r>
              <w:rPr>
                <w:sz w:val="24"/>
              </w:rPr>
              <w:t xml:space="preserve">таблетки;</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417" w:type="dxa"/>
          </w:tcPr>
          <w:p>
            <w:pPr>
              <w:pStyle w:val="0"/>
              <w:jc w:val="center"/>
            </w:pPr>
            <w:r>
              <w:rPr>
                <w:sz w:val="24"/>
              </w:rPr>
              <w:t xml:space="preserve">N 02B</w:t>
            </w:r>
          </w:p>
        </w:tc>
        <w:tc>
          <w:tcPr>
            <w:tcW w:w="3402" w:type="dxa"/>
          </w:tcPr>
          <w:p>
            <w:pPr>
              <w:pStyle w:val="0"/>
            </w:pPr>
            <w:r>
              <w:rPr>
                <w:sz w:val="24"/>
              </w:rPr>
              <w:t xml:space="preserve">другие анальгетики и антипиретики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02BA</w:t>
            </w:r>
          </w:p>
        </w:tc>
        <w:tc>
          <w:tcPr>
            <w:tcW w:w="3402" w:type="dxa"/>
          </w:tcPr>
          <w:p>
            <w:pPr>
              <w:pStyle w:val="0"/>
            </w:pPr>
            <w:r>
              <w:rPr>
                <w:sz w:val="24"/>
              </w:rPr>
              <w:t xml:space="preserve">салициловая кислота и ее производные</w:t>
            </w:r>
          </w:p>
        </w:tc>
        <w:tc>
          <w:tcPr>
            <w:tcW w:w="3231" w:type="dxa"/>
          </w:tcPr>
          <w:p>
            <w:pPr>
              <w:pStyle w:val="0"/>
              <w:jc w:val="center"/>
            </w:pPr>
            <w:r>
              <w:rPr>
                <w:sz w:val="24"/>
              </w:rPr>
              <w:t xml:space="preserve">ацетилсалицило-вая кислота</w:t>
            </w:r>
          </w:p>
        </w:tc>
        <w:tc>
          <w:tcPr>
            <w:tcW w:w="3855" w:type="dxa"/>
          </w:tcPr>
          <w:p>
            <w:pPr>
              <w:pStyle w:val="0"/>
            </w:pPr>
            <w:r>
              <w:rPr>
                <w:sz w:val="24"/>
              </w:rPr>
              <w:t xml:space="preserve">таблетки;</w:t>
            </w:r>
          </w:p>
          <w:p>
            <w:pPr>
              <w:pStyle w:val="0"/>
            </w:pPr>
            <w:r>
              <w:rPr>
                <w:sz w:val="24"/>
              </w:rPr>
              <w:t xml:space="preserve">таблетки кишечнорастворимые, покрытые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N 02BE</w:t>
            </w:r>
          </w:p>
        </w:tc>
        <w:tc>
          <w:tcPr>
            <w:tcW w:w="3402" w:type="dxa"/>
          </w:tcPr>
          <w:p>
            <w:pPr>
              <w:pStyle w:val="0"/>
            </w:pPr>
            <w:r>
              <w:rPr>
                <w:sz w:val="24"/>
              </w:rPr>
              <w:t xml:space="preserve">анилиды</w:t>
            </w:r>
          </w:p>
        </w:tc>
        <w:tc>
          <w:tcPr>
            <w:tcW w:w="3231" w:type="dxa"/>
          </w:tcPr>
          <w:p>
            <w:pPr>
              <w:pStyle w:val="0"/>
              <w:jc w:val="center"/>
            </w:pPr>
            <w:r>
              <w:rPr>
                <w:sz w:val="24"/>
              </w:rPr>
              <w:t xml:space="preserve">парацетамол</w:t>
            </w:r>
          </w:p>
        </w:tc>
        <w:tc>
          <w:tcPr>
            <w:tcW w:w="3855" w:type="dxa"/>
          </w:tcPr>
          <w:p>
            <w:pPr>
              <w:pStyle w:val="0"/>
            </w:pPr>
            <w:r>
              <w:rPr>
                <w:sz w:val="24"/>
              </w:rPr>
              <w:t xml:space="preserve">раствор для инфузий;</w:t>
            </w:r>
          </w:p>
          <w:p>
            <w:pPr>
              <w:pStyle w:val="0"/>
            </w:pPr>
            <w:r>
              <w:rPr>
                <w:sz w:val="24"/>
              </w:rPr>
              <w:t xml:space="preserve">раствор для приема внутрь;</w:t>
            </w:r>
          </w:p>
          <w:p>
            <w:pPr>
              <w:pStyle w:val="0"/>
            </w:pPr>
            <w:r>
              <w:rPr>
                <w:sz w:val="24"/>
              </w:rPr>
              <w:t xml:space="preserve">раствор для приема внутрь (для детей);</w:t>
            </w:r>
          </w:p>
          <w:p>
            <w:pPr>
              <w:pStyle w:val="0"/>
            </w:pPr>
            <w:r>
              <w:rPr>
                <w:sz w:val="24"/>
              </w:rPr>
              <w:t xml:space="preserve">суппозитории ректальные;</w:t>
            </w:r>
          </w:p>
          <w:p>
            <w:pPr>
              <w:pStyle w:val="0"/>
            </w:pPr>
            <w:r>
              <w:rPr>
                <w:sz w:val="24"/>
              </w:rPr>
              <w:t xml:space="preserve">суппозитории ректальные (для детей);</w:t>
            </w:r>
          </w:p>
          <w:p>
            <w:pPr>
              <w:pStyle w:val="0"/>
            </w:pPr>
            <w:r>
              <w:rPr>
                <w:sz w:val="24"/>
              </w:rPr>
              <w:t xml:space="preserve">суспензия для приема внутрь;</w:t>
            </w:r>
          </w:p>
          <w:p>
            <w:pPr>
              <w:pStyle w:val="0"/>
            </w:pPr>
            <w:r>
              <w:rPr>
                <w:sz w:val="24"/>
              </w:rPr>
              <w:t xml:space="preserve">суспензия для приема внутрь (для детей);</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N 03</w:t>
            </w:r>
          </w:p>
        </w:tc>
        <w:tc>
          <w:tcPr>
            <w:tcW w:w="3402" w:type="dxa"/>
          </w:tcPr>
          <w:p>
            <w:pPr>
              <w:pStyle w:val="0"/>
            </w:pPr>
            <w:r>
              <w:rPr>
                <w:sz w:val="24"/>
              </w:rPr>
              <w:t xml:space="preserve">противоэпилептические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03A</w:t>
            </w:r>
          </w:p>
        </w:tc>
        <w:tc>
          <w:tcPr>
            <w:tcW w:w="3402" w:type="dxa"/>
          </w:tcPr>
          <w:p>
            <w:pPr>
              <w:pStyle w:val="0"/>
            </w:pPr>
            <w:r>
              <w:rPr>
                <w:sz w:val="24"/>
              </w:rPr>
              <w:t xml:space="preserve">противоэпилептические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N 03AA</w:t>
            </w:r>
          </w:p>
        </w:tc>
        <w:tc>
          <w:tcPr>
            <w:tcW w:w="3402" w:type="dxa"/>
            <w:vMerge w:val="restart"/>
          </w:tcPr>
          <w:p>
            <w:pPr>
              <w:pStyle w:val="0"/>
            </w:pPr>
            <w:r>
              <w:rPr>
                <w:sz w:val="24"/>
              </w:rPr>
              <w:t xml:space="preserve">барбитураты и их производные</w:t>
            </w:r>
          </w:p>
        </w:tc>
        <w:tc>
          <w:tcPr>
            <w:tcW w:w="3231" w:type="dxa"/>
          </w:tcPr>
          <w:p>
            <w:pPr>
              <w:pStyle w:val="0"/>
              <w:jc w:val="center"/>
            </w:pPr>
            <w:r>
              <w:rPr>
                <w:sz w:val="24"/>
              </w:rPr>
              <w:t xml:space="preserve">бензобарбитал</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фенобарбитал</w:t>
            </w:r>
          </w:p>
        </w:tc>
        <w:tc>
          <w:tcPr>
            <w:tcW w:w="3855" w:type="dxa"/>
          </w:tcPr>
          <w:p>
            <w:pPr>
              <w:pStyle w:val="0"/>
            </w:pPr>
            <w:r>
              <w:rPr>
                <w:sz w:val="24"/>
              </w:rPr>
              <w:t xml:space="preserve">таблетки</w:t>
            </w:r>
          </w:p>
        </w:tc>
      </w:tr>
      <w:tr>
        <w:tc>
          <w:tcPr>
            <w:tcW w:w="1417" w:type="dxa"/>
          </w:tcPr>
          <w:p>
            <w:pPr>
              <w:pStyle w:val="0"/>
              <w:jc w:val="center"/>
            </w:pPr>
            <w:r>
              <w:rPr>
                <w:sz w:val="24"/>
              </w:rPr>
              <w:t xml:space="preserve">N 03AB</w:t>
            </w:r>
          </w:p>
        </w:tc>
        <w:tc>
          <w:tcPr>
            <w:tcW w:w="3402" w:type="dxa"/>
          </w:tcPr>
          <w:p>
            <w:pPr>
              <w:pStyle w:val="0"/>
            </w:pPr>
            <w:r>
              <w:rPr>
                <w:sz w:val="24"/>
              </w:rPr>
              <w:t xml:space="preserve">производные гидантоина</w:t>
            </w:r>
          </w:p>
        </w:tc>
        <w:tc>
          <w:tcPr>
            <w:tcW w:w="3231" w:type="dxa"/>
          </w:tcPr>
          <w:p>
            <w:pPr>
              <w:pStyle w:val="0"/>
              <w:jc w:val="center"/>
            </w:pPr>
            <w:r>
              <w:rPr>
                <w:sz w:val="24"/>
              </w:rPr>
              <w:t xml:space="preserve">фенитоин</w:t>
            </w:r>
          </w:p>
        </w:tc>
        <w:tc>
          <w:tcPr>
            <w:tcW w:w="3855" w:type="dxa"/>
          </w:tcPr>
          <w:p>
            <w:pPr>
              <w:pStyle w:val="0"/>
            </w:pPr>
            <w:r>
              <w:rPr>
                <w:sz w:val="24"/>
              </w:rPr>
              <w:t xml:space="preserve">таблетки</w:t>
            </w:r>
          </w:p>
        </w:tc>
      </w:tr>
      <w:tr>
        <w:tc>
          <w:tcPr>
            <w:tcW w:w="1417" w:type="dxa"/>
          </w:tcPr>
          <w:p>
            <w:pPr>
              <w:pStyle w:val="0"/>
              <w:jc w:val="center"/>
            </w:pPr>
            <w:r>
              <w:rPr>
                <w:sz w:val="24"/>
              </w:rPr>
              <w:t xml:space="preserve">N 03AD</w:t>
            </w:r>
          </w:p>
        </w:tc>
        <w:tc>
          <w:tcPr>
            <w:tcW w:w="3402" w:type="dxa"/>
          </w:tcPr>
          <w:p>
            <w:pPr>
              <w:pStyle w:val="0"/>
            </w:pPr>
            <w:r>
              <w:rPr>
                <w:sz w:val="24"/>
              </w:rPr>
              <w:t xml:space="preserve">производные сукцинимида</w:t>
            </w:r>
          </w:p>
        </w:tc>
        <w:tc>
          <w:tcPr>
            <w:tcW w:w="3231" w:type="dxa"/>
          </w:tcPr>
          <w:p>
            <w:pPr>
              <w:pStyle w:val="0"/>
              <w:jc w:val="center"/>
            </w:pPr>
            <w:r>
              <w:rPr>
                <w:sz w:val="24"/>
              </w:rPr>
              <w:t xml:space="preserve">этосуксимид</w:t>
            </w:r>
          </w:p>
        </w:tc>
        <w:tc>
          <w:tcPr>
            <w:tcW w:w="3855" w:type="dxa"/>
          </w:tcPr>
          <w:p>
            <w:pPr>
              <w:pStyle w:val="0"/>
            </w:pPr>
            <w:r>
              <w:rPr>
                <w:sz w:val="24"/>
              </w:rPr>
              <w:t xml:space="preserve">капсулы</w:t>
            </w:r>
          </w:p>
        </w:tc>
      </w:tr>
      <w:tr>
        <w:tc>
          <w:tcPr>
            <w:tcW w:w="1417" w:type="dxa"/>
          </w:tcPr>
          <w:p>
            <w:pPr>
              <w:pStyle w:val="0"/>
              <w:jc w:val="center"/>
            </w:pPr>
            <w:r>
              <w:rPr>
                <w:sz w:val="24"/>
              </w:rPr>
              <w:t xml:space="preserve">N 03AE</w:t>
            </w:r>
          </w:p>
        </w:tc>
        <w:tc>
          <w:tcPr>
            <w:tcW w:w="3402" w:type="dxa"/>
          </w:tcPr>
          <w:p>
            <w:pPr>
              <w:pStyle w:val="0"/>
            </w:pPr>
            <w:r>
              <w:rPr>
                <w:sz w:val="24"/>
              </w:rPr>
              <w:t xml:space="preserve">производные бензодиазепина</w:t>
            </w:r>
          </w:p>
        </w:tc>
        <w:tc>
          <w:tcPr>
            <w:tcW w:w="3231" w:type="dxa"/>
          </w:tcPr>
          <w:p>
            <w:pPr>
              <w:pStyle w:val="0"/>
              <w:jc w:val="center"/>
            </w:pPr>
            <w:r>
              <w:rPr>
                <w:sz w:val="24"/>
              </w:rPr>
              <w:t xml:space="preserve">клоназепам</w:t>
            </w:r>
          </w:p>
        </w:tc>
        <w:tc>
          <w:tcPr>
            <w:tcW w:w="3855" w:type="dxa"/>
          </w:tcPr>
          <w:p>
            <w:pPr>
              <w:pStyle w:val="0"/>
            </w:pPr>
            <w:r>
              <w:rPr>
                <w:sz w:val="24"/>
              </w:rPr>
              <w:t xml:space="preserve">таблетки</w:t>
            </w:r>
          </w:p>
        </w:tc>
      </w:tr>
      <w:tr>
        <w:tc>
          <w:tcPr>
            <w:tcW w:w="1417" w:type="dxa"/>
            <w:vMerge w:val="restart"/>
          </w:tcPr>
          <w:p>
            <w:pPr>
              <w:pStyle w:val="0"/>
              <w:jc w:val="center"/>
            </w:pPr>
            <w:r>
              <w:rPr>
                <w:sz w:val="24"/>
              </w:rPr>
              <w:t xml:space="preserve">N 03AF</w:t>
            </w:r>
          </w:p>
        </w:tc>
        <w:tc>
          <w:tcPr>
            <w:tcW w:w="3402" w:type="dxa"/>
            <w:vMerge w:val="restart"/>
          </w:tcPr>
          <w:p>
            <w:pPr>
              <w:pStyle w:val="0"/>
            </w:pPr>
            <w:r>
              <w:rPr>
                <w:sz w:val="24"/>
              </w:rPr>
              <w:t xml:space="preserve">производные карбоксамида</w:t>
            </w:r>
          </w:p>
        </w:tc>
        <w:tc>
          <w:tcPr>
            <w:tcW w:w="3231" w:type="dxa"/>
          </w:tcPr>
          <w:p>
            <w:pPr>
              <w:pStyle w:val="0"/>
              <w:jc w:val="center"/>
            </w:pPr>
            <w:r>
              <w:rPr>
                <w:sz w:val="24"/>
              </w:rPr>
              <w:t xml:space="preserve">карбамазепин</w:t>
            </w:r>
          </w:p>
        </w:tc>
        <w:tc>
          <w:tcPr>
            <w:tcW w:w="3855" w:type="dxa"/>
          </w:tcPr>
          <w:p>
            <w:pPr>
              <w:pStyle w:val="0"/>
            </w:pPr>
            <w:r>
              <w:rPr>
                <w:sz w:val="24"/>
              </w:rPr>
              <w:t xml:space="preserve">таблетки;</w:t>
            </w:r>
          </w:p>
          <w:p>
            <w:pPr>
              <w:pStyle w:val="0"/>
            </w:pPr>
            <w:r>
              <w:rPr>
                <w:sz w:val="24"/>
              </w:rPr>
              <w:t xml:space="preserve">таблетки пролонгированного действия;</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окскарбазепин</w:t>
            </w:r>
          </w:p>
        </w:tc>
        <w:tc>
          <w:tcPr>
            <w:tcW w:w="3855" w:type="dxa"/>
          </w:tcPr>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N 03AG</w:t>
            </w:r>
          </w:p>
        </w:tc>
        <w:tc>
          <w:tcPr>
            <w:tcW w:w="3402" w:type="dxa"/>
          </w:tcPr>
          <w:p>
            <w:pPr>
              <w:pStyle w:val="0"/>
            </w:pPr>
            <w:r>
              <w:rPr>
                <w:sz w:val="24"/>
              </w:rPr>
              <w:t xml:space="preserve">производные жирных кислот</w:t>
            </w:r>
          </w:p>
        </w:tc>
        <w:tc>
          <w:tcPr>
            <w:tcW w:w="3231" w:type="dxa"/>
          </w:tcPr>
          <w:p>
            <w:pPr>
              <w:pStyle w:val="0"/>
              <w:jc w:val="center"/>
            </w:pPr>
            <w:r>
              <w:rPr>
                <w:sz w:val="24"/>
              </w:rPr>
              <w:t xml:space="preserve">вальпроевая кислота</w:t>
            </w:r>
          </w:p>
        </w:tc>
        <w:tc>
          <w:tcPr>
            <w:tcW w:w="3855" w:type="dxa"/>
          </w:tcPr>
          <w:p>
            <w:pPr>
              <w:pStyle w:val="0"/>
            </w:pPr>
            <w:r>
              <w:rPr>
                <w:sz w:val="24"/>
              </w:rPr>
              <w:t xml:space="preserve">гранулы с пролонгированным высвобождением;</w:t>
            </w:r>
          </w:p>
          <w:p>
            <w:pPr>
              <w:pStyle w:val="0"/>
            </w:pPr>
            <w:r>
              <w:rPr>
                <w:sz w:val="24"/>
              </w:rPr>
              <w:t xml:space="preserve">капли для приема внутрь;</w:t>
            </w:r>
          </w:p>
          <w:p>
            <w:pPr>
              <w:pStyle w:val="0"/>
            </w:pPr>
            <w:r>
              <w:rPr>
                <w:sz w:val="24"/>
              </w:rPr>
              <w:t xml:space="preserve">капсулы кишечнорастворимые;</w:t>
            </w:r>
          </w:p>
          <w:p>
            <w:pPr>
              <w:pStyle w:val="0"/>
            </w:pPr>
            <w:r>
              <w:rPr>
                <w:sz w:val="24"/>
              </w:rPr>
              <w:t xml:space="preserve">раствор для внутривенного введения;</w:t>
            </w:r>
          </w:p>
          <w:p>
            <w:pPr>
              <w:pStyle w:val="0"/>
            </w:pPr>
            <w:r>
              <w:rPr>
                <w:sz w:val="24"/>
              </w:rPr>
              <w:t xml:space="preserve">сироп;</w:t>
            </w:r>
          </w:p>
          <w:p>
            <w:pPr>
              <w:pStyle w:val="0"/>
            </w:pPr>
            <w:r>
              <w:rPr>
                <w:sz w:val="24"/>
              </w:rPr>
              <w:t xml:space="preserve">сироп (для детей);</w:t>
            </w:r>
          </w:p>
          <w:p>
            <w:pPr>
              <w:pStyle w:val="0"/>
            </w:pPr>
            <w:r>
              <w:rPr>
                <w:sz w:val="24"/>
              </w:rPr>
              <w:t xml:space="preserve">таблетки, покрытые кишечнорастворимой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tcW w:w="1417" w:type="dxa"/>
            <w:vMerge w:val="restart"/>
          </w:tcPr>
          <w:p>
            <w:pPr>
              <w:pStyle w:val="0"/>
              <w:jc w:val="center"/>
            </w:pPr>
            <w:r>
              <w:rPr>
                <w:sz w:val="24"/>
              </w:rPr>
              <w:t xml:space="preserve">N 03AX</w:t>
            </w:r>
          </w:p>
        </w:tc>
        <w:tc>
          <w:tcPr>
            <w:tcW w:w="3402" w:type="dxa"/>
            <w:vMerge w:val="restart"/>
          </w:tcPr>
          <w:p>
            <w:pPr>
              <w:pStyle w:val="0"/>
            </w:pPr>
            <w:r>
              <w:rPr>
                <w:sz w:val="24"/>
              </w:rPr>
              <w:t xml:space="preserve">другие противоэпилептические препараты</w:t>
            </w:r>
          </w:p>
        </w:tc>
        <w:tc>
          <w:tcPr>
            <w:tcW w:w="3231" w:type="dxa"/>
          </w:tcPr>
          <w:p>
            <w:pPr>
              <w:pStyle w:val="0"/>
              <w:jc w:val="center"/>
            </w:pPr>
            <w:r>
              <w:rPr>
                <w:sz w:val="24"/>
              </w:rPr>
              <w:t xml:space="preserve">бриварацетам</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лакосамид</w:t>
            </w:r>
          </w:p>
        </w:tc>
        <w:tc>
          <w:tcPr>
            <w:tcW w:w="3855" w:type="dxa"/>
          </w:tcPr>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леветирацетам</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перампанел</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прегабалин</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топирамат</w:t>
            </w:r>
          </w:p>
        </w:tc>
        <w:tc>
          <w:tcPr>
            <w:tcW w:w="3855"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N 04</w:t>
            </w:r>
          </w:p>
        </w:tc>
        <w:tc>
          <w:tcPr>
            <w:tcW w:w="3402" w:type="dxa"/>
          </w:tcPr>
          <w:p>
            <w:pPr>
              <w:pStyle w:val="0"/>
            </w:pPr>
            <w:r>
              <w:rPr>
                <w:sz w:val="24"/>
              </w:rPr>
              <w:t xml:space="preserve">противопаркинсонические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04A</w:t>
            </w:r>
          </w:p>
        </w:tc>
        <w:tc>
          <w:tcPr>
            <w:tcW w:w="3402" w:type="dxa"/>
          </w:tcPr>
          <w:p>
            <w:pPr>
              <w:pStyle w:val="0"/>
            </w:pPr>
            <w:r>
              <w:rPr>
                <w:sz w:val="24"/>
              </w:rPr>
              <w:t xml:space="preserve">антихолинергические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N 04AA</w:t>
            </w:r>
          </w:p>
        </w:tc>
        <w:tc>
          <w:tcPr>
            <w:tcW w:w="3402" w:type="dxa"/>
            <w:vMerge w:val="restart"/>
          </w:tcPr>
          <w:p>
            <w:pPr>
              <w:pStyle w:val="0"/>
            </w:pPr>
            <w:r>
              <w:rPr>
                <w:sz w:val="24"/>
              </w:rPr>
              <w:t xml:space="preserve">третичные амины</w:t>
            </w:r>
          </w:p>
        </w:tc>
        <w:tc>
          <w:tcPr>
            <w:tcW w:w="3231" w:type="dxa"/>
          </w:tcPr>
          <w:p>
            <w:pPr>
              <w:pStyle w:val="0"/>
              <w:jc w:val="center"/>
            </w:pPr>
            <w:r>
              <w:rPr>
                <w:sz w:val="24"/>
              </w:rPr>
              <w:t xml:space="preserve">бипериден</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тригексифенидил</w:t>
            </w:r>
          </w:p>
        </w:tc>
        <w:tc>
          <w:tcPr>
            <w:tcW w:w="3855" w:type="dxa"/>
          </w:tcPr>
          <w:p>
            <w:pPr>
              <w:pStyle w:val="0"/>
            </w:pPr>
            <w:r>
              <w:rPr>
                <w:sz w:val="24"/>
              </w:rPr>
              <w:t xml:space="preserve">таблетки</w:t>
            </w:r>
          </w:p>
        </w:tc>
      </w:tr>
      <w:tr>
        <w:tc>
          <w:tcPr>
            <w:tcW w:w="1417" w:type="dxa"/>
          </w:tcPr>
          <w:p>
            <w:pPr>
              <w:pStyle w:val="0"/>
              <w:jc w:val="center"/>
            </w:pPr>
            <w:r>
              <w:rPr>
                <w:sz w:val="24"/>
              </w:rPr>
              <w:t xml:space="preserve">N 04B</w:t>
            </w:r>
          </w:p>
        </w:tc>
        <w:tc>
          <w:tcPr>
            <w:tcW w:w="3402" w:type="dxa"/>
          </w:tcPr>
          <w:p>
            <w:pPr>
              <w:pStyle w:val="0"/>
            </w:pPr>
            <w:r>
              <w:rPr>
                <w:sz w:val="24"/>
              </w:rPr>
              <w:t xml:space="preserve">дофаминергические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N 04BA</w:t>
            </w:r>
          </w:p>
        </w:tc>
        <w:tc>
          <w:tcPr>
            <w:tcW w:w="3402" w:type="dxa"/>
            <w:vMerge w:val="restart"/>
          </w:tcPr>
          <w:p>
            <w:pPr>
              <w:pStyle w:val="0"/>
            </w:pPr>
            <w:r>
              <w:rPr>
                <w:sz w:val="24"/>
              </w:rPr>
              <w:t xml:space="preserve">допа и ее производные</w:t>
            </w:r>
          </w:p>
        </w:tc>
        <w:tc>
          <w:tcPr>
            <w:tcW w:w="3231" w:type="dxa"/>
          </w:tcPr>
          <w:p>
            <w:pPr>
              <w:pStyle w:val="0"/>
              <w:jc w:val="center"/>
            </w:pPr>
            <w:r>
              <w:rPr>
                <w:sz w:val="24"/>
              </w:rPr>
              <w:t xml:space="preserve">леводопа + бенсеразид</w:t>
            </w:r>
          </w:p>
        </w:tc>
        <w:tc>
          <w:tcPr>
            <w:tcW w:w="3855" w:type="dxa"/>
          </w:tcPr>
          <w:p>
            <w:pPr>
              <w:pStyle w:val="0"/>
            </w:pPr>
            <w:r>
              <w:rPr>
                <w:sz w:val="24"/>
              </w:rPr>
              <w:t xml:space="preserve">капсулы;</w:t>
            </w:r>
          </w:p>
          <w:p>
            <w:pPr>
              <w:pStyle w:val="0"/>
            </w:pPr>
            <w:r>
              <w:rPr>
                <w:sz w:val="24"/>
              </w:rPr>
              <w:t xml:space="preserve">капсулы с модифицированным высвобождением;</w:t>
            </w:r>
          </w:p>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3231" w:type="dxa"/>
          </w:tcPr>
          <w:p>
            <w:pPr>
              <w:pStyle w:val="0"/>
              <w:jc w:val="center"/>
            </w:pPr>
            <w:r>
              <w:rPr>
                <w:sz w:val="24"/>
              </w:rPr>
              <w:t xml:space="preserve">леводопа + карбидопа</w:t>
            </w:r>
          </w:p>
        </w:tc>
        <w:tc>
          <w:tcPr>
            <w:tcW w:w="3855" w:type="dxa"/>
          </w:tcPr>
          <w:p>
            <w:pPr>
              <w:pStyle w:val="0"/>
            </w:pPr>
            <w:r>
              <w:rPr>
                <w:sz w:val="24"/>
              </w:rPr>
              <w:t xml:space="preserve">таблетки</w:t>
            </w:r>
          </w:p>
        </w:tc>
      </w:tr>
      <w:tr>
        <w:tc>
          <w:tcPr>
            <w:tcW w:w="1417" w:type="dxa"/>
          </w:tcPr>
          <w:p>
            <w:pPr>
              <w:pStyle w:val="0"/>
              <w:jc w:val="center"/>
            </w:pPr>
            <w:r>
              <w:rPr>
                <w:sz w:val="24"/>
              </w:rPr>
              <w:t xml:space="preserve">N 04BB</w:t>
            </w:r>
          </w:p>
        </w:tc>
        <w:tc>
          <w:tcPr>
            <w:tcW w:w="3402" w:type="dxa"/>
          </w:tcPr>
          <w:p>
            <w:pPr>
              <w:pStyle w:val="0"/>
            </w:pPr>
            <w:r>
              <w:rPr>
                <w:sz w:val="24"/>
              </w:rPr>
              <w:t xml:space="preserve">производные адамантана</w:t>
            </w:r>
          </w:p>
        </w:tc>
        <w:tc>
          <w:tcPr>
            <w:tcW w:w="3231" w:type="dxa"/>
          </w:tcPr>
          <w:p>
            <w:pPr>
              <w:pStyle w:val="0"/>
              <w:jc w:val="center"/>
            </w:pPr>
            <w:r>
              <w:rPr>
                <w:sz w:val="24"/>
              </w:rPr>
              <w:t xml:space="preserve">амантадин</w:t>
            </w:r>
          </w:p>
        </w:tc>
        <w:tc>
          <w:tcPr>
            <w:tcW w:w="3855" w:type="dxa"/>
          </w:tcPr>
          <w:p>
            <w:pPr>
              <w:pStyle w:val="0"/>
            </w:pPr>
            <w:r>
              <w:rPr>
                <w:sz w:val="24"/>
              </w:rPr>
              <w:t xml:space="preserve">раствор для инфузий;</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N 04BC</w:t>
            </w:r>
          </w:p>
        </w:tc>
        <w:tc>
          <w:tcPr>
            <w:tcW w:w="3402" w:type="dxa"/>
            <w:vMerge w:val="restart"/>
          </w:tcPr>
          <w:p>
            <w:pPr>
              <w:pStyle w:val="0"/>
            </w:pPr>
            <w:r>
              <w:rPr>
                <w:sz w:val="24"/>
              </w:rPr>
              <w:t xml:space="preserve">агонисты дофаминовых рецепторов</w:t>
            </w:r>
          </w:p>
        </w:tc>
        <w:tc>
          <w:tcPr>
            <w:tcW w:w="3231" w:type="dxa"/>
          </w:tcPr>
          <w:p>
            <w:pPr>
              <w:pStyle w:val="0"/>
              <w:jc w:val="center"/>
            </w:pPr>
            <w:r>
              <w:rPr>
                <w:sz w:val="24"/>
              </w:rPr>
              <w:t xml:space="preserve">пирибедил</w:t>
            </w:r>
          </w:p>
        </w:tc>
        <w:tc>
          <w:tcPr>
            <w:tcW w:w="3855" w:type="dxa"/>
          </w:tcPr>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контролируемым высвобождением,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прамипексол</w:t>
            </w:r>
          </w:p>
        </w:tc>
        <w:tc>
          <w:tcPr>
            <w:tcW w:w="3855"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1417" w:type="dxa"/>
          </w:tcPr>
          <w:p>
            <w:pPr>
              <w:pStyle w:val="0"/>
              <w:jc w:val="center"/>
            </w:pPr>
            <w:r>
              <w:rPr>
                <w:sz w:val="24"/>
              </w:rPr>
              <w:t xml:space="preserve">N 05</w:t>
            </w:r>
          </w:p>
        </w:tc>
        <w:tc>
          <w:tcPr>
            <w:tcW w:w="3402" w:type="dxa"/>
          </w:tcPr>
          <w:p>
            <w:pPr>
              <w:pStyle w:val="0"/>
            </w:pPr>
            <w:r>
              <w:rPr>
                <w:sz w:val="24"/>
              </w:rPr>
              <w:t xml:space="preserve">психолептики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05A</w:t>
            </w:r>
          </w:p>
        </w:tc>
        <w:tc>
          <w:tcPr>
            <w:tcW w:w="3402" w:type="dxa"/>
          </w:tcPr>
          <w:p>
            <w:pPr>
              <w:pStyle w:val="0"/>
            </w:pPr>
            <w:r>
              <w:rPr>
                <w:sz w:val="24"/>
              </w:rPr>
              <w:t xml:space="preserve">антипсихотические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N 05AA</w:t>
            </w:r>
          </w:p>
        </w:tc>
        <w:tc>
          <w:tcPr>
            <w:tcW w:w="3402" w:type="dxa"/>
            <w:vMerge w:val="restart"/>
          </w:tcPr>
          <w:p>
            <w:pPr>
              <w:pStyle w:val="0"/>
            </w:pPr>
            <w:r>
              <w:rPr>
                <w:sz w:val="24"/>
              </w:rPr>
              <w:t xml:space="preserve">алифатические производные фенотиазина</w:t>
            </w:r>
          </w:p>
        </w:tc>
        <w:tc>
          <w:tcPr>
            <w:tcW w:w="3231" w:type="dxa"/>
          </w:tcPr>
          <w:p>
            <w:pPr>
              <w:pStyle w:val="0"/>
              <w:jc w:val="center"/>
            </w:pPr>
            <w:r>
              <w:rPr>
                <w:sz w:val="24"/>
              </w:rPr>
              <w:t xml:space="preserve">левомепромазин</w:t>
            </w:r>
          </w:p>
        </w:tc>
        <w:tc>
          <w:tcPr>
            <w:tcW w:w="3855" w:type="dxa"/>
          </w:tcPr>
          <w:p>
            <w:pPr>
              <w:pStyle w:val="0"/>
            </w:pPr>
            <w:r>
              <w:rPr>
                <w:sz w:val="24"/>
              </w:rPr>
              <w:t xml:space="preserve">раствор для инфузий и внутримышечного введения;</w:t>
            </w:r>
          </w:p>
          <w:p>
            <w:pPr>
              <w:pStyle w:val="0"/>
            </w:pPr>
            <w:r>
              <w:rPr>
                <w:sz w:val="24"/>
              </w:rPr>
              <w:t xml:space="preserve">таблетки, покрытые оболочкой</w:t>
            </w:r>
          </w:p>
        </w:tc>
      </w:tr>
      <w:tr>
        <w:tc>
          <w:tcPr>
            <w:vMerge w:val="continue"/>
          </w:tcPr>
          <w:p/>
        </w:tc>
        <w:tc>
          <w:tcPr>
            <w:vMerge w:val="continue"/>
          </w:tcPr>
          <w:p/>
        </w:tc>
        <w:tc>
          <w:tcPr>
            <w:tcW w:w="3231" w:type="dxa"/>
          </w:tcPr>
          <w:p>
            <w:pPr>
              <w:pStyle w:val="0"/>
              <w:jc w:val="center"/>
            </w:pPr>
            <w:r>
              <w:rPr>
                <w:sz w:val="24"/>
              </w:rPr>
              <w:t xml:space="preserve">хлорпромазин</w:t>
            </w:r>
          </w:p>
        </w:tc>
        <w:tc>
          <w:tcPr>
            <w:tcW w:w="3855" w:type="dxa"/>
          </w:tcPr>
          <w:p>
            <w:pPr>
              <w:pStyle w:val="0"/>
            </w:pPr>
            <w:r>
              <w:rPr>
                <w:sz w:val="24"/>
              </w:rPr>
              <w:t xml:space="preserve">драже;</w:t>
            </w:r>
          </w:p>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N 05AB</w:t>
            </w:r>
          </w:p>
        </w:tc>
        <w:tc>
          <w:tcPr>
            <w:tcW w:w="3402" w:type="dxa"/>
            <w:vMerge w:val="restart"/>
          </w:tcPr>
          <w:p>
            <w:pPr>
              <w:pStyle w:val="0"/>
            </w:pPr>
            <w:r>
              <w:rPr>
                <w:sz w:val="24"/>
              </w:rPr>
              <w:t xml:space="preserve">пиперазиновые производные фенотиазина</w:t>
            </w:r>
          </w:p>
        </w:tc>
        <w:tc>
          <w:tcPr>
            <w:tcW w:w="3231" w:type="dxa"/>
          </w:tcPr>
          <w:p>
            <w:pPr>
              <w:pStyle w:val="0"/>
              <w:jc w:val="center"/>
            </w:pPr>
            <w:r>
              <w:rPr>
                <w:sz w:val="24"/>
              </w:rPr>
              <w:t xml:space="preserve">перфеназин</w:t>
            </w:r>
          </w:p>
        </w:tc>
        <w:tc>
          <w:tcPr>
            <w:tcW w:w="3855" w:type="dxa"/>
          </w:tcPr>
          <w:p>
            <w:pPr>
              <w:pStyle w:val="0"/>
            </w:pPr>
            <w:r>
              <w:rPr>
                <w:sz w:val="24"/>
              </w:rPr>
              <w:t xml:space="preserve">таблетки, покрытые оболочкой</w:t>
            </w:r>
          </w:p>
        </w:tc>
      </w:tr>
      <w:tr>
        <w:tc>
          <w:tcPr>
            <w:vMerge w:val="continue"/>
          </w:tcPr>
          <w:p/>
        </w:tc>
        <w:tc>
          <w:tcPr>
            <w:vMerge w:val="continue"/>
          </w:tcPr>
          <w:p/>
        </w:tc>
        <w:tc>
          <w:tcPr>
            <w:tcW w:w="3231" w:type="dxa"/>
          </w:tcPr>
          <w:p>
            <w:pPr>
              <w:pStyle w:val="0"/>
              <w:jc w:val="center"/>
            </w:pPr>
            <w:r>
              <w:rPr>
                <w:sz w:val="24"/>
              </w:rPr>
              <w:t xml:space="preserve">трифлуоперазин</w:t>
            </w:r>
          </w:p>
        </w:tc>
        <w:tc>
          <w:tcPr>
            <w:tcW w:w="3855" w:type="dxa"/>
          </w:tcPr>
          <w:p>
            <w:pPr>
              <w:pStyle w:val="0"/>
            </w:pPr>
            <w:r>
              <w:rPr>
                <w:sz w:val="24"/>
              </w:rPr>
              <w:t xml:space="preserve">раствор для внутримышечного введения;</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флуфеназин</w:t>
            </w:r>
          </w:p>
        </w:tc>
        <w:tc>
          <w:tcPr>
            <w:tcW w:w="3855" w:type="dxa"/>
          </w:tcPr>
          <w:p>
            <w:pPr>
              <w:pStyle w:val="0"/>
            </w:pPr>
            <w:r>
              <w:rPr>
                <w:sz w:val="24"/>
              </w:rPr>
              <w:t xml:space="preserve">раствор для внутримышечного введения (масляный)</w:t>
            </w:r>
          </w:p>
        </w:tc>
      </w:tr>
      <w:tr>
        <w:tc>
          <w:tcPr>
            <w:tcW w:w="1417" w:type="dxa"/>
            <w:vMerge w:val="restart"/>
          </w:tcPr>
          <w:p>
            <w:pPr>
              <w:pStyle w:val="0"/>
              <w:jc w:val="center"/>
            </w:pPr>
            <w:r>
              <w:rPr>
                <w:sz w:val="24"/>
              </w:rPr>
              <w:t xml:space="preserve">N 05AC</w:t>
            </w:r>
          </w:p>
        </w:tc>
        <w:tc>
          <w:tcPr>
            <w:tcW w:w="3402" w:type="dxa"/>
            <w:vMerge w:val="restart"/>
          </w:tcPr>
          <w:p>
            <w:pPr>
              <w:pStyle w:val="0"/>
            </w:pPr>
            <w:r>
              <w:rPr>
                <w:sz w:val="24"/>
              </w:rPr>
              <w:t xml:space="preserve">пиперидиновые производные фенотиазина</w:t>
            </w:r>
          </w:p>
        </w:tc>
        <w:tc>
          <w:tcPr>
            <w:tcW w:w="3231" w:type="dxa"/>
          </w:tcPr>
          <w:p>
            <w:pPr>
              <w:pStyle w:val="0"/>
              <w:jc w:val="center"/>
            </w:pPr>
            <w:r>
              <w:rPr>
                <w:sz w:val="24"/>
              </w:rPr>
              <w:t xml:space="preserve">перициазин</w:t>
            </w:r>
          </w:p>
        </w:tc>
        <w:tc>
          <w:tcPr>
            <w:tcW w:w="3855" w:type="dxa"/>
          </w:tcPr>
          <w:p>
            <w:pPr>
              <w:pStyle w:val="0"/>
            </w:pPr>
            <w:r>
              <w:rPr>
                <w:sz w:val="24"/>
              </w:rPr>
              <w:t xml:space="preserve">капсулы;</w:t>
            </w:r>
          </w:p>
          <w:p>
            <w:pPr>
              <w:pStyle w:val="0"/>
            </w:pPr>
            <w:r>
              <w:rPr>
                <w:sz w:val="24"/>
              </w:rPr>
              <w:t xml:space="preserve">раствор для приема внутрь</w:t>
            </w:r>
          </w:p>
        </w:tc>
      </w:tr>
      <w:tr>
        <w:tc>
          <w:tcPr>
            <w:vMerge w:val="continue"/>
          </w:tcPr>
          <w:p/>
        </w:tc>
        <w:tc>
          <w:tcPr>
            <w:vMerge w:val="continue"/>
          </w:tcPr>
          <w:p/>
        </w:tc>
        <w:tc>
          <w:tcPr>
            <w:tcW w:w="3231" w:type="dxa"/>
          </w:tcPr>
          <w:p>
            <w:pPr>
              <w:pStyle w:val="0"/>
              <w:jc w:val="center"/>
            </w:pPr>
            <w:r>
              <w:rPr>
                <w:sz w:val="24"/>
              </w:rPr>
              <w:t xml:space="preserve">тиоридазин</w:t>
            </w:r>
          </w:p>
        </w:tc>
        <w:tc>
          <w:tcPr>
            <w:tcW w:w="3855" w:type="dxa"/>
          </w:tcPr>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N 05AD</w:t>
            </w:r>
          </w:p>
        </w:tc>
        <w:tc>
          <w:tcPr>
            <w:tcW w:w="3402" w:type="dxa"/>
            <w:vMerge w:val="restart"/>
          </w:tcPr>
          <w:p>
            <w:pPr>
              <w:pStyle w:val="0"/>
            </w:pPr>
            <w:r>
              <w:rPr>
                <w:sz w:val="24"/>
              </w:rPr>
              <w:t xml:space="preserve">производные бутирофенона</w:t>
            </w:r>
          </w:p>
        </w:tc>
        <w:tc>
          <w:tcPr>
            <w:tcW w:w="3231" w:type="dxa"/>
          </w:tcPr>
          <w:p>
            <w:pPr>
              <w:pStyle w:val="0"/>
              <w:jc w:val="center"/>
            </w:pPr>
            <w:r>
              <w:rPr>
                <w:sz w:val="24"/>
              </w:rPr>
              <w:t xml:space="preserve">галоперидол</w:t>
            </w:r>
          </w:p>
        </w:tc>
        <w:tc>
          <w:tcPr>
            <w:tcW w:w="3855" w:type="dxa"/>
          </w:tcPr>
          <w:p>
            <w:pPr>
              <w:pStyle w:val="0"/>
            </w:pPr>
            <w:r>
              <w:rPr>
                <w:sz w:val="24"/>
              </w:rPr>
              <w:t xml:space="preserve">капли для приема внутрь;</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w:t>
            </w:r>
          </w:p>
          <w:p>
            <w:pPr>
              <w:pStyle w:val="0"/>
            </w:pPr>
            <w:r>
              <w:rPr>
                <w:sz w:val="24"/>
              </w:rPr>
              <w:t xml:space="preserve">раствор для внутримышечного введения (масляный);</w:t>
            </w:r>
          </w:p>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дроперидол</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tc>
      </w:tr>
      <w:tr>
        <w:tc>
          <w:tcPr>
            <w:tcW w:w="1417" w:type="dxa"/>
            <w:vMerge w:val="restart"/>
          </w:tcPr>
          <w:p>
            <w:pPr>
              <w:pStyle w:val="0"/>
              <w:jc w:val="center"/>
            </w:pPr>
            <w:r>
              <w:rPr>
                <w:sz w:val="24"/>
              </w:rPr>
              <w:t xml:space="preserve">N 05AE</w:t>
            </w:r>
          </w:p>
        </w:tc>
        <w:tc>
          <w:tcPr>
            <w:tcW w:w="3402" w:type="dxa"/>
            <w:vMerge w:val="restart"/>
          </w:tcPr>
          <w:p>
            <w:pPr>
              <w:pStyle w:val="0"/>
            </w:pPr>
            <w:r>
              <w:rPr>
                <w:sz w:val="24"/>
              </w:rPr>
              <w:t xml:space="preserve">производные индола</w:t>
            </w:r>
          </w:p>
        </w:tc>
        <w:tc>
          <w:tcPr>
            <w:tcW w:w="3231" w:type="dxa"/>
          </w:tcPr>
          <w:p>
            <w:pPr>
              <w:pStyle w:val="0"/>
              <w:jc w:val="center"/>
            </w:pPr>
            <w:r>
              <w:rPr>
                <w:sz w:val="24"/>
              </w:rPr>
              <w:t xml:space="preserve">луразидон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сертиндол</w:t>
            </w:r>
          </w:p>
        </w:tc>
        <w:tc>
          <w:tcPr>
            <w:tcW w:w="3855" w:type="dxa"/>
          </w:tcPr>
          <w:p>
            <w:pPr>
              <w:pStyle w:val="0"/>
            </w:pPr>
            <w:r>
              <w:rPr>
                <w:sz w:val="24"/>
              </w:rPr>
              <w:t xml:space="preserve">таблетки, покрытые оболочкой</w:t>
            </w:r>
          </w:p>
        </w:tc>
      </w:tr>
      <w:tr>
        <w:tc>
          <w:tcPr>
            <w:tcW w:w="1417" w:type="dxa"/>
            <w:vMerge w:val="restart"/>
          </w:tcPr>
          <w:p>
            <w:pPr>
              <w:pStyle w:val="0"/>
              <w:jc w:val="center"/>
            </w:pPr>
            <w:r>
              <w:rPr>
                <w:sz w:val="24"/>
              </w:rPr>
              <w:t xml:space="preserve">N 05AF</w:t>
            </w:r>
          </w:p>
        </w:tc>
        <w:tc>
          <w:tcPr>
            <w:tcW w:w="3402" w:type="dxa"/>
            <w:vMerge w:val="restart"/>
          </w:tcPr>
          <w:p>
            <w:pPr>
              <w:pStyle w:val="0"/>
            </w:pPr>
            <w:r>
              <w:rPr>
                <w:sz w:val="24"/>
              </w:rPr>
              <w:t xml:space="preserve">производные тиоксантена</w:t>
            </w:r>
          </w:p>
        </w:tc>
        <w:tc>
          <w:tcPr>
            <w:tcW w:w="3231" w:type="dxa"/>
          </w:tcPr>
          <w:p>
            <w:pPr>
              <w:pStyle w:val="0"/>
              <w:jc w:val="center"/>
            </w:pPr>
            <w:r>
              <w:rPr>
                <w:sz w:val="24"/>
              </w:rPr>
              <w:t xml:space="preserve">зуклопентиксол</w:t>
            </w:r>
          </w:p>
        </w:tc>
        <w:tc>
          <w:tcPr>
            <w:tcW w:w="3855" w:type="dxa"/>
          </w:tcPr>
          <w:p>
            <w:pPr>
              <w:pStyle w:val="0"/>
            </w:pPr>
            <w:r>
              <w:rPr>
                <w:sz w:val="24"/>
              </w:rPr>
              <w:t xml:space="preserve">раствор для внутримышечного введения (масляный);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флупентиксол</w:t>
            </w:r>
          </w:p>
        </w:tc>
        <w:tc>
          <w:tcPr>
            <w:tcW w:w="3855" w:type="dxa"/>
          </w:tcPr>
          <w:p>
            <w:pPr>
              <w:pStyle w:val="0"/>
            </w:pPr>
            <w:r>
              <w:rPr>
                <w:sz w:val="24"/>
              </w:rPr>
              <w:t xml:space="preserve">раствор для внутримышечного введения (масляный);</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N 05AH</w:t>
            </w:r>
          </w:p>
        </w:tc>
        <w:tc>
          <w:tcPr>
            <w:tcW w:w="3402" w:type="dxa"/>
            <w:vMerge w:val="restart"/>
          </w:tcPr>
          <w:p>
            <w:pPr>
              <w:pStyle w:val="0"/>
            </w:pPr>
            <w:r>
              <w:rPr>
                <w:sz w:val="24"/>
              </w:rPr>
              <w:t xml:space="preserve">диазепины, оксазепины, тиазепины и оксепины</w:t>
            </w:r>
          </w:p>
        </w:tc>
        <w:tc>
          <w:tcPr>
            <w:tcW w:w="3231" w:type="dxa"/>
          </w:tcPr>
          <w:p>
            <w:pPr>
              <w:pStyle w:val="0"/>
              <w:jc w:val="center"/>
            </w:pPr>
            <w:r>
              <w:rPr>
                <w:sz w:val="24"/>
              </w:rPr>
              <w:t xml:space="preserve">кветиапин</w:t>
            </w:r>
          </w:p>
        </w:tc>
        <w:tc>
          <w:tcPr>
            <w:tcW w:w="3855" w:type="dxa"/>
          </w:tcPr>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оланзапин</w:t>
            </w:r>
          </w:p>
        </w:tc>
        <w:tc>
          <w:tcPr>
            <w:tcW w:w="3855" w:type="dxa"/>
          </w:tcPr>
          <w:p>
            <w:pPr>
              <w:pStyle w:val="0"/>
            </w:pPr>
            <w:r>
              <w:rPr>
                <w:sz w:val="24"/>
              </w:rPr>
              <w:t xml:space="preserve">таблетки;</w:t>
            </w:r>
          </w:p>
          <w:p>
            <w:pPr>
              <w:pStyle w:val="0"/>
            </w:pPr>
            <w:r>
              <w:rPr>
                <w:sz w:val="24"/>
              </w:rPr>
              <w:t xml:space="preserve">таблетки, диспергируемые в полости рта;</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N 05AL</w:t>
            </w:r>
          </w:p>
        </w:tc>
        <w:tc>
          <w:tcPr>
            <w:tcW w:w="3402" w:type="dxa"/>
          </w:tcPr>
          <w:p>
            <w:pPr>
              <w:pStyle w:val="0"/>
            </w:pPr>
            <w:r>
              <w:rPr>
                <w:sz w:val="24"/>
              </w:rPr>
              <w:t xml:space="preserve">бензамиды</w:t>
            </w:r>
          </w:p>
        </w:tc>
        <w:tc>
          <w:tcPr>
            <w:tcW w:w="3231" w:type="dxa"/>
          </w:tcPr>
          <w:p>
            <w:pPr>
              <w:pStyle w:val="0"/>
              <w:jc w:val="center"/>
            </w:pPr>
            <w:r>
              <w:rPr>
                <w:sz w:val="24"/>
              </w:rPr>
              <w:t xml:space="preserve">сульпирид</w:t>
            </w:r>
          </w:p>
        </w:tc>
        <w:tc>
          <w:tcPr>
            <w:tcW w:w="3855" w:type="dxa"/>
          </w:tcPr>
          <w:p>
            <w:pPr>
              <w:pStyle w:val="0"/>
            </w:pPr>
            <w:r>
              <w:rPr>
                <w:sz w:val="24"/>
              </w:rPr>
              <w:t xml:space="preserve">капсулы;</w:t>
            </w:r>
          </w:p>
          <w:p>
            <w:pPr>
              <w:pStyle w:val="0"/>
            </w:pPr>
            <w:r>
              <w:rPr>
                <w:sz w:val="24"/>
              </w:rPr>
              <w:t xml:space="preserve">раствор для внутримышечного введения;</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N 05AX</w:t>
            </w:r>
          </w:p>
        </w:tc>
        <w:tc>
          <w:tcPr>
            <w:tcW w:w="3402" w:type="dxa"/>
            <w:vMerge w:val="restart"/>
          </w:tcPr>
          <w:p>
            <w:pPr>
              <w:pStyle w:val="0"/>
            </w:pPr>
            <w:r>
              <w:rPr>
                <w:sz w:val="24"/>
              </w:rPr>
              <w:t xml:space="preserve">другие антипсихотические средства</w:t>
            </w:r>
          </w:p>
        </w:tc>
        <w:tc>
          <w:tcPr>
            <w:tcW w:w="3231" w:type="dxa"/>
          </w:tcPr>
          <w:p>
            <w:pPr>
              <w:pStyle w:val="0"/>
              <w:jc w:val="center"/>
            </w:pPr>
            <w:r>
              <w:rPr>
                <w:sz w:val="24"/>
              </w:rPr>
              <w:t xml:space="preserve">карипразин</w:t>
            </w:r>
          </w:p>
        </w:tc>
        <w:tc>
          <w:tcPr>
            <w:tcW w:w="3855" w:type="dxa"/>
          </w:tcPr>
          <w:p>
            <w:pPr>
              <w:pStyle w:val="0"/>
            </w:pPr>
            <w:r>
              <w:rPr>
                <w:sz w:val="24"/>
              </w:rPr>
              <w:t xml:space="preserve">капсулы</w:t>
            </w:r>
          </w:p>
        </w:tc>
      </w:tr>
      <w:tr>
        <w:tc>
          <w:tcPr>
            <w:vMerge w:val="continue"/>
          </w:tcPr>
          <w:p/>
        </w:tc>
        <w:tc>
          <w:tcPr>
            <w:vMerge w:val="continue"/>
          </w:tcPr>
          <w:p/>
        </w:tc>
        <w:tc>
          <w:tcPr>
            <w:tcW w:w="3231" w:type="dxa"/>
          </w:tcPr>
          <w:p>
            <w:pPr>
              <w:pStyle w:val="0"/>
              <w:jc w:val="center"/>
            </w:pPr>
            <w:r>
              <w:rPr>
                <w:sz w:val="24"/>
              </w:rPr>
              <w:t xml:space="preserve">палиперидон</w:t>
            </w:r>
          </w:p>
        </w:tc>
        <w:tc>
          <w:tcPr>
            <w:tcW w:w="3855" w:type="dxa"/>
          </w:tcPr>
          <w:p>
            <w:pPr>
              <w:pStyle w:val="0"/>
            </w:pPr>
            <w:r>
              <w:rPr>
                <w:sz w:val="24"/>
              </w:rPr>
              <w:t xml:space="preserve">суспензия для внутримышечного введения пролонгированного действия;</w:t>
            </w:r>
          </w:p>
          <w:p>
            <w:pPr>
              <w:pStyle w:val="0"/>
            </w:pPr>
            <w:r>
              <w:rPr>
                <w:sz w:val="24"/>
              </w:rPr>
              <w:t xml:space="preserve">таблетки пролонгированного действия, покрытые оболочкой</w:t>
            </w:r>
          </w:p>
        </w:tc>
      </w:tr>
      <w:tr>
        <w:tc>
          <w:tcPr>
            <w:vMerge w:val="continue"/>
          </w:tcPr>
          <w:p/>
        </w:tc>
        <w:tc>
          <w:tcPr>
            <w:vMerge w:val="continue"/>
          </w:tcPr>
          <w:p/>
        </w:tc>
        <w:tc>
          <w:tcPr>
            <w:tcW w:w="3231" w:type="dxa"/>
          </w:tcPr>
          <w:p>
            <w:pPr>
              <w:pStyle w:val="0"/>
              <w:jc w:val="center"/>
            </w:pPr>
            <w:r>
              <w:rPr>
                <w:sz w:val="24"/>
              </w:rPr>
              <w:t xml:space="preserve">рисперидон</w:t>
            </w:r>
          </w:p>
        </w:tc>
        <w:tc>
          <w:tcPr>
            <w:tcW w:w="3855" w:type="dxa"/>
          </w:tcPr>
          <w:p>
            <w:pPr>
              <w:pStyle w:val="0"/>
            </w:pPr>
            <w:r>
              <w:rPr>
                <w:sz w:val="24"/>
              </w:rPr>
              <w:t xml:space="preserve">порошок для приготовления суспензии для внутримышечного введения пролонгированного действия;</w:t>
            </w:r>
          </w:p>
          <w:p>
            <w:pPr>
              <w:pStyle w:val="0"/>
            </w:pPr>
            <w:r>
              <w:rPr>
                <w:sz w:val="24"/>
              </w:rPr>
              <w:t xml:space="preserve">раствор для приема внутрь;</w:t>
            </w:r>
          </w:p>
          <w:p>
            <w:pPr>
              <w:pStyle w:val="0"/>
            </w:pPr>
            <w:r>
              <w:rPr>
                <w:sz w:val="24"/>
              </w:rPr>
              <w:t xml:space="preserve">таблетки, диспергируемые в полости рта;</w:t>
            </w:r>
          </w:p>
          <w:p>
            <w:pPr>
              <w:pStyle w:val="0"/>
            </w:pPr>
            <w:r>
              <w:rPr>
                <w:sz w:val="24"/>
              </w:rPr>
              <w:t xml:space="preserve">таблетки для рассасывания;</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N 05B</w:t>
            </w:r>
          </w:p>
        </w:tc>
        <w:tc>
          <w:tcPr>
            <w:tcW w:w="3402" w:type="dxa"/>
          </w:tcPr>
          <w:p>
            <w:pPr>
              <w:pStyle w:val="0"/>
            </w:pPr>
            <w:r>
              <w:rPr>
                <w:sz w:val="24"/>
              </w:rPr>
              <w:t xml:space="preserve">анксиолитики</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N 05BA</w:t>
            </w:r>
          </w:p>
        </w:tc>
        <w:tc>
          <w:tcPr>
            <w:tcW w:w="3402" w:type="dxa"/>
            <w:vMerge w:val="restart"/>
          </w:tcPr>
          <w:p>
            <w:pPr>
              <w:pStyle w:val="0"/>
            </w:pPr>
            <w:r>
              <w:rPr>
                <w:sz w:val="24"/>
              </w:rPr>
              <w:t xml:space="preserve">производные бензодиазепина</w:t>
            </w:r>
          </w:p>
        </w:tc>
        <w:tc>
          <w:tcPr>
            <w:tcW w:w="3231" w:type="dxa"/>
          </w:tcPr>
          <w:p>
            <w:pPr>
              <w:pStyle w:val="0"/>
              <w:jc w:val="center"/>
            </w:pPr>
            <w:r>
              <w:rPr>
                <w:sz w:val="24"/>
              </w:rPr>
              <w:t xml:space="preserve">бромдигидро-хлорфенилбензодиазепин</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p>
            <w:pPr>
              <w:pStyle w:val="0"/>
            </w:pPr>
            <w:r>
              <w:rPr>
                <w:sz w:val="24"/>
              </w:rPr>
              <w:t xml:space="preserve">таблетки, диспергируемые в полости рта</w:t>
            </w:r>
          </w:p>
        </w:tc>
      </w:tr>
      <w:tr>
        <w:tc>
          <w:tcPr>
            <w:vMerge w:val="continue"/>
          </w:tcPr>
          <w:p/>
        </w:tc>
        <w:tc>
          <w:tcPr>
            <w:vMerge w:val="continue"/>
          </w:tcPr>
          <w:p/>
        </w:tc>
        <w:tc>
          <w:tcPr>
            <w:tcW w:w="3231" w:type="dxa"/>
          </w:tcPr>
          <w:p>
            <w:pPr>
              <w:pStyle w:val="0"/>
              <w:jc w:val="center"/>
            </w:pPr>
            <w:r>
              <w:rPr>
                <w:sz w:val="24"/>
              </w:rPr>
              <w:t xml:space="preserve">диазепам</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лоразепам</w:t>
            </w:r>
          </w:p>
        </w:tc>
        <w:tc>
          <w:tcPr>
            <w:tcW w:w="3855" w:type="dxa"/>
          </w:tcPr>
          <w:p>
            <w:pPr>
              <w:pStyle w:val="0"/>
            </w:pPr>
            <w:r>
              <w:rPr>
                <w:sz w:val="24"/>
              </w:rPr>
              <w:t xml:space="preserve">таблетки, покрытые оболочкой</w:t>
            </w:r>
          </w:p>
        </w:tc>
      </w:tr>
      <w:tr>
        <w:tc>
          <w:tcPr>
            <w:vMerge w:val="continue"/>
          </w:tcPr>
          <w:p/>
        </w:tc>
        <w:tc>
          <w:tcPr>
            <w:vMerge w:val="continue"/>
          </w:tcPr>
          <w:p/>
        </w:tc>
        <w:tc>
          <w:tcPr>
            <w:tcW w:w="3231" w:type="dxa"/>
          </w:tcPr>
          <w:p>
            <w:pPr>
              <w:pStyle w:val="0"/>
              <w:jc w:val="center"/>
            </w:pPr>
            <w:r>
              <w:rPr>
                <w:sz w:val="24"/>
              </w:rPr>
              <w:t xml:space="preserve">оксазепам</w:t>
            </w:r>
          </w:p>
        </w:tc>
        <w:tc>
          <w:tcPr>
            <w:tcW w:w="3855"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N 05BB</w:t>
            </w:r>
          </w:p>
        </w:tc>
        <w:tc>
          <w:tcPr>
            <w:tcW w:w="3402" w:type="dxa"/>
          </w:tcPr>
          <w:p>
            <w:pPr>
              <w:pStyle w:val="0"/>
            </w:pPr>
            <w:r>
              <w:rPr>
                <w:sz w:val="24"/>
              </w:rPr>
              <w:t xml:space="preserve">производные дифенилметана</w:t>
            </w:r>
          </w:p>
        </w:tc>
        <w:tc>
          <w:tcPr>
            <w:tcW w:w="3231" w:type="dxa"/>
          </w:tcPr>
          <w:p>
            <w:pPr>
              <w:pStyle w:val="0"/>
              <w:jc w:val="center"/>
            </w:pPr>
            <w:r>
              <w:rPr>
                <w:sz w:val="24"/>
              </w:rPr>
              <w:t xml:space="preserve">гидроксизин</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N 05C</w:t>
            </w:r>
          </w:p>
        </w:tc>
        <w:tc>
          <w:tcPr>
            <w:tcW w:w="3402" w:type="dxa"/>
          </w:tcPr>
          <w:p>
            <w:pPr>
              <w:pStyle w:val="0"/>
            </w:pPr>
            <w:r>
              <w:rPr>
                <w:sz w:val="24"/>
              </w:rPr>
              <w:t xml:space="preserve">снотворные и седативные средства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N 05CD</w:t>
            </w:r>
          </w:p>
        </w:tc>
        <w:tc>
          <w:tcPr>
            <w:tcW w:w="3402" w:type="dxa"/>
            <w:vMerge w:val="restart"/>
          </w:tcPr>
          <w:p>
            <w:pPr>
              <w:pStyle w:val="0"/>
            </w:pPr>
            <w:r>
              <w:rPr>
                <w:sz w:val="24"/>
              </w:rPr>
              <w:t xml:space="preserve">производные бензодиазепина</w:t>
            </w:r>
          </w:p>
        </w:tc>
        <w:tc>
          <w:tcPr>
            <w:tcW w:w="3231" w:type="dxa"/>
          </w:tcPr>
          <w:p>
            <w:pPr>
              <w:pStyle w:val="0"/>
              <w:jc w:val="center"/>
            </w:pPr>
            <w:r>
              <w:rPr>
                <w:sz w:val="24"/>
              </w:rPr>
              <w:t xml:space="preserve">мидазолам</w:t>
            </w:r>
          </w:p>
        </w:tc>
        <w:tc>
          <w:tcPr>
            <w:tcW w:w="3855"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нитразепам</w:t>
            </w:r>
          </w:p>
        </w:tc>
        <w:tc>
          <w:tcPr>
            <w:tcW w:w="3855" w:type="dxa"/>
          </w:tcPr>
          <w:p>
            <w:pPr>
              <w:pStyle w:val="0"/>
            </w:pPr>
            <w:r>
              <w:rPr>
                <w:sz w:val="24"/>
              </w:rPr>
              <w:t xml:space="preserve">таблетки</w:t>
            </w:r>
          </w:p>
        </w:tc>
      </w:tr>
      <w:tr>
        <w:tc>
          <w:tcPr>
            <w:tcW w:w="1417" w:type="dxa"/>
          </w:tcPr>
          <w:p>
            <w:pPr>
              <w:pStyle w:val="0"/>
              <w:jc w:val="center"/>
            </w:pPr>
            <w:r>
              <w:rPr>
                <w:sz w:val="24"/>
              </w:rPr>
              <w:t xml:space="preserve">N 05CF</w:t>
            </w:r>
          </w:p>
        </w:tc>
        <w:tc>
          <w:tcPr>
            <w:tcW w:w="3402" w:type="dxa"/>
          </w:tcPr>
          <w:p>
            <w:pPr>
              <w:pStyle w:val="0"/>
            </w:pPr>
            <w:r>
              <w:rPr>
                <w:sz w:val="24"/>
              </w:rPr>
              <w:t xml:space="preserve">бензодиазепиноподоб-ные средства</w:t>
            </w:r>
          </w:p>
        </w:tc>
        <w:tc>
          <w:tcPr>
            <w:tcW w:w="3231" w:type="dxa"/>
          </w:tcPr>
          <w:p>
            <w:pPr>
              <w:pStyle w:val="0"/>
              <w:jc w:val="center"/>
            </w:pPr>
            <w:r>
              <w:rPr>
                <w:sz w:val="24"/>
              </w:rPr>
              <w:t xml:space="preserve">зопиклон</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N 06</w:t>
            </w:r>
          </w:p>
        </w:tc>
        <w:tc>
          <w:tcPr>
            <w:tcW w:w="3402" w:type="dxa"/>
          </w:tcPr>
          <w:p>
            <w:pPr>
              <w:pStyle w:val="0"/>
            </w:pPr>
            <w:r>
              <w:rPr>
                <w:sz w:val="24"/>
              </w:rPr>
              <w:t xml:space="preserve">психоаналептики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06A</w:t>
            </w:r>
          </w:p>
        </w:tc>
        <w:tc>
          <w:tcPr>
            <w:tcW w:w="3402" w:type="dxa"/>
          </w:tcPr>
          <w:p>
            <w:pPr>
              <w:pStyle w:val="0"/>
            </w:pPr>
            <w:r>
              <w:rPr>
                <w:sz w:val="24"/>
              </w:rPr>
              <w:t xml:space="preserve">антидепрессанты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N 06AA</w:t>
            </w:r>
          </w:p>
        </w:tc>
        <w:tc>
          <w:tcPr>
            <w:tcW w:w="3402" w:type="dxa"/>
            <w:vMerge w:val="restart"/>
          </w:tcPr>
          <w:p>
            <w:pPr>
              <w:pStyle w:val="0"/>
            </w:pPr>
            <w:r>
              <w:rPr>
                <w:sz w:val="24"/>
              </w:rPr>
              <w:t xml:space="preserve">неселективные ингибиторы обратного захвата моноаминов</w:t>
            </w:r>
          </w:p>
        </w:tc>
        <w:tc>
          <w:tcPr>
            <w:tcW w:w="3231" w:type="dxa"/>
          </w:tcPr>
          <w:p>
            <w:pPr>
              <w:pStyle w:val="0"/>
              <w:jc w:val="center"/>
            </w:pPr>
            <w:r>
              <w:rPr>
                <w:sz w:val="24"/>
              </w:rPr>
              <w:t xml:space="preserve">амитриптилин</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имипрамин</w:t>
            </w:r>
          </w:p>
        </w:tc>
        <w:tc>
          <w:tcPr>
            <w:tcW w:w="3855" w:type="dxa"/>
          </w:tcPr>
          <w:p>
            <w:pPr>
              <w:pStyle w:val="0"/>
            </w:pPr>
            <w:r>
              <w:rPr>
                <w:sz w:val="24"/>
              </w:rPr>
              <w:t xml:space="preserve">драже;</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кломипрамин</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пленочной оболочкой</w:t>
            </w:r>
          </w:p>
        </w:tc>
      </w:tr>
      <w:tr>
        <w:tc>
          <w:tcPr>
            <w:tcW w:w="1417" w:type="dxa"/>
            <w:vMerge w:val="restart"/>
          </w:tcPr>
          <w:p>
            <w:pPr>
              <w:pStyle w:val="0"/>
              <w:jc w:val="center"/>
            </w:pPr>
            <w:r>
              <w:rPr>
                <w:sz w:val="24"/>
              </w:rPr>
              <w:t xml:space="preserve">N 06AB</w:t>
            </w:r>
          </w:p>
        </w:tc>
        <w:tc>
          <w:tcPr>
            <w:tcW w:w="3402" w:type="dxa"/>
            <w:vMerge w:val="restart"/>
          </w:tcPr>
          <w:p>
            <w:pPr>
              <w:pStyle w:val="0"/>
            </w:pPr>
            <w:r>
              <w:rPr>
                <w:sz w:val="24"/>
              </w:rPr>
              <w:t xml:space="preserve">селективные ингибиторы обратного захвата серотонина</w:t>
            </w:r>
          </w:p>
        </w:tc>
        <w:tc>
          <w:tcPr>
            <w:tcW w:w="3231" w:type="dxa"/>
          </w:tcPr>
          <w:p>
            <w:pPr>
              <w:pStyle w:val="0"/>
              <w:jc w:val="center"/>
            </w:pPr>
            <w:r>
              <w:rPr>
                <w:sz w:val="24"/>
              </w:rPr>
              <w:t xml:space="preserve">пароксетин</w:t>
            </w:r>
          </w:p>
        </w:tc>
        <w:tc>
          <w:tcPr>
            <w:tcW w:w="3855" w:type="dxa"/>
          </w:tcPr>
          <w:p>
            <w:pPr>
              <w:pStyle w:val="0"/>
            </w:pPr>
            <w:r>
              <w:rPr>
                <w:sz w:val="24"/>
              </w:rPr>
              <w:t xml:space="preserve">капли для приема внутрь;</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сертралин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флуоксетин</w:t>
            </w:r>
          </w:p>
        </w:tc>
        <w:tc>
          <w:tcPr>
            <w:tcW w:w="3855" w:type="dxa"/>
          </w:tcPr>
          <w:p>
            <w:pPr>
              <w:pStyle w:val="0"/>
            </w:pPr>
            <w:r>
              <w:rPr>
                <w:sz w:val="24"/>
              </w:rPr>
              <w:t xml:space="preserve">капсулы</w:t>
            </w:r>
          </w:p>
        </w:tc>
      </w:tr>
      <w:tr>
        <w:tc>
          <w:tcPr>
            <w:tcW w:w="1417" w:type="dxa"/>
            <w:vMerge w:val="restart"/>
          </w:tcPr>
          <w:p>
            <w:pPr>
              <w:pStyle w:val="0"/>
              <w:jc w:val="center"/>
            </w:pPr>
            <w:r>
              <w:rPr>
                <w:sz w:val="24"/>
              </w:rPr>
              <w:t xml:space="preserve">N 06AX</w:t>
            </w:r>
          </w:p>
        </w:tc>
        <w:tc>
          <w:tcPr>
            <w:tcW w:w="3402" w:type="dxa"/>
            <w:vMerge w:val="restart"/>
          </w:tcPr>
          <w:p>
            <w:pPr>
              <w:pStyle w:val="0"/>
            </w:pPr>
            <w:r>
              <w:rPr>
                <w:sz w:val="24"/>
              </w:rPr>
              <w:t xml:space="preserve">другие антидепрессанты</w:t>
            </w:r>
          </w:p>
        </w:tc>
        <w:tc>
          <w:tcPr>
            <w:tcW w:w="3231" w:type="dxa"/>
          </w:tcPr>
          <w:p>
            <w:pPr>
              <w:pStyle w:val="0"/>
              <w:jc w:val="center"/>
            </w:pPr>
            <w:r>
              <w:rPr>
                <w:sz w:val="24"/>
              </w:rPr>
              <w:t xml:space="preserve">агомелатин</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пипофезин</w:t>
            </w:r>
          </w:p>
        </w:tc>
        <w:tc>
          <w:tcPr>
            <w:tcW w:w="3855" w:type="dxa"/>
          </w:tcPr>
          <w:p>
            <w:pPr>
              <w:pStyle w:val="0"/>
            </w:pPr>
            <w:r>
              <w:rPr>
                <w:sz w:val="24"/>
              </w:rPr>
              <w:t xml:space="preserve">таблетки</w:t>
            </w:r>
          </w:p>
        </w:tc>
      </w:tr>
      <w:tr>
        <w:tc>
          <w:tcPr>
            <w:tcW w:w="1417" w:type="dxa"/>
          </w:tcPr>
          <w:p>
            <w:pPr>
              <w:pStyle w:val="0"/>
              <w:jc w:val="center"/>
            </w:pPr>
            <w:r>
              <w:rPr>
                <w:sz w:val="24"/>
              </w:rPr>
              <w:t xml:space="preserve">N 06B</w:t>
            </w:r>
          </w:p>
        </w:tc>
        <w:tc>
          <w:tcPr>
            <w:tcW w:w="3402" w:type="dxa"/>
          </w:tcPr>
          <w:p>
            <w:pPr>
              <w:pStyle w:val="0"/>
            </w:pPr>
            <w:r>
              <w:rPr>
                <w:sz w:val="24"/>
              </w:rPr>
              <w:t xml:space="preserve">психостимуляторы, средства, применяемые при синдроме дефицита внимания с гиперактивностью, ноотропные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06BC</w:t>
            </w:r>
          </w:p>
        </w:tc>
        <w:tc>
          <w:tcPr>
            <w:tcW w:w="3402" w:type="dxa"/>
          </w:tcPr>
          <w:p>
            <w:pPr>
              <w:pStyle w:val="0"/>
            </w:pPr>
            <w:r>
              <w:rPr>
                <w:sz w:val="24"/>
              </w:rPr>
              <w:t xml:space="preserve">производные ксантина</w:t>
            </w:r>
          </w:p>
        </w:tc>
        <w:tc>
          <w:tcPr>
            <w:tcW w:w="3231" w:type="dxa"/>
          </w:tcPr>
          <w:p>
            <w:pPr>
              <w:pStyle w:val="0"/>
              <w:jc w:val="center"/>
            </w:pPr>
            <w:r>
              <w:rPr>
                <w:sz w:val="24"/>
              </w:rPr>
              <w:t xml:space="preserve">кофеин</w:t>
            </w:r>
          </w:p>
        </w:tc>
        <w:tc>
          <w:tcPr>
            <w:tcW w:w="3855" w:type="dxa"/>
          </w:tcPr>
          <w:p>
            <w:pPr>
              <w:pStyle w:val="0"/>
            </w:pPr>
            <w:r>
              <w:rPr>
                <w:sz w:val="24"/>
              </w:rPr>
              <w:t xml:space="preserve">раствор для подкожного введения;</w:t>
            </w:r>
          </w:p>
          <w:p>
            <w:pPr>
              <w:pStyle w:val="0"/>
            </w:pPr>
            <w:r>
              <w:rPr>
                <w:sz w:val="24"/>
              </w:rPr>
              <w:t xml:space="preserve">раствор для подкожного и субконъюнктиваль-ного введения</w:t>
            </w:r>
          </w:p>
        </w:tc>
      </w:tr>
      <w:tr>
        <w:tc>
          <w:tcPr>
            <w:tcW w:w="1417" w:type="dxa"/>
            <w:vMerge w:val="restart"/>
          </w:tcPr>
          <w:p>
            <w:pPr>
              <w:pStyle w:val="0"/>
              <w:jc w:val="center"/>
            </w:pPr>
            <w:r>
              <w:rPr>
                <w:sz w:val="24"/>
              </w:rPr>
              <w:t xml:space="preserve">N 06BX</w:t>
            </w:r>
          </w:p>
        </w:tc>
        <w:tc>
          <w:tcPr>
            <w:tcW w:w="3402" w:type="dxa"/>
            <w:vMerge w:val="restart"/>
          </w:tcPr>
          <w:p>
            <w:pPr>
              <w:pStyle w:val="0"/>
            </w:pPr>
            <w:r>
              <w:rPr>
                <w:sz w:val="24"/>
              </w:rPr>
              <w:t xml:space="preserve">другие психостимуляторы и ноотропные препараты</w:t>
            </w:r>
          </w:p>
        </w:tc>
        <w:tc>
          <w:tcPr>
            <w:tcW w:w="3231" w:type="dxa"/>
          </w:tcPr>
          <w:p>
            <w:pPr>
              <w:pStyle w:val="0"/>
              <w:jc w:val="center"/>
            </w:pPr>
            <w:r>
              <w:rPr>
                <w:sz w:val="24"/>
              </w:rPr>
              <w:t xml:space="preserve">винпоцетин</w:t>
            </w:r>
          </w:p>
        </w:tc>
        <w:tc>
          <w:tcPr>
            <w:tcW w:w="3855"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инъекций;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глицин</w:t>
            </w:r>
          </w:p>
        </w:tc>
        <w:tc>
          <w:tcPr>
            <w:tcW w:w="3855" w:type="dxa"/>
          </w:tcPr>
          <w:p>
            <w:pPr>
              <w:pStyle w:val="0"/>
            </w:pPr>
            <w:r>
              <w:rPr>
                <w:sz w:val="24"/>
              </w:rPr>
              <w:t xml:space="preserve">таблетки защечные;</w:t>
            </w:r>
          </w:p>
          <w:p>
            <w:pPr>
              <w:pStyle w:val="0"/>
            </w:pPr>
            <w:r>
              <w:rPr>
                <w:sz w:val="24"/>
              </w:rPr>
              <w:t xml:space="preserve">таблетки подъязычные;</w:t>
            </w:r>
          </w:p>
          <w:p>
            <w:pPr>
              <w:pStyle w:val="0"/>
            </w:pPr>
            <w:r>
              <w:rPr>
                <w:sz w:val="24"/>
              </w:rPr>
              <w:t xml:space="preserve">таблетки защечные и подъязычные</w:t>
            </w:r>
          </w:p>
        </w:tc>
      </w:tr>
      <w:tr>
        <w:tc>
          <w:tcPr>
            <w:vMerge w:val="continue"/>
          </w:tcPr>
          <w:p/>
        </w:tc>
        <w:tc>
          <w:tcPr>
            <w:vMerge w:val="continue"/>
          </w:tcPr>
          <w:p/>
        </w:tc>
        <w:tc>
          <w:tcPr>
            <w:tcW w:w="3231" w:type="dxa"/>
          </w:tcPr>
          <w:p>
            <w:pPr>
              <w:pStyle w:val="0"/>
              <w:jc w:val="center"/>
            </w:pPr>
            <w:r>
              <w:rPr>
                <w:sz w:val="24"/>
              </w:rPr>
              <w:t xml:space="preserve">метионил-глутамил-гистидил-фенилаланил-пролилглицил-пролин</w:t>
            </w:r>
          </w:p>
        </w:tc>
        <w:tc>
          <w:tcPr>
            <w:tcW w:w="3855" w:type="dxa"/>
          </w:tcPr>
          <w:p>
            <w:pPr>
              <w:pStyle w:val="0"/>
            </w:pPr>
            <w:r>
              <w:rPr>
                <w:sz w:val="24"/>
              </w:rPr>
              <w:t xml:space="preserve">капли назальные</w:t>
            </w:r>
          </w:p>
        </w:tc>
      </w:tr>
      <w:tr>
        <w:tc>
          <w:tcPr>
            <w:vMerge w:val="continue"/>
          </w:tcPr>
          <w:p/>
        </w:tc>
        <w:tc>
          <w:tcPr>
            <w:vMerge w:val="continue"/>
          </w:tcPr>
          <w:p/>
        </w:tc>
        <w:tc>
          <w:tcPr>
            <w:tcW w:w="3231" w:type="dxa"/>
          </w:tcPr>
          <w:p>
            <w:pPr>
              <w:pStyle w:val="0"/>
              <w:jc w:val="center"/>
            </w:pPr>
            <w:r>
              <w:rPr>
                <w:sz w:val="24"/>
              </w:rPr>
              <w:t xml:space="preserve">пирацетам</w:t>
            </w:r>
          </w:p>
        </w:tc>
        <w:tc>
          <w:tcPr>
            <w:tcW w:w="3855"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w:t>
            </w:r>
          </w:p>
          <w:p>
            <w:pPr>
              <w:pStyle w:val="0"/>
            </w:pPr>
            <w:r>
              <w:rPr>
                <w:sz w:val="24"/>
              </w:rPr>
              <w:t xml:space="preserve">раствор для внутривенного введения;</w:t>
            </w:r>
          </w:p>
          <w:p>
            <w:pPr>
              <w:pStyle w:val="0"/>
            </w:pPr>
            <w:r>
              <w:rPr>
                <w:sz w:val="24"/>
              </w:rPr>
              <w:t xml:space="preserve">раствор для приема внутрь;</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полипептиды коры головного мозга скота</w:t>
            </w:r>
          </w:p>
        </w:tc>
        <w:tc>
          <w:tcPr>
            <w:tcW w:w="3855"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tcW w:w="3231" w:type="dxa"/>
          </w:tcPr>
          <w:p>
            <w:pPr>
              <w:pStyle w:val="0"/>
              <w:jc w:val="center"/>
            </w:pPr>
            <w:r>
              <w:rPr>
                <w:sz w:val="24"/>
              </w:rPr>
              <w:t xml:space="preserve">фонтурацетам</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пептиды головного мозга свиньи</w:t>
            </w:r>
          </w:p>
        </w:tc>
        <w:tc>
          <w:tcPr>
            <w:tcW w:w="3855" w:type="dxa"/>
          </w:tcPr>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цитиколин</w:t>
            </w:r>
          </w:p>
        </w:tc>
        <w:tc>
          <w:tcPr>
            <w:tcW w:w="3855" w:type="dxa"/>
          </w:tcPr>
          <w:p>
            <w:pPr>
              <w:pStyle w:val="0"/>
            </w:pPr>
            <w:r>
              <w:rPr>
                <w:sz w:val="24"/>
              </w:rPr>
              <w:t xml:space="preserve">раствор для внутривенного и внутримышечного введения</w:t>
            </w:r>
          </w:p>
        </w:tc>
      </w:tr>
      <w:tr>
        <w:tc>
          <w:tcPr>
            <w:tcW w:w="1417" w:type="dxa"/>
          </w:tcPr>
          <w:p>
            <w:pPr>
              <w:pStyle w:val="0"/>
              <w:jc w:val="center"/>
            </w:pPr>
            <w:r>
              <w:rPr>
                <w:sz w:val="24"/>
              </w:rPr>
              <w:t xml:space="preserve">N 06D</w:t>
            </w:r>
          </w:p>
        </w:tc>
        <w:tc>
          <w:tcPr>
            <w:tcW w:w="3402" w:type="dxa"/>
          </w:tcPr>
          <w:p>
            <w:pPr>
              <w:pStyle w:val="0"/>
            </w:pPr>
            <w:r>
              <w:rPr>
                <w:sz w:val="24"/>
              </w:rPr>
              <w:t xml:space="preserve">препараты для лечения деменции</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N 06DA</w:t>
            </w:r>
          </w:p>
        </w:tc>
        <w:tc>
          <w:tcPr>
            <w:tcW w:w="3402" w:type="dxa"/>
            <w:vMerge w:val="restart"/>
          </w:tcPr>
          <w:p>
            <w:pPr>
              <w:pStyle w:val="0"/>
            </w:pPr>
            <w:r>
              <w:rPr>
                <w:sz w:val="24"/>
              </w:rPr>
              <w:t xml:space="preserve">антихолинэстеразные средства</w:t>
            </w:r>
          </w:p>
        </w:tc>
        <w:tc>
          <w:tcPr>
            <w:tcW w:w="3231" w:type="dxa"/>
          </w:tcPr>
          <w:p>
            <w:pPr>
              <w:pStyle w:val="0"/>
              <w:jc w:val="center"/>
            </w:pPr>
            <w:r>
              <w:rPr>
                <w:sz w:val="24"/>
              </w:rPr>
              <w:t xml:space="preserve">галантамин</w:t>
            </w:r>
          </w:p>
        </w:tc>
        <w:tc>
          <w:tcPr>
            <w:tcW w:w="3855" w:type="dxa"/>
          </w:tcPr>
          <w:p>
            <w:pPr>
              <w:pStyle w:val="0"/>
            </w:pPr>
            <w:r>
              <w:rPr>
                <w:sz w:val="24"/>
              </w:rPr>
              <w:t xml:space="preserve">капсулы пролонгированного действия;</w:t>
            </w:r>
          </w:p>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ривастигмин</w:t>
            </w:r>
          </w:p>
        </w:tc>
        <w:tc>
          <w:tcPr>
            <w:tcW w:w="3855" w:type="dxa"/>
          </w:tcPr>
          <w:p>
            <w:pPr>
              <w:pStyle w:val="0"/>
            </w:pPr>
            <w:r>
              <w:rPr>
                <w:sz w:val="24"/>
              </w:rPr>
              <w:t xml:space="preserve">капсулы;</w:t>
            </w:r>
          </w:p>
          <w:p>
            <w:pPr>
              <w:pStyle w:val="0"/>
            </w:pPr>
            <w:r>
              <w:rPr>
                <w:sz w:val="24"/>
              </w:rPr>
              <w:t xml:space="preserve">трансдермальная терапевтическая система;</w:t>
            </w:r>
          </w:p>
          <w:p>
            <w:pPr>
              <w:pStyle w:val="0"/>
            </w:pPr>
            <w:r>
              <w:rPr>
                <w:sz w:val="24"/>
              </w:rPr>
              <w:t xml:space="preserve">раствор для приема внутрь</w:t>
            </w:r>
          </w:p>
        </w:tc>
      </w:tr>
      <w:tr>
        <w:tc>
          <w:tcPr>
            <w:tcW w:w="1417" w:type="dxa"/>
          </w:tcPr>
          <w:p>
            <w:pPr>
              <w:pStyle w:val="0"/>
              <w:jc w:val="center"/>
            </w:pPr>
            <w:r>
              <w:rPr>
                <w:sz w:val="24"/>
              </w:rPr>
              <w:t xml:space="preserve">N 06DX</w:t>
            </w:r>
          </w:p>
        </w:tc>
        <w:tc>
          <w:tcPr>
            <w:tcW w:w="3402" w:type="dxa"/>
          </w:tcPr>
          <w:p>
            <w:pPr>
              <w:pStyle w:val="0"/>
            </w:pPr>
            <w:r>
              <w:rPr>
                <w:sz w:val="24"/>
              </w:rPr>
              <w:t xml:space="preserve">другие препараты для лечения деменции</w:t>
            </w:r>
          </w:p>
        </w:tc>
        <w:tc>
          <w:tcPr>
            <w:tcW w:w="3231" w:type="dxa"/>
          </w:tcPr>
          <w:p>
            <w:pPr>
              <w:pStyle w:val="0"/>
              <w:jc w:val="center"/>
            </w:pPr>
            <w:r>
              <w:rPr>
                <w:sz w:val="24"/>
              </w:rPr>
              <w:t xml:space="preserve">мемантин</w:t>
            </w:r>
          </w:p>
        </w:tc>
        <w:tc>
          <w:tcPr>
            <w:tcW w:w="3855" w:type="dxa"/>
          </w:tcPr>
          <w:p>
            <w:pPr>
              <w:pStyle w:val="0"/>
            </w:pPr>
            <w:r>
              <w:rPr>
                <w:sz w:val="24"/>
              </w:rPr>
              <w:t xml:space="preserve">капли для приема внутрь;</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N 07</w:t>
            </w:r>
          </w:p>
        </w:tc>
        <w:tc>
          <w:tcPr>
            <w:tcW w:w="3402" w:type="dxa"/>
          </w:tcPr>
          <w:p>
            <w:pPr>
              <w:pStyle w:val="0"/>
            </w:pPr>
            <w:r>
              <w:rPr>
                <w:sz w:val="24"/>
              </w:rPr>
              <w:t xml:space="preserve">другие препараты для лечения заболеваний нервной системы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07A</w:t>
            </w:r>
          </w:p>
        </w:tc>
        <w:tc>
          <w:tcPr>
            <w:tcW w:w="3402" w:type="dxa"/>
          </w:tcPr>
          <w:p>
            <w:pPr>
              <w:pStyle w:val="0"/>
            </w:pPr>
            <w:r>
              <w:rPr>
                <w:sz w:val="24"/>
              </w:rPr>
              <w:t xml:space="preserve">парасимпатомиметики</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N 07AA</w:t>
            </w:r>
          </w:p>
        </w:tc>
        <w:tc>
          <w:tcPr>
            <w:tcW w:w="3402" w:type="dxa"/>
            <w:vMerge w:val="restart"/>
          </w:tcPr>
          <w:p>
            <w:pPr>
              <w:pStyle w:val="0"/>
            </w:pPr>
            <w:r>
              <w:rPr>
                <w:sz w:val="24"/>
              </w:rPr>
              <w:t xml:space="preserve">антихолинэстеразные средства</w:t>
            </w:r>
          </w:p>
        </w:tc>
        <w:tc>
          <w:tcPr>
            <w:tcW w:w="3231" w:type="dxa"/>
          </w:tcPr>
          <w:p>
            <w:pPr>
              <w:pStyle w:val="0"/>
              <w:jc w:val="center"/>
            </w:pPr>
            <w:r>
              <w:rPr>
                <w:sz w:val="24"/>
              </w:rPr>
              <w:t xml:space="preserve">неостигмина метилсульфат</w:t>
            </w:r>
          </w:p>
        </w:tc>
        <w:tc>
          <w:tcPr>
            <w:tcW w:w="3855" w:type="dxa"/>
          </w:tcPr>
          <w:p>
            <w:pPr>
              <w:pStyle w:val="0"/>
            </w:pPr>
            <w:r>
              <w:rPr>
                <w:sz w:val="24"/>
              </w:rPr>
              <w:t xml:space="preserve">раствор для внутривенного и подкожного введения;</w:t>
            </w:r>
          </w:p>
          <w:p>
            <w:pPr>
              <w:pStyle w:val="0"/>
            </w:pPr>
            <w:r>
              <w:rPr>
                <w:sz w:val="24"/>
              </w:rPr>
              <w:t xml:space="preserve">раствор для инъекций;</w:t>
            </w:r>
          </w:p>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пиридостигмина бромид</w:t>
            </w:r>
          </w:p>
        </w:tc>
        <w:tc>
          <w:tcPr>
            <w:tcW w:w="3855" w:type="dxa"/>
          </w:tcPr>
          <w:p>
            <w:pPr>
              <w:pStyle w:val="0"/>
            </w:pPr>
            <w:r>
              <w:rPr>
                <w:sz w:val="24"/>
              </w:rPr>
              <w:t xml:space="preserve">таблетки</w:t>
            </w:r>
          </w:p>
        </w:tc>
      </w:tr>
      <w:tr>
        <w:tc>
          <w:tcPr>
            <w:tcW w:w="1417" w:type="dxa"/>
          </w:tcPr>
          <w:p>
            <w:pPr>
              <w:pStyle w:val="0"/>
              <w:jc w:val="center"/>
            </w:pPr>
            <w:r>
              <w:rPr>
                <w:sz w:val="24"/>
              </w:rPr>
              <w:t xml:space="preserve">N 07AX</w:t>
            </w:r>
          </w:p>
        </w:tc>
        <w:tc>
          <w:tcPr>
            <w:tcW w:w="3402" w:type="dxa"/>
          </w:tcPr>
          <w:p>
            <w:pPr>
              <w:pStyle w:val="0"/>
            </w:pPr>
            <w:r>
              <w:rPr>
                <w:sz w:val="24"/>
              </w:rPr>
              <w:t xml:space="preserve">прочие парасимпатомиметики</w:t>
            </w:r>
          </w:p>
        </w:tc>
        <w:tc>
          <w:tcPr>
            <w:tcW w:w="3231" w:type="dxa"/>
          </w:tcPr>
          <w:p>
            <w:pPr>
              <w:pStyle w:val="0"/>
              <w:jc w:val="center"/>
            </w:pPr>
            <w:r>
              <w:rPr>
                <w:sz w:val="24"/>
              </w:rPr>
              <w:t xml:space="preserve">холина альфосцерат</w:t>
            </w:r>
          </w:p>
        </w:tc>
        <w:tc>
          <w:tcPr>
            <w:tcW w:w="3855"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 и внутримышечного введения;</w:t>
            </w:r>
          </w:p>
          <w:p>
            <w:pPr>
              <w:pStyle w:val="0"/>
            </w:pPr>
            <w:r>
              <w:rPr>
                <w:sz w:val="24"/>
              </w:rPr>
              <w:t xml:space="preserve">раствор для приема внутрь</w:t>
            </w:r>
          </w:p>
        </w:tc>
      </w:tr>
      <w:tr>
        <w:tc>
          <w:tcPr>
            <w:tcW w:w="1417" w:type="dxa"/>
          </w:tcPr>
          <w:p>
            <w:pPr>
              <w:pStyle w:val="0"/>
              <w:jc w:val="center"/>
            </w:pPr>
            <w:r>
              <w:rPr>
                <w:sz w:val="24"/>
              </w:rPr>
              <w:t xml:space="preserve">N 07B</w:t>
            </w:r>
          </w:p>
        </w:tc>
        <w:tc>
          <w:tcPr>
            <w:tcW w:w="3402" w:type="dxa"/>
          </w:tcPr>
          <w:p>
            <w:pPr>
              <w:pStyle w:val="0"/>
            </w:pPr>
            <w:r>
              <w:rPr>
                <w:sz w:val="24"/>
              </w:rPr>
              <w:t xml:space="preserve">препараты, применяемые при зависимостях</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07BB</w:t>
            </w:r>
          </w:p>
        </w:tc>
        <w:tc>
          <w:tcPr>
            <w:tcW w:w="3402" w:type="dxa"/>
          </w:tcPr>
          <w:p>
            <w:pPr>
              <w:pStyle w:val="0"/>
            </w:pPr>
            <w:r>
              <w:rPr>
                <w:sz w:val="24"/>
              </w:rPr>
              <w:t xml:space="preserve">препараты, применяемые при алкогольной зависимости</w:t>
            </w:r>
          </w:p>
        </w:tc>
        <w:tc>
          <w:tcPr>
            <w:tcW w:w="3231" w:type="dxa"/>
          </w:tcPr>
          <w:p>
            <w:pPr>
              <w:pStyle w:val="0"/>
              <w:jc w:val="center"/>
            </w:pPr>
            <w:r>
              <w:rPr>
                <w:sz w:val="24"/>
              </w:rPr>
              <w:t xml:space="preserve">налтрексон</w:t>
            </w:r>
          </w:p>
        </w:tc>
        <w:tc>
          <w:tcPr>
            <w:tcW w:w="3855" w:type="dxa"/>
          </w:tcPr>
          <w:p>
            <w:pPr>
              <w:pStyle w:val="0"/>
            </w:pPr>
            <w:r>
              <w:rPr>
                <w:sz w:val="24"/>
              </w:rPr>
              <w:t xml:space="preserve">капсулы;</w:t>
            </w:r>
          </w:p>
          <w:p>
            <w:pPr>
              <w:pStyle w:val="0"/>
            </w:pPr>
            <w:r>
              <w:rPr>
                <w:sz w:val="24"/>
              </w:rPr>
              <w:t xml:space="preserve">порошок для приготовления суспензии для внутримышечного введения пролонгированного действия;</w:t>
            </w:r>
          </w:p>
          <w:p>
            <w:pPr>
              <w:pStyle w:val="0"/>
            </w:pPr>
            <w:r>
              <w:rPr>
                <w:sz w:val="24"/>
              </w:rPr>
              <w:t xml:space="preserve">таблетки;</w:t>
            </w:r>
          </w:p>
          <w:p>
            <w:pPr>
              <w:pStyle w:val="0"/>
            </w:pPr>
            <w:r>
              <w:rPr>
                <w:sz w:val="24"/>
              </w:rPr>
              <w:t xml:space="preserve">таблетки, покрытые оболочкой</w:t>
            </w:r>
          </w:p>
        </w:tc>
      </w:tr>
      <w:tr>
        <w:tc>
          <w:tcPr>
            <w:tcW w:w="1417" w:type="dxa"/>
          </w:tcPr>
          <w:p>
            <w:pPr>
              <w:pStyle w:val="0"/>
              <w:jc w:val="center"/>
            </w:pPr>
            <w:r>
              <w:rPr>
                <w:sz w:val="24"/>
              </w:rPr>
              <w:t xml:space="preserve">N 07C</w:t>
            </w:r>
          </w:p>
        </w:tc>
        <w:tc>
          <w:tcPr>
            <w:tcW w:w="3402" w:type="dxa"/>
          </w:tcPr>
          <w:p>
            <w:pPr>
              <w:pStyle w:val="0"/>
            </w:pPr>
            <w:r>
              <w:rPr>
                <w:sz w:val="24"/>
              </w:rPr>
              <w:t xml:space="preserve">препараты для устранения головокружения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N 07CA</w:t>
            </w:r>
          </w:p>
        </w:tc>
        <w:tc>
          <w:tcPr>
            <w:tcW w:w="3402" w:type="dxa"/>
          </w:tcPr>
          <w:p>
            <w:pPr>
              <w:pStyle w:val="0"/>
            </w:pPr>
            <w:r>
              <w:rPr>
                <w:sz w:val="24"/>
              </w:rPr>
              <w:t xml:space="preserve">препараты для устранения головокружения</w:t>
            </w:r>
          </w:p>
        </w:tc>
        <w:tc>
          <w:tcPr>
            <w:tcW w:w="3231" w:type="dxa"/>
          </w:tcPr>
          <w:p>
            <w:pPr>
              <w:pStyle w:val="0"/>
              <w:jc w:val="center"/>
            </w:pPr>
            <w:r>
              <w:rPr>
                <w:sz w:val="24"/>
              </w:rPr>
              <w:t xml:space="preserve">бетагистин</w:t>
            </w:r>
          </w:p>
        </w:tc>
        <w:tc>
          <w:tcPr>
            <w:tcW w:w="3855" w:type="dxa"/>
          </w:tcPr>
          <w:p>
            <w:pPr>
              <w:pStyle w:val="0"/>
            </w:pPr>
            <w:r>
              <w:rPr>
                <w:sz w:val="24"/>
              </w:rPr>
              <w:t xml:space="preserve">капли для приема внутрь;</w:t>
            </w:r>
          </w:p>
          <w:p>
            <w:pPr>
              <w:pStyle w:val="0"/>
            </w:pPr>
            <w:r>
              <w:rPr>
                <w:sz w:val="24"/>
              </w:rPr>
              <w:t xml:space="preserve">капсулы;</w:t>
            </w:r>
          </w:p>
          <w:p>
            <w:pPr>
              <w:pStyle w:val="0"/>
            </w:pPr>
            <w:r>
              <w:rPr>
                <w:sz w:val="24"/>
              </w:rPr>
              <w:t xml:space="preserve">таблетки</w:t>
            </w:r>
          </w:p>
        </w:tc>
      </w:tr>
      <w:tr>
        <w:tc>
          <w:tcPr>
            <w:tcW w:w="1417" w:type="dxa"/>
          </w:tcPr>
          <w:p>
            <w:pPr>
              <w:pStyle w:val="0"/>
              <w:jc w:val="center"/>
            </w:pPr>
            <w:r>
              <w:rPr>
                <w:sz w:val="24"/>
              </w:rPr>
              <w:t xml:space="preserve">N 07X</w:t>
            </w:r>
          </w:p>
        </w:tc>
        <w:tc>
          <w:tcPr>
            <w:tcW w:w="3402" w:type="dxa"/>
          </w:tcPr>
          <w:p>
            <w:pPr>
              <w:pStyle w:val="0"/>
            </w:pPr>
            <w:r>
              <w:rPr>
                <w:sz w:val="24"/>
              </w:rPr>
              <w:t xml:space="preserve">другие препараты для лечения заболеваний нервной системы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N 07XX</w:t>
            </w:r>
          </w:p>
        </w:tc>
        <w:tc>
          <w:tcPr>
            <w:tcW w:w="3402" w:type="dxa"/>
            <w:vMerge w:val="restart"/>
          </w:tcPr>
          <w:p>
            <w:pPr>
              <w:pStyle w:val="0"/>
            </w:pPr>
            <w:r>
              <w:rPr>
                <w:sz w:val="24"/>
              </w:rPr>
              <w:t xml:space="preserve">прочие препараты для лечения заболеваний нервной системы</w:t>
            </w:r>
          </w:p>
        </w:tc>
        <w:tc>
          <w:tcPr>
            <w:tcW w:w="3231" w:type="dxa"/>
          </w:tcPr>
          <w:p>
            <w:pPr>
              <w:pStyle w:val="0"/>
              <w:jc w:val="center"/>
            </w:pPr>
            <w:r>
              <w:rPr>
                <w:sz w:val="24"/>
              </w:rPr>
              <w:t xml:space="preserve">инозин + никотинамид + рибофлавин + янтарная кислота</w:t>
            </w:r>
          </w:p>
        </w:tc>
        <w:tc>
          <w:tcPr>
            <w:tcW w:w="3855" w:type="dxa"/>
          </w:tcPr>
          <w:p>
            <w:pPr>
              <w:pStyle w:val="0"/>
            </w:pPr>
            <w:r>
              <w:rPr>
                <w:sz w:val="24"/>
              </w:rPr>
              <w:t xml:space="preserve">раствор для внутривенного введения;</w:t>
            </w:r>
          </w:p>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tcW w:w="3231" w:type="dxa"/>
          </w:tcPr>
          <w:p>
            <w:pPr>
              <w:pStyle w:val="0"/>
              <w:jc w:val="center"/>
            </w:pPr>
            <w:r>
              <w:rPr>
                <w:sz w:val="24"/>
              </w:rPr>
              <w:t xml:space="preserve">тетрабеназин</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фампридин</w:t>
            </w:r>
          </w:p>
        </w:tc>
        <w:tc>
          <w:tcPr>
            <w:tcW w:w="3855"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этилметилгид-роксипиридина сукцинат</w:t>
            </w:r>
          </w:p>
        </w:tc>
        <w:tc>
          <w:tcPr>
            <w:tcW w:w="3855"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P</w:t>
            </w:r>
          </w:p>
        </w:tc>
        <w:tc>
          <w:tcPr>
            <w:tcW w:w="3402" w:type="dxa"/>
          </w:tcPr>
          <w:p>
            <w:pPr>
              <w:pStyle w:val="0"/>
            </w:pPr>
            <w:r>
              <w:rPr>
                <w:sz w:val="24"/>
              </w:rPr>
              <w:t xml:space="preserve">противопаразитарные препараты, инсектициды и репелленты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P01</w:t>
            </w:r>
          </w:p>
        </w:tc>
        <w:tc>
          <w:tcPr>
            <w:tcW w:w="3402" w:type="dxa"/>
          </w:tcPr>
          <w:p>
            <w:pPr>
              <w:pStyle w:val="0"/>
            </w:pPr>
            <w:r>
              <w:rPr>
                <w:sz w:val="24"/>
              </w:rPr>
              <w:t xml:space="preserve">противопротозойные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P01B</w:t>
            </w:r>
          </w:p>
        </w:tc>
        <w:tc>
          <w:tcPr>
            <w:tcW w:w="3402" w:type="dxa"/>
          </w:tcPr>
          <w:p>
            <w:pPr>
              <w:pStyle w:val="0"/>
            </w:pPr>
            <w:r>
              <w:rPr>
                <w:sz w:val="24"/>
              </w:rPr>
              <w:t xml:space="preserve">противомалярийные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P01BA</w:t>
            </w:r>
          </w:p>
        </w:tc>
        <w:tc>
          <w:tcPr>
            <w:tcW w:w="3402" w:type="dxa"/>
          </w:tcPr>
          <w:p>
            <w:pPr>
              <w:pStyle w:val="0"/>
            </w:pPr>
            <w:r>
              <w:rPr>
                <w:sz w:val="24"/>
              </w:rPr>
              <w:t xml:space="preserve">аминохинолины</w:t>
            </w:r>
          </w:p>
        </w:tc>
        <w:tc>
          <w:tcPr>
            <w:tcW w:w="3231" w:type="dxa"/>
          </w:tcPr>
          <w:p>
            <w:pPr>
              <w:pStyle w:val="0"/>
              <w:jc w:val="center"/>
            </w:pPr>
            <w:r>
              <w:rPr>
                <w:sz w:val="24"/>
              </w:rPr>
              <w:t xml:space="preserve">гидроксихлорохин</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P01BC</w:t>
            </w:r>
          </w:p>
        </w:tc>
        <w:tc>
          <w:tcPr>
            <w:tcW w:w="3402" w:type="dxa"/>
          </w:tcPr>
          <w:p>
            <w:pPr>
              <w:pStyle w:val="0"/>
            </w:pPr>
            <w:r>
              <w:rPr>
                <w:sz w:val="24"/>
              </w:rPr>
              <w:t xml:space="preserve">метанолхинолины</w:t>
            </w:r>
          </w:p>
        </w:tc>
        <w:tc>
          <w:tcPr>
            <w:tcW w:w="3231" w:type="dxa"/>
          </w:tcPr>
          <w:p>
            <w:pPr>
              <w:pStyle w:val="0"/>
              <w:jc w:val="center"/>
            </w:pPr>
            <w:r>
              <w:rPr>
                <w:sz w:val="24"/>
              </w:rPr>
              <w:t xml:space="preserve">мефлохин</w:t>
            </w:r>
          </w:p>
        </w:tc>
        <w:tc>
          <w:tcPr>
            <w:tcW w:w="3855" w:type="dxa"/>
          </w:tcPr>
          <w:p>
            <w:pPr>
              <w:pStyle w:val="0"/>
            </w:pPr>
            <w:r>
              <w:rPr>
                <w:sz w:val="24"/>
              </w:rPr>
              <w:t xml:space="preserve">таблетки</w:t>
            </w:r>
          </w:p>
        </w:tc>
      </w:tr>
      <w:tr>
        <w:tc>
          <w:tcPr>
            <w:tcW w:w="1417" w:type="dxa"/>
          </w:tcPr>
          <w:p>
            <w:pPr>
              <w:pStyle w:val="0"/>
              <w:jc w:val="center"/>
            </w:pPr>
            <w:r>
              <w:rPr>
                <w:sz w:val="24"/>
              </w:rPr>
              <w:t xml:space="preserve">P02</w:t>
            </w:r>
          </w:p>
        </w:tc>
        <w:tc>
          <w:tcPr>
            <w:tcW w:w="3402" w:type="dxa"/>
          </w:tcPr>
          <w:p>
            <w:pPr>
              <w:pStyle w:val="0"/>
            </w:pPr>
            <w:r>
              <w:rPr>
                <w:sz w:val="24"/>
              </w:rPr>
              <w:t xml:space="preserve">противогельминтные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P02B</w:t>
            </w:r>
          </w:p>
        </w:tc>
        <w:tc>
          <w:tcPr>
            <w:tcW w:w="3402" w:type="dxa"/>
          </w:tcPr>
          <w:p>
            <w:pPr>
              <w:pStyle w:val="0"/>
            </w:pPr>
            <w:r>
              <w:rPr>
                <w:sz w:val="24"/>
              </w:rPr>
              <w:t xml:space="preserve">препараты для лечения трематодоза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P02BA</w:t>
            </w:r>
          </w:p>
        </w:tc>
        <w:tc>
          <w:tcPr>
            <w:tcW w:w="3402" w:type="dxa"/>
          </w:tcPr>
          <w:p>
            <w:pPr>
              <w:pStyle w:val="0"/>
            </w:pPr>
            <w:r>
              <w:rPr>
                <w:sz w:val="24"/>
              </w:rPr>
              <w:t xml:space="preserve">производные хинолина и родственные соединения</w:t>
            </w:r>
          </w:p>
        </w:tc>
        <w:tc>
          <w:tcPr>
            <w:tcW w:w="3231" w:type="dxa"/>
          </w:tcPr>
          <w:p>
            <w:pPr>
              <w:pStyle w:val="0"/>
              <w:jc w:val="center"/>
            </w:pPr>
            <w:r>
              <w:rPr>
                <w:sz w:val="24"/>
              </w:rPr>
              <w:t xml:space="preserve">празиквантел</w:t>
            </w:r>
          </w:p>
        </w:tc>
        <w:tc>
          <w:tcPr>
            <w:tcW w:w="3855" w:type="dxa"/>
          </w:tcPr>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P02C</w:t>
            </w:r>
          </w:p>
        </w:tc>
        <w:tc>
          <w:tcPr>
            <w:tcW w:w="3402" w:type="dxa"/>
          </w:tcPr>
          <w:p>
            <w:pPr>
              <w:pStyle w:val="0"/>
            </w:pPr>
            <w:r>
              <w:rPr>
                <w:sz w:val="24"/>
              </w:rPr>
              <w:t xml:space="preserve">препараты для лечения нематодоза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P02CA</w:t>
            </w:r>
          </w:p>
        </w:tc>
        <w:tc>
          <w:tcPr>
            <w:tcW w:w="3402" w:type="dxa"/>
          </w:tcPr>
          <w:p>
            <w:pPr>
              <w:pStyle w:val="0"/>
            </w:pPr>
            <w:r>
              <w:rPr>
                <w:sz w:val="24"/>
              </w:rPr>
              <w:t xml:space="preserve">производные бензимидазола</w:t>
            </w:r>
          </w:p>
        </w:tc>
        <w:tc>
          <w:tcPr>
            <w:tcW w:w="3231" w:type="dxa"/>
          </w:tcPr>
          <w:p>
            <w:pPr>
              <w:pStyle w:val="0"/>
              <w:jc w:val="center"/>
            </w:pPr>
            <w:r>
              <w:rPr>
                <w:sz w:val="24"/>
              </w:rPr>
              <w:t xml:space="preserve">мебендазол</w:t>
            </w:r>
          </w:p>
        </w:tc>
        <w:tc>
          <w:tcPr>
            <w:tcW w:w="3855" w:type="dxa"/>
          </w:tcPr>
          <w:p>
            <w:pPr>
              <w:pStyle w:val="0"/>
            </w:pPr>
            <w:r>
              <w:rPr>
                <w:sz w:val="24"/>
              </w:rPr>
              <w:t xml:space="preserve">таблетки</w:t>
            </w:r>
          </w:p>
        </w:tc>
      </w:tr>
      <w:tr>
        <w:tc>
          <w:tcPr>
            <w:tcW w:w="1417" w:type="dxa"/>
          </w:tcPr>
          <w:p>
            <w:pPr>
              <w:pStyle w:val="0"/>
              <w:jc w:val="center"/>
            </w:pPr>
            <w:r>
              <w:rPr>
                <w:sz w:val="24"/>
              </w:rPr>
              <w:t xml:space="preserve">P02CC</w:t>
            </w:r>
          </w:p>
        </w:tc>
        <w:tc>
          <w:tcPr>
            <w:tcW w:w="3402" w:type="dxa"/>
          </w:tcPr>
          <w:p>
            <w:pPr>
              <w:pStyle w:val="0"/>
            </w:pPr>
            <w:r>
              <w:rPr>
                <w:sz w:val="24"/>
              </w:rPr>
              <w:t xml:space="preserve">производные тетрагидропиримидина</w:t>
            </w:r>
          </w:p>
        </w:tc>
        <w:tc>
          <w:tcPr>
            <w:tcW w:w="3231" w:type="dxa"/>
          </w:tcPr>
          <w:p>
            <w:pPr>
              <w:pStyle w:val="0"/>
              <w:jc w:val="center"/>
            </w:pPr>
            <w:r>
              <w:rPr>
                <w:sz w:val="24"/>
              </w:rPr>
              <w:t xml:space="preserve">пирантел</w:t>
            </w:r>
          </w:p>
        </w:tc>
        <w:tc>
          <w:tcPr>
            <w:tcW w:w="3855" w:type="dxa"/>
          </w:tcPr>
          <w:p>
            <w:pPr>
              <w:pStyle w:val="0"/>
            </w:pPr>
            <w:r>
              <w:rPr>
                <w:sz w:val="24"/>
              </w:rPr>
              <w:t xml:space="preserve">суспензия для приема внутрь;</w:t>
            </w:r>
          </w:p>
          <w:p>
            <w:pPr>
              <w:pStyle w:val="0"/>
            </w:pPr>
            <w:r>
              <w:rPr>
                <w:sz w:val="24"/>
              </w:rPr>
              <w:t xml:space="preserve">таблетки;</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P02CE</w:t>
            </w:r>
          </w:p>
        </w:tc>
        <w:tc>
          <w:tcPr>
            <w:tcW w:w="3402" w:type="dxa"/>
          </w:tcPr>
          <w:p>
            <w:pPr>
              <w:pStyle w:val="0"/>
            </w:pPr>
            <w:r>
              <w:rPr>
                <w:sz w:val="24"/>
              </w:rPr>
              <w:t xml:space="preserve">производные имидазотиазола</w:t>
            </w:r>
          </w:p>
        </w:tc>
        <w:tc>
          <w:tcPr>
            <w:tcW w:w="3231" w:type="dxa"/>
          </w:tcPr>
          <w:p>
            <w:pPr>
              <w:pStyle w:val="0"/>
              <w:jc w:val="center"/>
            </w:pPr>
            <w:r>
              <w:rPr>
                <w:sz w:val="24"/>
              </w:rPr>
              <w:t xml:space="preserve">левамизол</w:t>
            </w:r>
          </w:p>
        </w:tc>
        <w:tc>
          <w:tcPr>
            <w:tcW w:w="3855" w:type="dxa"/>
          </w:tcPr>
          <w:p>
            <w:pPr>
              <w:pStyle w:val="0"/>
            </w:pPr>
            <w:r>
              <w:rPr>
                <w:sz w:val="24"/>
              </w:rPr>
              <w:t xml:space="preserve">таблетки</w:t>
            </w:r>
          </w:p>
        </w:tc>
      </w:tr>
      <w:tr>
        <w:tc>
          <w:tcPr>
            <w:tcW w:w="1417" w:type="dxa"/>
          </w:tcPr>
          <w:p>
            <w:pPr>
              <w:pStyle w:val="0"/>
              <w:jc w:val="center"/>
            </w:pPr>
            <w:r>
              <w:rPr>
                <w:sz w:val="24"/>
              </w:rPr>
              <w:t xml:space="preserve">P03</w:t>
            </w:r>
          </w:p>
        </w:tc>
        <w:tc>
          <w:tcPr>
            <w:tcW w:w="3402" w:type="dxa"/>
          </w:tcPr>
          <w:p>
            <w:pPr>
              <w:pStyle w:val="0"/>
            </w:pPr>
            <w:r>
              <w:rPr>
                <w:sz w:val="24"/>
              </w:rPr>
              <w:t xml:space="preserve">препараты для уничтожения эктопаразитов (в том числе чесоточного клеща), инсектициды и репелленты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P03A</w:t>
            </w:r>
          </w:p>
        </w:tc>
        <w:tc>
          <w:tcPr>
            <w:tcW w:w="3402" w:type="dxa"/>
          </w:tcPr>
          <w:p>
            <w:pPr>
              <w:pStyle w:val="0"/>
            </w:pPr>
            <w:r>
              <w:rPr>
                <w:sz w:val="24"/>
              </w:rPr>
              <w:t xml:space="preserve">препараты для уничтожения эктопаразитов (в том числе чесоточного клеща)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P03AX</w:t>
            </w:r>
          </w:p>
        </w:tc>
        <w:tc>
          <w:tcPr>
            <w:tcW w:w="3402" w:type="dxa"/>
          </w:tcPr>
          <w:p>
            <w:pPr>
              <w:pStyle w:val="0"/>
            </w:pPr>
            <w:r>
              <w:rPr>
                <w:sz w:val="24"/>
              </w:rPr>
              <w:t xml:space="preserve">прочие препараты для уничтожения эктопаразитов (в том числе чесоточного клеща)</w:t>
            </w:r>
          </w:p>
        </w:tc>
        <w:tc>
          <w:tcPr>
            <w:tcW w:w="3231" w:type="dxa"/>
          </w:tcPr>
          <w:p>
            <w:pPr>
              <w:pStyle w:val="0"/>
              <w:jc w:val="center"/>
            </w:pPr>
            <w:r>
              <w:rPr>
                <w:sz w:val="24"/>
              </w:rPr>
              <w:t xml:space="preserve">бензилбензоат</w:t>
            </w:r>
          </w:p>
        </w:tc>
        <w:tc>
          <w:tcPr>
            <w:tcW w:w="3855" w:type="dxa"/>
          </w:tcPr>
          <w:p>
            <w:pPr>
              <w:pStyle w:val="0"/>
            </w:pPr>
            <w:r>
              <w:rPr>
                <w:sz w:val="24"/>
              </w:rPr>
              <w:t xml:space="preserve">мазь для наружного применения;</w:t>
            </w:r>
          </w:p>
          <w:p>
            <w:pPr>
              <w:pStyle w:val="0"/>
            </w:pPr>
            <w:r>
              <w:rPr>
                <w:sz w:val="24"/>
              </w:rPr>
              <w:t xml:space="preserve">эмульсия для наружного применения</w:t>
            </w:r>
          </w:p>
        </w:tc>
      </w:tr>
      <w:tr>
        <w:tc>
          <w:tcPr>
            <w:tcW w:w="1417" w:type="dxa"/>
          </w:tcPr>
          <w:p>
            <w:pPr>
              <w:pStyle w:val="0"/>
              <w:jc w:val="center"/>
            </w:pPr>
            <w:r>
              <w:rPr>
                <w:sz w:val="24"/>
              </w:rPr>
              <w:t xml:space="preserve">R</w:t>
            </w:r>
          </w:p>
        </w:tc>
        <w:tc>
          <w:tcPr>
            <w:tcW w:w="3402" w:type="dxa"/>
          </w:tcPr>
          <w:p>
            <w:pPr>
              <w:pStyle w:val="0"/>
            </w:pPr>
            <w:r>
              <w:rPr>
                <w:sz w:val="24"/>
              </w:rPr>
              <w:t xml:space="preserve">дыхательная система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R01</w:t>
            </w:r>
          </w:p>
        </w:tc>
        <w:tc>
          <w:tcPr>
            <w:tcW w:w="3402" w:type="dxa"/>
          </w:tcPr>
          <w:p>
            <w:pPr>
              <w:pStyle w:val="0"/>
            </w:pPr>
            <w:r>
              <w:rPr>
                <w:sz w:val="24"/>
              </w:rPr>
              <w:t xml:space="preserve">назальные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R01A</w:t>
            </w:r>
          </w:p>
        </w:tc>
        <w:tc>
          <w:tcPr>
            <w:tcW w:w="3402" w:type="dxa"/>
          </w:tcPr>
          <w:p>
            <w:pPr>
              <w:pStyle w:val="0"/>
            </w:pPr>
            <w:r>
              <w:rPr>
                <w:sz w:val="24"/>
              </w:rPr>
              <w:t xml:space="preserve">деконгестанты и другие препараты для местного применения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R01AA</w:t>
            </w:r>
          </w:p>
        </w:tc>
        <w:tc>
          <w:tcPr>
            <w:tcW w:w="3402" w:type="dxa"/>
          </w:tcPr>
          <w:p>
            <w:pPr>
              <w:pStyle w:val="0"/>
            </w:pPr>
            <w:r>
              <w:rPr>
                <w:sz w:val="24"/>
              </w:rPr>
              <w:t xml:space="preserve">адреномиметики</w:t>
            </w:r>
          </w:p>
        </w:tc>
        <w:tc>
          <w:tcPr>
            <w:tcW w:w="3231" w:type="dxa"/>
          </w:tcPr>
          <w:p>
            <w:pPr>
              <w:pStyle w:val="0"/>
              <w:jc w:val="center"/>
            </w:pPr>
            <w:r>
              <w:rPr>
                <w:sz w:val="24"/>
              </w:rPr>
              <w:t xml:space="preserve">ксилометазолин</w:t>
            </w:r>
          </w:p>
        </w:tc>
        <w:tc>
          <w:tcPr>
            <w:tcW w:w="3855" w:type="dxa"/>
          </w:tcPr>
          <w:p>
            <w:pPr>
              <w:pStyle w:val="0"/>
            </w:pPr>
            <w:r>
              <w:rPr>
                <w:sz w:val="24"/>
              </w:rPr>
              <w:t xml:space="preserve">гель назальный;</w:t>
            </w:r>
          </w:p>
          <w:p>
            <w:pPr>
              <w:pStyle w:val="0"/>
            </w:pPr>
            <w:r>
              <w:rPr>
                <w:sz w:val="24"/>
              </w:rPr>
              <w:t xml:space="preserve">капли назальные;</w:t>
            </w:r>
          </w:p>
          <w:p>
            <w:pPr>
              <w:pStyle w:val="0"/>
            </w:pPr>
            <w:r>
              <w:rPr>
                <w:sz w:val="24"/>
              </w:rPr>
              <w:t xml:space="preserve">капли назальные (для детей);</w:t>
            </w:r>
          </w:p>
          <w:p>
            <w:pPr>
              <w:pStyle w:val="0"/>
            </w:pPr>
            <w:r>
              <w:rPr>
                <w:sz w:val="24"/>
              </w:rPr>
              <w:t xml:space="preserve">спрей назальный;</w:t>
            </w:r>
          </w:p>
          <w:p>
            <w:pPr>
              <w:pStyle w:val="0"/>
            </w:pPr>
            <w:r>
              <w:rPr>
                <w:sz w:val="24"/>
              </w:rPr>
              <w:t xml:space="preserve">спрей назальный дозированный;</w:t>
            </w:r>
          </w:p>
          <w:p>
            <w:pPr>
              <w:pStyle w:val="0"/>
            </w:pPr>
            <w:r>
              <w:rPr>
                <w:sz w:val="24"/>
              </w:rPr>
              <w:t xml:space="preserve">спрей назальный дозированный (для детей)</w:t>
            </w:r>
          </w:p>
        </w:tc>
      </w:tr>
      <w:tr>
        <w:tc>
          <w:tcPr>
            <w:tcW w:w="1417" w:type="dxa"/>
          </w:tcPr>
          <w:p>
            <w:pPr>
              <w:pStyle w:val="0"/>
              <w:jc w:val="center"/>
            </w:pPr>
            <w:r>
              <w:rPr>
                <w:sz w:val="24"/>
              </w:rPr>
              <w:t xml:space="preserve">R02</w:t>
            </w:r>
          </w:p>
        </w:tc>
        <w:tc>
          <w:tcPr>
            <w:tcW w:w="3402" w:type="dxa"/>
          </w:tcPr>
          <w:p>
            <w:pPr>
              <w:pStyle w:val="0"/>
            </w:pPr>
            <w:r>
              <w:rPr>
                <w:sz w:val="24"/>
              </w:rPr>
              <w:t xml:space="preserve">препараты для лечения заболеваний горла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R02A</w:t>
            </w:r>
          </w:p>
        </w:tc>
        <w:tc>
          <w:tcPr>
            <w:tcW w:w="3402" w:type="dxa"/>
          </w:tcPr>
          <w:p>
            <w:pPr>
              <w:pStyle w:val="0"/>
            </w:pPr>
            <w:r>
              <w:rPr>
                <w:sz w:val="24"/>
              </w:rPr>
              <w:t xml:space="preserve">препараты для лечения заболеваний горла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R02AA</w:t>
            </w:r>
          </w:p>
        </w:tc>
        <w:tc>
          <w:tcPr>
            <w:tcW w:w="3402" w:type="dxa"/>
          </w:tcPr>
          <w:p>
            <w:pPr>
              <w:pStyle w:val="0"/>
            </w:pPr>
            <w:r>
              <w:rPr>
                <w:sz w:val="24"/>
              </w:rPr>
              <w:t xml:space="preserve">антисептические препараты</w:t>
            </w:r>
          </w:p>
        </w:tc>
        <w:tc>
          <w:tcPr>
            <w:tcW w:w="3231" w:type="dxa"/>
          </w:tcPr>
          <w:p>
            <w:pPr>
              <w:pStyle w:val="0"/>
              <w:jc w:val="center"/>
            </w:pPr>
            <w:r>
              <w:rPr>
                <w:sz w:val="24"/>
              </w:rPr>
              <w:t xml:space="preserve">йод + калия йодид + глицерол</w:t>
            </w:r>
          </w:p>
        </w:tc>
        <w:tc>
          <w:tcPr>
            <w:tcW w:w="3855" w:type="dxa"/>
          </w:tcPr>
          <w:p>
            <w:pPr>
              <w:pStyle w:val="0"/>
            </w:pPr>
            <w:r>
              <w:rPr>
                <w:sz w:val="24"/>
              </w:rPr>
              <w:t xml:space="preserve">раствор для местного применения;</w:t>
            </w:r>
          </w:p>
          <w:p>
            <w:pPr>
              <w:pStyle w:val="0"/>
            </w:pPr>
            <w:r>
              <w:rPr>
                <w:sz w:val="24"/>
              </w:rPr>
              <w:t xml:space="preserve">спрей для местного применения</w:t>
            </w:r>
          </w:p>
        </w:tc>
      </w:tr>
      <w:tr>
        <w:tc>
          <w:tcPr>
            <w:tcW w:w="1417" w:type="dxa"/>
          </w:tcPr>
          <w:p>
            <w:pPr>
              <w:pStyle w:val="0"/>
              <w:jc w:val="center"/>
            </w:pPr>
            <w:r>
              <w:rPr>
                <w:sz w:val="24"/>
              </w:rPr>
              <w:t xml:space="preserve">R03</w:t>
            </w:r>
          </w:p>
        </w:tc>
        <w:tc>
          <w:tcPr>
            <w:tcW w:w="3402" w:type="dxa"/>
          </w:tcPr>
          <w:p>
            <w:pPr>
              <w:pStyle w:val="0"/>
            </w:pPr>
            <w:r>
              <w:rPr>
                <w:sz w:val="24"/>
              </w:rPr>
              <w:t xml:space="preserve">препараты для лечения обструктивных заболеваний дыхательных путей</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R03A</w:t>
            </w:r>
          </w:p>
        </w:tc>
        <w:tc>
          <w:tcPr>
            <w:tcW w:w="3402" w:type="dxa"/>
          </w:tcPr>
          <w:p>
            <w:pPr>
              <w:pStyle w:val="0"/>
            </w:pPr>
            <w:r>
              <w:rPr>
                <w:sz w:val="24"/>
              </w:rPr>
              <w:t xml:space="preserve">адренергические средства для ингаляционного введения</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R03AC</w:t>
            </w:r>
          </w:p>
        </w:tc>
        <w:tc>
          <w:tcPr>
            <w:tcW w:w="3402" w:type="dxa"/>
            <w:vMerge w:val="restart"/>
          </w:tcPr>
          <w:p>
            <w:pPr>
              <w:pStyle w:val="0"/>
            </w:pPr>
            <w:r>
              <w:rPr>
                <w:sz w:val="24"/>
              </w:rPr>
              <w:t xml:space="preserve">селективные бета 2-адреномиметики</w:t>
            </w:r>
          </w:p>
        </w:tc>
        <w:tc>
          <w:tcPr>
            <w:tcW w:w="3231" w:type="dxa"/>
          </w:tcPr>
          <w:p>
            <w:pPr>
              <w:pStyle w:val="0"/>
              <w:jc w:val="center"/>
            </w:pPr>
            <w:r>
              <w:rPr>
                <w:sz w:val="24"/>
              </w:rPr>
              <w:t xml:space="preserve">индакатерол</w:t>
            </w:r>
          </w:p>
        </w:tc>
        <w:tc>
          <w:tcPr>
            <w:tcW w:w="3855" w:type="dxa"/>
          </w:tcPr>
          <w:p>
            <w:pPr>
              <w:pStyle w:val="0"/>
            </w:pPr>
            <w:r>
              <w:rPr>
                <w:sz w:val="24"/>
              </w:rPr>
              <w:t xml:space="preserve">капсулы с порошком для ингаляций</w:t>
            </w:r>
          </w:p>
        </w:tc>
      </w:tr>
      <w:tr>
        <w:tc>
          <w:tcPr>
            <w:vMerge w:val="continue"/>
          </w:tcPr>
          <w:p/>
        </w:tc>
        <w:tc>
          <w:tcPr>
            <w:vMerge w:val="continue"/>
          </w:tcPr>
          <w:p/>
        </w:tc>
        <w:tc>
          <w:tcPr>
            <w:tcW w:w="3231" w:type="dxa"/>
          </w:tcPr>
          <w:p>
            <w:pPr>
              <w:pStyle w:val="0"/>
              <w:jc w:val="center"/>
            </w:pPr>
            <w:r>
              <w:rPr>
                <w:sz w:val="24"/>
              </w:rPr>
              <w:t xml:space="preserve">сальбутамол</w:t>
            </w:r>
          </w:p>
        </w:tc>
        <w:tc>
          <w:tcPr>
            <w:tcW w:w="3855"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p>
            <w:pPr>
              <w:pStyle w:val="0"/>
            </w:pPr>
            <w:r>
              <w:rPr>
                <w:sz w:val="24"/>
              </w:rPr>
              <w:t xml:space="preserve">порошок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3231" w:type="dxa"/>
          </w:tcPr>
          <w:p>
            <w:pPr>
              <w:pStyle w:val="0"/>
              <w:jc w:val="center"/>
            </w:pPr>
            <w:r>
              <w:rPr>
                <w:sz w:val="24"/>
              </w:rPr>
              <w:t xml:space="preserve">формотерол</w:t>
            </w:r>
          </w:p>
        </w:tc>
        <w:tc>
          <w:tcPr>
            <w:tcW w:w="3855" w:type="dxa"/>
          </w:tcPr>
          <w:p>
            <w:pPr>
              <w:pStyle w:val="0"/>
            </w:pPr>
            <w:r>
              <w:rPr>
                <w:sz w:val="24"/>
              </w:rPr>
              <w:t xml:space="preserve">аэрозоль для ингаляций дозированный;</w:t>
            </w:r>
          </w:p>
          <w:p>
            <w:pPr>
              <w:pStyle w:val="0"/>
            </w:pPr>
            <w:r>
              <w:rPr>
                <w:sz w:val="24"/>
              </w:rPr>
              <w:t xml:space="preserve">капсулы с порошком для ингаляций;</w:t>
            </w:r>
          </w:p>
          <w:p>
            <w:pPr>
              <w:pStyle w:val="0"/>
            </w:pPr>
            <w:r>
              <w:rPr>
                <w:sz w:val="24"/>
              </w:rPr>
              <w:t xml:space="preserve">порошок для ингаляций дозированный</w:t>
            </w:r>
          </w:p>
        </w:tc>
      </w:tr>
      <w:tr>
        <w:tc>
          <w:tcPr>
            <w:tcW w:w="1417" w:type="dxa"/>
            <w:vMerge w:val="restart"/>
          </w:tcPr>
          <w:p>
            <w:pPr>
              <w:pStyle w:val="0"/>
              <w:jc w:val="center"/>
            </w:pPr>
            <w:r>
              <w:rPr>
                <w:sz w:val="24"/>
              </w:rPr>
              <w:t xml:space="preserve">R03AK</w:t>
            </w:r>
          </w:p>
        </w:tc>
        <w:tc>
          <w:tcPr>
            <w:tcW w:w="3402" w:type="dxa"/>
            <w:vMerge w:val="restart"/>
          </w:tcPr>
          <w:p>
            <w:pPr>
              <w:pStyle w:val="0"/>
            </w:pPr>
            <w:r>
              <w:rPr>
                <w:sz w:val="24"/>
              </w:rPr>
              <w:t xml:space="preserve">адренергические средства в комбинации с глюкокортикоидами или другими препаратами, кроме антихолинергических средств</w:t>
            </w:r>
          </w:p>
        </w:tc>
        <w:tc>
          <w:tcPr>
            <w:tcW w:w="3231" w:type="dxa"/>
          </w:tcPr>
          <w:p>
            <w:pPr>
              <w:pStyle w:val="0"/>
              <w:jc w:val="center"/>
            </w:pPr>
            <w:r>
              <w:rPr>
                <w:sz w:val="24"/>
              </w:rPr>
              <w:t xml:space="preserve">беклометазон + формотерол</w:t>
            </w:r>
          </w:p>
        </w:tc>
        <w:tc>
          <w:tcPr>
            <w:tcW w:w="3855" w:type="dxa"/>
          </w:tcPr>
          <w:p>
            <w:pPr>
              <w:pStyle w:val="0"/>
            </w:pPr>
            <w:r>
              <w:rPr>
                <w:sz w:val="24"/>
              </w:rPr>
              <w:t xml:space="preserve">аэрозоль для ингаляций дозированный</w:t>
            </w:r>
          </w:p>
        </w:tc>
      </w:tr>
      <w:tr>
        <w:tc>
          <w:tcPr>
            <w:vMerge w:val="continue"/>
          </w:tcPr>
          <w:p/>
        </w:tc>
        <w:tc>
          <w:tcPr>
            <w:vMerge w:val="continue"/>
          </w:tcPr>
          <w:p/>
        </w:tc>
        <w:tc>
          <w:tcPr>
            <w:tcW w:w="3231" w:type="dxa"/>
          </w:tcPr>
          <w:p>
            <w:pPr>
              <w:pStyle w:val="0"/>
              <w:jc w:val="center"/>
            </w:pPr>
            <w:r>
              <w:rPr>
                <w:sz w:val="24"/>
              </w:rPr>
              <w:t xml:space="preserve">будесонид + формотерол</w:t>
            </w:r>
          </w:p>
        </w:tc>
        <w:tc>
          <w:tcPr>
            <w:tcW w:w="3855" w:type="dxa"/>
          </w:tcPr>
          <w:p>
            <w:pPr>
              <w:pStyle w:val="0"/>
            </w:pPr>
            <w:r>
              <w:rPr>
                <w:sz w:val="24"/>
              </w:rPr>
              <w:t xml:space="preserve">капсул с порошком для ингаляций, набор;</w:t>
            </w:r>
          </w:p>
          <w:p>
            <w:pPr>
              <w:pStyle w:val="0"/>
            </w:pPr>
            <w:r>
              <w:rPr>
                <w:sz w:val="24"/>
              </w:rPr>
              <w:t xml:space="preserve">порошок для ингаляций дозированный;</w:t>
            </w:r>
          </w:p>
          <w:p>
            <w:pPr>
              <w:pStyle w:val="0"/>
            </w:pPr>
            <w:r>
              <w:rPr>
                <w:sz w:val="24"/>
              </w:rPr>
              <w:t xml:space="preserve">капсулы с порошком для ингаляций</w:t>
            </w:r>
          </w:p>
        </w:tc>
      </w:tr>
      <w:tr>
        <w:tc>
          <w:tcPr>
            <w:vMerge w:val="continue"/>
          </w:tcPr>
          <w:p/>
        </w:tc>
        <w:tc>
          <w:tcPr>
            <w:vMerge w:val="continue"/>
          </w:tcPr>
          <w:p/>
        </w:tc>
        <w:tc>
          <w:tcPr>
            <w:tcW w:w="3231" w:type="dxa"/>
          </w:tcPr>
          <w:p>
            <w:pPr>
              <w:pStyle w:val="0"/>
              <w:jc w:val="center"/>
            </w:pPr>
            <w:r>
              <w:rPr>
                <w:sz w:val="24"/>
              </w:rPr>
              <w:t xml:space="preserve">вилантерол + флутиказона фуроат</w:t>
            </w:r>
          </w:p>
        </w:tc>
        <w:tc>
          <w:tcPr>
            <w:tcW w:w="3855" w:type="dxa"/>
          </w:tcPr>
          <w:p>
            <w:pPr>
              <w:pStyle w:val="0"/>
            </w:pPr>
            <w:r>
              <w:rPr>
                <w:sz w:val="24"/>
              </w:rPr>
              <w:t xml:space="preserve">порошок для ингаляций дозированный</w:t>
            </w:r>
          </w:p>
        </w:tc>
      </w:tr>
      <w:tr>
        <w:tc>
          <w:tcPr>
            <w:vMerge w:val="continue"/>
          </w:tcPr>
          <w:p/>
        </w:tc>
        <w:tc>
          <w:tcPr>
            <w:vMerge w:val="continue"/>
          </w:tcPr>
          <w:p/>
        </w:tc>
        <w:tc>
          <w:tcPr>
            <w:tcW w:w="3231" w:type="dxa"/>
          </w:tcPr>
          <w:p>
            <w:pPr>
              <w:pStyle w:val="0"/>
              <w:jc w:val="center"/>
            </w:pPr>
            <w:r>
              <w:rPr>
                <w:sz w:val="24"/>
              </w:rPr>
              <w:t xml:space="preserve">салметерол + флутиказон</w:t>
            </w:r>
          </w:p>
        </w:tc>
        <w:tc>
          <w:tcPr>
            <w:tcW w:w="3855" w:type="dxa"/>
          </w:tcPr>
          <w:p>
            <w:pPr>
              <w:pStyle w:val="0"/>
            </w:pPr>
            <w:r>
              <w:rPr>
                <w:sz w:val="24"/>
              </w:rPr>
              <w:t xml:space="preserve">аэрозоль для ингаляций дозированный;</w:t>
            </w:r>
          </w:p>
          <w:p>
            <w:pPr>
              <w:pStyle w:val="0"/>
            </w:pPr>
            <w:r>
              <w:rPr>
                <w:sz w:val="24"/>
              </w:rPr>
              <w:t xml:space="preserve">капсулы с порошком для ингаляций;</w:t>
            </w:r>
          </w:p>
          <w:p>
            <w:pPr>
              <w:pStyle w:val="0"/>
            </w:pPr>
            <w:r>
              <w:rPr>
                <w:sz w:val="24"/>
              </w:rPr>
              <w:t xml:space="preserve">порошок для ингаляций дозированный</w:t>
            </w:r>
          </w:p>
        </w:tc>
      </w:tr>
      <w:tr>
        <w:tc>
          <w:tcPr>
            <w:tcW w:w="1417" w:type="dxa"/>
            <w:vMerge w:val="restart"/>
          </w:tcPr>
          <w:p>
            <w:pPr>
              <w:pStyle w:val="0"/>
              <w:jc w:val="center"/>
            </w:pPr>
            <w:r>
              <w:rPr>
                <w:sz w:val="24"/>
              </w:rPr>
              <w:t xml:space="preserve">R03AL</w:t>
            </w:r>
          </w:p>
        </w:tc>
        <w:tc>
          <w:tcPr>
            <w:tcW w:w="3402" w:type="dxa"/>
            <w:vMerge w:val="restart"/>
          </w:tcPr>
          <w:p>
            <w:pPr>
              <w:pStyle w:val="0"/>
            </w:pPr>
            <w:r>
              <w:rPr>
                <w:sz w:val="24"/>
              </w:rPr>
              <w:t xml:space="preserve">адренергические средства в комбинации с антихолинергическими средствами</w:t>
            </w:r>
          </w:p>
        </w:tc>
        <w:tc>
          <w:tcPr>
            <w:tcW w:w="3231" w:type="dxa"/>
          </w:tcPr>
          <w:p>
            <w:pPr>
              <w:pStyle w:val="0"/>
              <w:jc w:val="center"/>
            </w:pPr>
            <w:r>
              <w:rPr>
                <w:sz w:val="24"/>
              </w:rPr>
              <w:t xml:space="preserve">аклидиния бромид + формотерол</w:t>
            </w:r>
          </w:p>
        </w:tc>
        <w:tc>
          <w:tcPr>
            <w:tcW w:w="3855" w:type="dxa"/>
          </w:tcPr>
          <w:p>
            <w:pPr>
              <w:pStyle w:val="0"/>
            </w:pPr>
            <w:r>
              <w:rPr>
                <w:sz w:val="24"/>
              </w:rPr>
              <w:t xml:space="preserve">порошок для ингаляций дозированный</w:t>
            </w:r>
          </w:p>
        </w:tc>
      </w:tr>
      <w:tr>
        <w:tc>
          <w:tcPr>
            <w:vMerge w:val="continue"/>
          </w:tcPr>
          <w:p/>
        </w:tc>
        <w:tc>
          <w:tcPr>
            <w:vMerge w:val="continue"/>
          </w:tcPr>
          <w:p/>
        </w:tc>
        <w:tc>
          <w:tcPr>
            <w:tcW w:w="3231" w:type="dxa"/>
          </w:tcPr>
          <w:p>
            <w:pPr>
              <w:pStyle w:val="0"/>
              <w:jc w:val="center"/>
            </w:pPr>
            <w:r>
              <w:rPr>
                <w:sz w:val="24"/>
              </w:rPr>
              <w:t xml:space="preserve">беклометазон + гликопиррония бромид + формотерол</w:t>
            </w:r>
          </w:p>
        </w:tc>
        <w:tc>
          <w:tcPr>
            <w:tcW w:w="3855" w:type="dxa"/>
          </w:tcPr>
          <w:p>
            <w:pPr>
              <w:pStyle w:val="0"/>
            </w:pPr>
            <w:r>
              <w:rPr>
                <w:sz w:val="24"/>
              </w:rPr>
              <w:t xml:space="preserve">аэрозоль для ингаляций дозированный</w:t>
            </w:r>
          </w:p>
        </w:tc>
      </w:tr>
      <w:tr>
        <w:tc>
          <w:tcPr>
            <w:vMerge w:val="continue"/>
          </w:tcPr>
          <w:p/>
        </w:tc>
        <w:tc>
          <w:tcPr>
            <w:vMerge w:val="continue"/>
          </w:tcPr>
          <w:p/>
        </w:tc>
        <w:tc>
          <w:tcPr>
            <w:tcW w:w="3231" w:type="dxa"/>
          </w:tcPr>
          <w:p>
            <w:pPr>
              <w:pStyle w:val="0"/>
              <w:jc w:val="center"/>
            </w:pPr>
            <w:r>
              <w:rPr>
                <w:sz w:val="24"/>
              </w:rPr>
              <w:t xml:space="preserve">будесонид + гликопиррония бромид + формотерол</w:t>
            </w:r>
          </w:p>
        </w:tc>
        <w:tc>
          <w:tcPr>
            <w:tcW w:w="3855" w:type="dxa"/>
          </w:tcPr>
          <w:p>
            <w:pPr>
              <w:pStyle w:val="0"/>
            </w:pPr>
            <w:r>
              <w:rPr>
                <w:sz w:val="24"/>
              </w:rPr>
              <w:t xml:space="preserve">аэрозоль для ингаляций дозированный</w:t>
            </w:r>
          </w:p>
        </w:tc>
      </w:tr>
      <w:tr>
        <w:tc>
          <w:tcPr>
            <w:vMerge w:val="continue"/>
          </w:tcPr>
          <w:p/>
        </w:tc>
        <w:tc>
          <w:tcPr>
            <w:vMerge w:val="continue"/>
          </w:tcPr>
          <w:p/>
        </w:tc>
        <w:tc>
          <w:tcPr>
            <w:tcW w:w="3231" w:type="dxa"/>
          </w:tcPr>
          <w:p>
            <w:pPr>
              <w:pStyle w:val="0"/>
              <w:jc w:val="center"/>
            </w:pPr>
            <w:r>
              <w:rPr>
                <w:sz w:val="24"/>
              </w:rPr>
              <w:t xml:space="preserve">вилантерол + умеклидиния бромид</w:t>
            </w:r>
          </w:p>
        </w:tc>
        <w:tc>
          <w:tcPr>
            <w:tcW w:w="3855" w:type="dxa"/>
          </w:tcPr>
          <w:p>
            <w:pPr>
              <w:pStyle w:val="0"/>
            </w:pPr>
            <w:r>
              <w:rPr>
                <w:sz w:val="24"/>
              </w:rPr>
              <w:t xml:space="preserve">порошок для ингаляций дозированный</w:t>
            </w:r>
          </w:p>
        </w:tc>
      </w:tr>
      <w:tr>
        <w:tc>
          <w:tcPr>
            <w:vMerge w:val="continue"/>
          </w:tcPr>
          <w:p/>
        </w:tc>
        <w:tc>
          <w:tcPr>
            <w:vMerge w:val="continue"/>
          </w:tcPr>
          <w:p/>
        </w:tc>
        <w:tc>
          <w:tcPr>
            <w:tcW w:w="3231" w:type="dxa"/>
          </w:tcPr>
          <w:p>
            <w:pPr>
              <w:pStyle w:val="0"/>
              <w:jc w:val="center"/>
            </w:pPr>
            <w:r>
              <w:rPr>
                <w:sz w:val="24"/>
              </w:rPr>
              <w:t xml:space="preserve">вилантерол + умеклидиния бромид + флутиказона фуроат</w:t>
            </w:r>
          </w:p>
        </w:tc>
        <w:tc>
          <w:tcPr>
            <w:tcW w:w="3855" w:type="dxa"/>
          </w:tcPr>
          <w:p>
            <w:pPr>
              <w:pStyle w:val="0"/>
            </w:pPr>
            <w:r>
              <w:rPr>
                <w:sz w:val="24"/>
              </w:rPr>
              <w:t xml:space="preserve">порошок для ингаляций дозированный</w:t>
            </w:r>
          </w:p>
        </w:tc>
      </w:tr>
      <w:tr>
        <w:tc>
          <w:tcPr>
            <w:vMerge w:val="continue"/>
          </w:tcPr>
          <w:p/>
        </w:tc>
        <w:tc>
          <w:tcPr>
            <w:vMerge w:val="continue"/>
          </w:tcPr>
          <w:p/>
        </w:tc>
        <w:tc>
          <w:tcPr>
            <w:tcW w:w="3231" w:type="dxa"/>
          </w:tcPr>
          <w:p>
            <w:pPr>
              <w:pStyle w:val="0"/>
              <w:jc w:val="center"/>
            </w:pPr>
            <w:r>
              <w:rPr>
                <w:sz w:val="24"/>
              </w:rPr>
              <w:t xml:space="preserve">гликопиррония бромид + индакатерол</w:t>
            </w:r>
          </w:p>
        </w:tc>
        <w:tc>
          <w:tcPr>
            <w:tcW w:w="3855" w:type="dxa"/>
          </w:tcPr>
          <w:p>
            <w:pPr>
              <w:pStyle w:val="0"/>
            </w:pPr>
            <w:r>
              <w:rPr>
                <w:sz w:val="24"/>
              </w:rPr>
              <w:t xml:space="preserve">капсулы с порошком для ингаляций</w:t>
            </w:r>
          </w:p>
        </w:tc>
      </w:tr>
      <w:tr>
        <w:tc>
          <w:tcPr>
            <w:vMerge w:val="continue"/>
          </w:tcPr>
          <w:p/>
        </w:tc>
        <w:tc>
          <w:tcPr>
            <w:vMerge w:val="continue"/>
          </w:tcPr>
          <w:p/>
        </w:tc>
        <w:tc>
          <w:tcPr>
            <w:tcW w:w="3231" w:type="dxa"/>
          </w:tcPr>
          <w:p>
            <w:pPr>
              <w:pStyle w:val="0"/>
              <w:jc w:val="center"/>
            </w:pPr>
            <w:r>
              <w:rPr>
                <w:sz w:val="24"/>
              </w:rPr>
              <w:t xml:space="preserve">гликопиррония бромид + индакатерол + мометазон</w:t>
            </w:r>
          </w:p>
        </w:tc>
        <w:tc>
          <w:tcPr>
            <w:tcW w:w="3855" w:type="dxa"/>
          </w:tcPr>
          <w:p>
            <w:pPr>
              <w:pStyle w:val="0"/>
            </w:pPr>
            <w:r>
              <w:rPr>
                <w:sz w:val="24"/>
              </w:rPr>
              <w:t xml:space="preserve">капсулы с порошком для ингаляций</w:t>
            </w:r>
          </w:p>
        </w:tc>
      </w:tr>
      <w:tr>
        <w:tc>
          <w:tcPr>
            <w:vMerge w:val="continue"/>
          </w:tcPr>
          <w:p/>
        </w:tc>
        <w:tc>
          <w:tcPr>
            <w:vMerge w:val="continue"/>
          </w:tcPr>
          <w:p/>
        </w:tc>
        <w:tc>
          <w:tcPr>
            <w:tcW w:w="3231" w:type="dxa"/>
          </w:tcPr>
          <w:p>
            <w:pPr>
              <w:pStyle w:val="0"/>
              <w:jc w:val="center"/>
            </w:pPr>
            <w:r>
              <w:rPr>
                <w:sz w:val="24"/>
              </w:rPr>
              <w:t xml:space="preserve">ипратропия бромид + фенотерол</w:t>
            </w:r>
          </w:p>
        </w:tc>
        <w:tc>
          <w:tcPr>
            <w:tcW w:w="3855"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3231" w:type="dxa"/>
          </w:tcPr>
          <w:p>
            <w:pPr>
              <w:pStyle w:val="0"/>
              <w:jc w:val="center"/>
            </w:pPr>
            <w:r>
              <w:rPr>
                <w:sz w:val="24"/>
              </w:rPr>
              <w:t xml:space="preserve">олодатерол + тиотропия бромид</w:t>
            </w:r>
          </w:p>
        </w:tc>
        <w:tc>
          <w:tcPr>
            <w:tcW w:w="3855" w:type="dxa"/>
          </w:tcPr>
          <w:p>
            <w:pPr>
              <w:pStyle w:val="0"/>
            </w:pPr>
            <w:r>
              <w:rPr>
                <w:sz w:val="24"/>
              </w:rPr>
              <w:t xml:space="preserve">раствор для ингаляций дозированный</w:t>
            </w:r>
          </w:p>
        </w:tc>
      </w:tr>
      <w:tr>
        <w:tc>
          <w:tcPr>
            <w:tcW w:w="1417" w:type="dxa"/>
          </w:tcPr>
          <w:p>
            <w:pPr>
              <w:pStyle w:val="0"/>
              <w:jc w:val="center"/>
            </w:pPr>
            <w:r>
              <w:rPr>
                <w:sz w:val="24"/>
              </w:rPr>
              <w:t xml:space="preserve">R03B</w:t>
            </w:r>
          </w:p>
        </w:tc>
        <w:tc>
          <w:tcPr>
            <w:tcW w:w="3402" w:type="dxa"/>
          </w:tcPr>
          <w:p>
            <w:pPr>
              <w:pStyle w:val="0"/>
            </w:pPr>
            <w:r>
              <w:rPr>
                <w:sz w:val="24"/>
              </w:rPr>
              <w:t xml:space="preserve">другие средства для лечения обструктивных заболеваний дыхательных путей для ингаляционного введения</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R03BA</w:t>
            </w:r>
          </w:p>
        </w:tc>
        <w:tc>
          <w:tcPr>
            <w:tcW w:w="3402" w:type="dxa"/>
            <w:vMerge w:val="restart"/>
          </w:tcPr>
          <w:p>
            <w:pPr>
              <w:pStyle w:val="0"/>
            </w:pPr>
            <w:r>
              <w:rPr>
                <w:sz w:val="24"/>
              </w:rPr>
              <w:t xml:space="preserve">глюкокортикоиды</w:t>
            </w:r>
          </w:p>
        </w:tc>
        <w:tc>
          <w:tcPr>
            <w:tcW w:w="3231" w:type="dxa"/>
          </w:tcPr>
          <w:p>
            <w:pPr>
              <w:pStyle w:val="0"/>
              <w:jc w:val="center"/>
            </w:pPr>
            <w:r>
              <w:rPr>
                <w:sz w:val="24"/>
              </w:rPr>
              <w:t xml:space="preserve">беклометазон</w:t>
            </w:r>
          </w:p>
        </w:tc>
        <w:tc>
          <w:tcPr>
            <w:tcW w:w="3855" w:type="dxa"/>
          </w:tcPr>
          <w:p>
            <w:pPr>
              <w:pStyle w:val="0"/>
            </w:pPr>
            <w:r>
              <w:rPr>
                <w:sz w:val="24"/>
              </w:rPr>
              <w:t xml:space="preserve">аэрозоль для ингаляций дозированный;</w:t>
            </w:r>
          </w:p>
          <w:p>
            <w:pPr>
              <w:pStyle w:val="0"/>
            </w:pPr>
            <w:r>
              <w:rPr>
                <w:sz w:val="24"/>
              </w:rPr>
              <w:t xml:space="preserve">аэрозоль для ингаляций дозированный, активируемый вдохом;</w:t>
            </w:r>
          </w:p>
          <w:p>
            <w:pPr>
              <w:pStyle w:val="0"/>
            </w:pPr>
            <w:r>
              <w:rPr>
                <w:sz w:val="24"/>
              </w:rPr>
              <w:t xml:space="preserve">спрей назальный дозированный;</w:t>
            </w:r>
          </w:p>
          <w:p>
            <w:pPr>
              <w:pStyle w:val="0"/>
            </w:pPr>
            <w:r>
              <w:rPr>
                <w:sz w:val="24"/>
              </w:rPr>
              <w:t xml:space="preserve">суспензия для ингаляций</w:t>
            </w:r>
          </w:p>
        </w:tc>
      </w:tr>
      <w:tr>
        <w:tc>
          <w:tcPr>
            <w:vMerge w:val="continue"/>
          </w:tcPr>
          <w:p/>
        </w:tc>
        <w:tc>
          <w:tcPr>
            <w:vMerge w:val="continue"/>
          </w:tcPr>
          <w:p/>
        </w:tc>
        <w:tc>
          <w:tcPr>
            <w:tcW w:w="3231" w:type="dxa"/>
          </w:tcPr>
          <w:p>
            <w:pPr>
              <w:pStyle w:val="0"/>
              <w:jc w:val="center"/>
            </w:pPr>
            <w:r>
              <w:rPr>
                <w:sz w:val="24"/>
              </w:rPr>
              <w:t xml:space="preserve">будесонид</w:t>
            </w:r>
          </w:p>
        </w:tc>
        <w:tc>
          <w:tcPr>
            <w:tcW w:w="3855" w:type="dxa"/>
          </w:tcPr>
          <w:p>
            <w:pPr>
              <w:pStyle w:val="0"/>
            </w:pPr>
            <w:r>
              <w:rPr>
                <w:sz w:val="24"/>
              </w:rPr>
              <w:t xml:space="preserve">капсулы кишечнорастворимые;</w:t>
            </w:r>
          </w:p>
          <w:p>
            <w:pPr>
              <w:pStyle w:val="0"/>
            </w:pPr>
            <w:r>
              <w:rPr>
                <w:sz w:val="24"/>
              </w:rPr>
              <w:t xml:space="preserve">порошок для ингаляций дозированный;</w:t>
            </w:r>
          </w:p>
          <w:p>
            <w:pPr>
              <w:pStyle w:val="0"/>
            </w:pPr>
            <w:r>
              <w:rPr>
                <w:sz w:val="24"/>
              </w:rPr>
              <w:t xml:space="preserve">раствор для ингаляций;</w:t>
            </w:r>
          </w:p>
          <w:p>
            <w:pPr>
              <w:pStyle w:val="0"/>
            </w:pPr>
            <w:r>
              <w:rPr>
                <w:sz w:val="24"/>
              </w:rPr>
              <w:t xml:space="preserve">спрей назальный дозированный;</w:t>
            </w:r>
          </w:p>
          <w:p>
            <w:pPr>
              <w:pStyle w:val="0"/>
            </w:pPr>
            <w:r>
              <w:rPr>
                <w:sz w:val="24"/>
              </w:rPr>
              <w:t xml:space="preserve">суспензия для ингаляций дозированная</w:t>
            </w:r>
          </w:p>
        </w:tc>
      </w:tr>
      <w:tr>
        <w:tc>
          <w:tcPr>
            <w:tcW w:w="1417" w:type="dxa"/>
            <w:vMerge w:val="restart"/>
          </w:tcPr>
          <w:p>
            <w:pPr>
              <w:pStyle w:val="0"/>
              <w:jc w:val="center"/>
            </w:pPr>
            <w:r>
              <w:rPr>
                <w:sz w:val="24"/>
              </w:rPr>
              <w:t xml:space="preserve">R03BB</w:t>
            </w:r>
          </w:p>
        </w:tc>
        <w:tc>
          <w:tcPr>
            <w:tcW w:w="3402" w:type="dxa"/>
            <w:vMerge w:val="restart"/>
          </w:tcPr>
          <w:p>
            <w:pPr>
              <w:pStyle w:val="0"/>
            </w:pPr>
            <w:r>
              <w:rPr>
                <w:sz w:val="24"/>
              </w:rPr>
              <w:t xml:space="preserve">антихолинергические средства</w:t>
            </w:r>
          </w:p>
        </w:tc>
        <w:tc>
          <w:tcPr>
            <w:tcW w:w="3231" w:type="dxa"/>
          </w:tcPr>
          <w:p>
            <w:pPr>
              <w:pStyle w:val="0"/>
              <w:jc w:val="center"/>
            </w:pPr>
            <w:r>
              <w:rPr>
                <w:sz w:val="24"/>
              </w:rPr>
              <w:t xml:space="preserve">аклидиния бромид</w:t>
            </w:r>
          </w:p>
        </w:tc>
        <w:tc>
          <w:tcPr>
            <w:tcW w:w="3855" w:type="dxa"/>
          </w:tcPr>
          <w:p>
            <w:pPr>
              <w:pStyle w:val="0"/>
            </w:pPr>
            <w:r>
              <w:rPr>
                <w:sz w:val="24"/>
              </w:rPr>
              <w:t xml:space="preserve">порошок для ингаляций дозированный</w:t>
            </w:r>
          </w:p>
        </w:tc>
      </w:tr>
      <w:tr>
        <w:tc>
          <w:tcPr>
            <w:vMerge w:val="continue"/>
          </w:tcPr>
          <w:p/>
        </w:tc>
        <w:tc>
          <w:tcPr>
            <w:vMerge w:val="continue"/>
          </w:tcPr>
          <w:p/>
        </w:tc>
        <w:tc>
          <w:tcPr>
            <w:tcW w:w="3231" w:type="dxa"/>
          </w:tcPr>
          <w:p>
            <w:pPr>
              <w:pStyle w:val="0"/>
              <w:jc w:val="center"/>
            </w:pPr>
            <w:r>
              <w:rPr>
                <w:sz w:val="24"/>
              </w:rPr>
              <w:t xml:space="preserve">гликопиррония бромид</w:t>
            </w:r>
          </w:p>
        </w:tc>
        <w:tc>
          <w:tcPr>
            <w:tcW w:w="3855" w:type="dxa"/>
          </w:tcPr>
          <w:p>
            <w:pPr>
              <w:pStyle w:val="0"/>
            </w:pPr>
            <w:r>
              <w:rPr>
                <w:sz w:val="24"/>
              </w:rPr>
              <w:t xml:space="preserve">капсулы с порошком для ингаляций</w:t>
            </w:r>
          </w:p>
        </w:tc>
      </w:tr>
      <w:tr>
        <w:tc>
          <w:tcPr>
            <w:vMerge w:val="continue"/>
          </w:tcPr>
          <w:p/>
        </w:tc>
        <w:tc>
          <w:tcPr>
            <w:vMerge w:val="continue"/>
          </w:tcPr>
          <w:p/>
        </w:tc>
        <w:tc>
          <w:tcPr>
            <w:tcW w:w="3231" w:type="dxa"/>
          </w:tcPr>
          <w:p>
            <w:pPr>
              <w:pStyle w:val="0"/>
              <w:jc w:val="center"/>
            </w:pPr>
            <w:r>
              <w:rPr>
                <w:sz w:val="24"/>
              </w:rPr>
              <w:t xml:space="preserve">ипратропия бромид</w:t>
            </w:r>
          </w:p>
        </w:tc>
        <w:tc>
          <w:tcPr>
            <w:tcW w:w="3855"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3231" w:type="dxa"/>
          </w:tcPr>
          <w:p>
            <w:pPr>
              <w:pStyle w:val="0"/>
              <w:jc w:val="center"/>
            </w:pPr>
            <w:r>
              <w:rPr>
                <w:sz w:val="24"/>
              </w:rPr>
              <w:t xml:space="preserve">тиотропия бромид</w:t>
            </w:r>
          </w:p>
        </w:tc>
        <w:tc>
          <w:tcPr>
            <w:tcW w:w="3855" w:type="dxa"/>
          </w:tcPr>
          <w:p>
            <w:pPr>
              <w:pStyle w:val="0"/>
            </w:pPr>
            <w:r>
              <w:rPr>
                <w:sz w:val="24"/>
              </w:rPr>
              <w:t xml:space="preserve">капсулы с порошком для ингаляций;</w:t>
            </w:r>
          </w:p>
          <w:p>
            <w:pPr>
              <w:pStyle w:val="0"/>
            </w:pPr>
            <w:r>
              <w:rPr>
                <w:sz w:val="24"/>
              </w:rPr>
              <w:t xml:space="preserve">раствор для ингаляций</w:t>
            </w:r>
          </w:p>
        </w:tc>
      </w:tr>
      <w:tr>
        <w:tc>
          <w:tcPr>
            <w:tcW w:w="1417" w:type="dxa"/>
          </w:tcPr>
          <w:p>
            <w:pPr>
              <w:pStyle w:val="0"/>
              <w:jc w:val="center"/>
            </w:pPr>
            <w:r>
              <w:rPr>
                <w:sz w:val="24"/>
              </w:rPr>
              <w:t xml:space="preserve">R03BC</w:t>
            </w:r>
          </w:p>
        </w:tc>
        <w:tc>
          <w:tcPr>
            <w:tcW w:w="3402" w:type="dxa"/>
          </w:tcPr>
          <w:p>
            <w:pPr>
              <w:pStyle w:val="0"/>
            </w:pPr>
            <w:r>
              <w:rPr>
                <w:sz w:val="24"/>
              </w:rPr>
              <w:t xml:space="preserve">противоаллергические средства, кроме глюкокортикоидов</w:t>
            </w:r>
          </w:p>
        </w:tc>
        <w:tc>
          <w:tcPr>
            <w:tcW w:w="3231" w:type="dxa"/>
          </w:tcPr>
          <w:p>
            <w:pPr>
              <w:pStyle w:val="0"/>
              <w:jc w:val="center"/>
            </w:pPr>
            <w:r>
              <w:rPr>
                <w:sz w:val="24"/>
              </w:rPr>
              <w:t xml:space="preserve">кромоглициевая кислота</w:t>
            </w:r>
          </w:p>
        </w:tc>
        <w:tc>
          <w:tcPr>
            <w:tcW w:w="3855" w:type="dxa"/>
          </w:tcPr>
          <w:p>
            <w:pPr>
              <w:pStyle w:val="0"/>
            </w:pPr>
            <w:r>
              <w:rPr>
                <w:sz w:val="24"/>
              </w:rPr>
              <w:t xml:space="preserve">аэрозоль для ингаляций дозированный;</w:t>
            </w:r>
          </w:p>
          <w:p>
            <w:pPr>
              <w:pStyle w:val="0"/>
            </w:pPr>
            <w:r>
              <w:rPr>
                <w:sz w:val="24"/>
              </w:rPr>
              <w:t xml:space="preserve">капли глазные;</w:t>
            </w:r>
          </w:p>
          <w:p>
            <w:pPr>
              <w:pStyle w:val="0"/>
            </w:pPr>
            <w:r>
              <w:rPr>
                <w:sz w:val="24"/>
              </w:rPr>
              <w:t xml:space="preserve">капсулы;</w:t>
            </w:r>
          </w:p>
          <w:p>
            <w:pPr>
              <w:pStyle w:val="0"/>
            </w:pPr>
            <w:r>
              <w:rPr>
                <w:sz w:val="24"/>
              </w:rPr>
              <w:t xml:space="preserve">спрей назальный дозированный</w:t>
            </w:r>
          </w:p>
        </w:tc>
      </w:tr>
      <w:tr>
        <w:tc>
          <w:tcPr>
            <w:tcW w:w="1417" w:type="dxa"/>
          </w:tcPr>
          <w:p>
            <w:pPr>
              <w:pStyle w:val="0"/>
              <w:jc w:val="center"/>
            </w:pPr>
            <w:r>
              <w:rPr>
                <w:sz w:val="24"/>
              </w:rPr>
              <w:t xml:space="preserve">R03D</w:t>
            </w:r>
          </w:p>
        </w:tc>
        <w:tc>
          <w:tcPr>
            <w:tcW w:w="3402"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R03DA</w:t>
            </w:r>
          </w:p>
        </w:tc>
        <w:tc>
          <w:tcPr>
            <w:tcW w:w="3402" w:type="dxa"/>
          </w:tcPr>
          <w:p>
            <w:pPr>
              <w:pStyle w:val="0"/>
            </w:pPr>
            <w:r>
              <w:rPr>
                <w:sz w:val="24"/>
              </w:rPr>
              <w:t xml:space="preserve">ксантины</w:t>
            </w:r>
          </w:p>
        </w:tc>
        <w:tc>
          <w:tcPr>
            <w:tcW w:w="3231" w:type="dxa"/>
          </w:tcPr>
          <w:p>
            <w:pPr>
              <w:pStyle w:val="0"/>
              <w:jc w:val="center"/>
            </w:pPr>
            <w:r>
              <w:rPr>
                <w:sz w:val="24"/>
              </w:rPr>
              <w:t xml:space="preserve">аминофиллин</w:t>
            </w:r>
          </w:p>
        </w:tc>
        <w:tc>
          <w:tcPr>
            <w:tcW w:w="3855" w:type="dxa"/>
          </w:tcPr>
          <w:p>
            <w:pPr>
              <w:pStyle w:val="0"/>
            </w:pPr>
            <w:r>
              <w:rPr>
                <w:sz w:val="24"/>
              </w:rPr>
              <w:t xml:space="preserve">раствор для внутривенного введения;</w:t>
            </w:r>
          </w:p>
          <w:p>
            <w:pPr>
              <w:pStyle w:val="0"/>
            </w:pPr>
            <w:r>
              <w:rPr>
                <w:sz w:val="24"/>
              </w:rPr>
              <w:t xml:space="preserve">раствор для внутримышечного введения;</w:t>
            </w:r>
          </w:p>
          <w:p>
            <w:pPr>
              <w:pStyle w:val="0"/>
            </w:pPr>
            <w:r>
              <w:rPr>
                <w:sz w:val="24"/>
              </w:rPr>
              <w:t xml:space="preserve">таблетки</w:t>
            </w:r>
          </w:p>
        </w:tc>
      </w:tr>
      <w:tr>
        <w:tc>
          <w:tcPr>
            <w:tcW w:w="1417" w:type="dxa"/>
            <w:vMerge w:val="restart"/>
          </w:tcPr>
          <w:p>
            <w:pPr>
              <w:pStyle w:val="0"/>
              <w:jc w:val="center"/>
            </w:pPr>
            <w:r>
              <w:rPr>
                <w:sz w:val="24"/>
              </w:rPr>
              <w:t xml:space="preserve">R03DX</w:t>
            </w:r>
          </w:p>
        </w:tc>
        <w:tc>
          <w:tcPr>
            <w:tcW w:w="3402"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3231" w:type="dxa"/>
          </w:tcPr>
          <w:p>
            <w:pPr>
              <w:pStyle w:val="0"/>
              <w:jc w:val="center"/>
            </w:pPr>
            <w:r>
              <w:rPr>
                <w:sz w:val="24"/>
              </w:rPr>
              <w:t xml:space="preserve">бенрализумаб</w:t>
            </w:r>
          </w:p>
        </w:tc>
        <w:tc>
          <w:tcPr>
            <w:tcW w:w="3855" w:type="dxa"/>
          </w:tcPr>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меполизумаб</w:t>
            </w:r>
          </w:p>
        </w:tc>
        <w:tc>
          <w:tcPr>
            <w:tcW w:w="3855"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3231" w:type="dxa"/>
          </w:tcPr>
          <w:p>
            <w:pPr>
              <w:pStyle w:val="0"/>
              <w:jc w:val="center"/>
            </w:pPr>
            <w:r>
              <w:rPr>
                <w:sz w:val="24"/>
              </w:rPr>
              <w:t xml:space="preserve">омализумаб</w:t>
            </w:r>
          </w:p>
        </w:tc>
        <w:tc>
          <w:tcPr>
            <w:tcW w:w="3855"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3231" w:type="dxa"/>
          </w:tcPr>
          <w:p>
            <w:pPr>
              <w:pStyle w:val="0"/>
              <w:jc w:val="center"/>
            </w:pPr>
            <w:r>
              <w:rPr>
                <w:sz w:val="24"/>
              </w:rPr>
              <w:t xml:space="preserve">реслизумаб</w:t>
            </w:r>
          </w:p>
        </w:tc>
        <w:tc>
          <w:tcPr>
            <w:tcW w:w="3855"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3231" w:type="dxa"/>
          </w:tcPr>
          <w:p>
            <w:pPr>
              <w:pStyle w:val="0"/>
              <w:jc w:val="center"/>
            </w:pPr>
            <w:r>
              <w:rPr>
                <w:sz w:val="24"/>
              </w:rPr>
              <w:t xml:space="preserve">тезепелумаб</w:t>
            </w:r>
          </w:p>
        </w:tc>
        <w:tc>
          <w:tcPr>
            <w:tcW w:w="3855" w:type="dxa"/>
          </w:tcPr>
          <w:p>
            <w:pPr>
              <w:pStyle w:val="0"/>
            </w:pPr>
            <w:r>
              <w:rPr>
                <w:sz w:val="24"/>
              </w:rPr>
              <w:t xml:space="preserve">раствор для подкожного введения</w:t>
            </w:r>
          </w:p>
        </w:tc>
      </w:tr>
      <w:tr>
        <w:tc>
          <w:tcPr>
            <w:tcW w:w="1417" w:type="dxa"/>
          </w:tcPr>
          <w:p>
            <w:pPr>
              <w:pStyle w:val="0"/>
              <w:jc w:val="center"/>
            </w:pPr>
            <w:r>
              <w:rPr>
                <w:sz w:val="24"/>
              </w:rPr>
              <w:t xml:space="preserve">R05</w:t>
            </w:r>
          </w:p>
        </w:tc>
        <w:tc>
          <w:tcPr>
            <w:tcW w:w="3402" w:type="dxa"/>
          </w:tcPr>
          <w:p>
            <w:pPr>
              <w:pStyle w:val="0"/>
            </w:pPr>
            <w:r>
              <w:rPr>
                <w:sz w:val="24"/>
              </w:rPr>
              <w:t xml:space="preserve">противокашлевые препараты и средства для лечения простудных заболеваний</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R05C</w:t>
            </w:r>
          </w:p>
        </w:tc>
        <w:tc>
          <w:tcPr>
            <w:tcW w:w="3402" w:type="dxa"/>
          </w:tcPr>
          <w:p>
            <w:pPr>
              <w:pStyle w:val="0"/>
            </w:pPr>
            <w:r>
              <w:rPr>
                <w:sz w:val="24"/>
              </w:rPr>
              <w:t xml:space="preserve">отхаркивающие препараты, кроме комбинаций с противокашлевыми средствами</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R05CB</w:t>
            </w:r>
          </w:p>
        </w:tc>
        <w:tc>
          <w:tcPr>
            <w:tcW w:w="3402" w:type="dxa"/>
            <w:vMerge w:val="restart"/>
          </w:tcPr>
          <w:p>
            <w:pPr>
              <w:pStyle w:val="0"/>
            </w:pPr>
            <w:r>
              <w:rPr>
                <w:sz w:val="24"/>
              </w:rPr>
              <w:t xml:space="preserve">муколитические препараты</w:t>
            </w:r>
          </w:p>
        </w:tc>
        <w:tc>
          <w:tcPr>
            <w:tcW w:w="3231" w:type="dxa"/>
          </w:tcPr>
          <w:p>
            <w:pPr>
              <w:pStyle w:val="0"/>
              <w:jc w:val="center"/>
            </w:pPr>
            <w:r>
              <w:rPr>
                <w:sz w:val="24"/>
              </w:rPr>
              <w:t xml:space="preserve">амброксол</w:t>
            </w:r>
          </w:p>
        </w:tc>
        <w:tc>
          <w:tcPr>
            <w:tcW w:w="3855" w:type="dxa"/>
          </w:tcPr>
          <w:p>
            <w:pPr>
              <w:pStyle w:val="0"/>
            </w:pPr>
            <w:r>
              <w:rPr>
                <w:sz w:val="24"/>
              </w:rPr>
              <w:t xml:space="preserve">капсулы пролонгированного действия;</w:t>
            </w:r>
          </w:p>
          <w:p>
            <w:pPr>
              <w:pStyle w:val="0"/>
            </w:pPr>
            <w:r>
              <w:rPr>
                <w:sz w:val="24"/>
              </w:rPr>
              <w:t xml:space="preserve">пастилки;</w:t>
            </w:r>
          </w:p>
          <w:p>
            <w:pPr>
              <w:pStyle w:val="0"/>
            </w:pPr>
            <w:r>
              <w:rPr>
                <w:sz w:val="24"/>
              </w:rPr>
              <w:t xml:space="preserve">раствор для внутривенного введения;</w:t>
            </w:r>
          </w:p>
          <w:p>
            <w:pPr>
              <w:pStyle w:val="0"/>
            </w:pPr>
            <w:r>
              <w:rPr>
                <w:sz w:val="24"/>
              </w:rPr>
              <w:t xml:space="preserve">раствор для приема внутрь;</w:t>
            </w:r>
          </w:p>
          <w:p>
            <w:pPr>
              <w:pStyle w:val="0"/>
            </w:pPr>
            <w:r>
              <w:rPr>
                <w:sz w:val="24"/>
              </w:rPr>
              <w:t xml:space="preserve">раствор для приема внутрь и ингаляций;</w:t>
            </w:r>
          </w:p>
          <w:p>
            <w:pPr>
              <w:pStyle w:val="0"/>
            </w:pPr>
            <w:r>
              <w:rPr>
                <w:sz w:val="24"/>
              </w:rPr>
              <w:t xml:space="preserve">сироп;</w:t>
            </w:r>
          </w:p>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3231" w:type="dxa"/>
          </w:tcPr>
          <w:p>
            <w:pPr>
              <w:pStyle w:val="0"/>
              <w:jc w:val="center"/>
            </w:pPr>
            <w:r>
              <w:rPr>
                <w:sz w:val="24"/>
              </w:rPr>
              <w:t xml:space="preserve">ацетилцистеин</w:t>
            </w:r>
          </w:p>
        </w:tc>
        <w:tc>
          <w:tcPr>
            <w:tcW w:w="3855" w:type="dxa"/>
          </w:tcPr>
          <w:p>
            <w:pPr>
              <w:pStyle w:val="0"/>
            </w:pPr>
            <w:r>
              <w:rPr>
                <w:sz w:val="24"/>
              </w:rPr>
              <w:t xml:space="preserve">гранулы для приготовления раствора для приема внутрь;</w:t>
            </w:r>
          </w:p>
          <w:p>
            <w:pPr>
              <w:pStyle w:val="0"/>
            </w:pPr>
            <w:r>
              <w:rPr>
                <w:sz w:val="24"/>
              </w:rPr>
              <w:t xml:space="preserve">гранулы для приготовления сиропа;</w:t>
            </w:r>
          </w:p>
          <w:p>
            <w:pPr>
              <w:pStyle w:val="0"/>
            </w:pPr>
            <w:r>
              <w:rPr>
                <w:sz w:val="24"/>
              </w:rPr>
              <w:t xml:space="preserve">порошок для приготовления раствора для приема внутрь;</w:t>
            </w:r>
          </w:p>
          <w:p>
            <w:pPr>
              <w:pStyle w:val="0"/>
            </w:pPr>
            <w:r>
              <w:rPr>
                <w:sz w:val="24"/>
              </w:rPr>
              <w:t xml:space="preserve">порошок для приема внутрь;</w:t>
            </w:r>
          </w:p>
          <w:p>
            <w:pPr>
              <w:pStyle w:val="0"/>
            </w:pPr>
            <w:r>
              <w:rPr>
                <w:sz w:val="24"/>
              </w:rPr>
              <w:t xml:space="preserve">раствор для внутривенного введения и ингаляций;</w:t>
            </w:r>
          </w:p>
          <w:p>
            <w:pPr>
              <w:pStyle w:val="0"/>
            </w:pPr>
            <w:r>
              <w:rPr>
                <w:sz w:val="24"/>
              </w:rPr>
              <w:t xml:space="preserve">раствор для приема внутрь;</w:t>
            </w:r>
          </w:p>
          <w:p>
            <w:pPr>
              <w:pStyle w:val="0"/>
            </w:pPr>
            <w:r>
              <w:rPr>
                <w:sz w:val="24"/>
              </w:rPr>
              <w:t xml:space="preserve">сироп;</w:t>
            </w:r>
          </w:p>
          <w:p>
            <w:pPr>
              <w:pStyle w:val="0"/>
            </w:pPr>
            <w:r>
              <w:rPr>
                <w:sz w:val="24"/>
              </w:rPr>
              <w:t xml:space="preserve">таблетки шипучие;</w:t>
            </w:r>
          </w:p>
          <w:p>
            <w:pPr>
              <w:pStyle w:val="0"/>
            </w:pPr>
            <w:r>
              <w:rPr>
                <w:sz w:val="24"/>
              </w:rPr>
              <w:t xml:space="preserve">таблетки диспергируемые</w:t>
            </w:r>
          </w:p>
        </w:tc>
      </w:tr>
      <w:tr>
        <w:tc>
          <w:tcPr>
            <w:vMerge w:val="continue"/>
          </w:tcPr>
          <w:p/>
        </w:tc>
        <w:tc>
          <w:tcPr>
            <w:vMerge w:val="continue"/>
          </w:tcPr>
          <w:p/>
        </w:tc>
        <w:tc>
          <w:tcPr>
            <w:tcW w:w="3231" w:type="dxa"/>
          </w:tcPr>
          <w:p>
            <w:pPr>
              <w:pStyle w:val="0"/>
              <w:jc w:val="center"/>
            </w:pPr>
            <w:r>
              <w:rPr>
                <w:sz w:val="24"/>
              </w:rPr>
              <w:t xml:space="preserve">дорназа альфа</w:t>
            </w:r>
          </w:p>
        </w:tc>
        <w:tc>
          <w:tcPr>
            <w:tcW w:w="3855" w:type="dxa"/>
          </w:tcPr>
          <w:p>
            <w:pPr>
              <w:pStyle w:val="0"/>
            </w:pPr>
            <w:r>
              <w:rPr>
                <w:sz w:val="24"/>
              </w:rPr>
              <w:t xml:space="preserve">раствор для ингаляций</w:t>
            </w:r>
          </w:p>
        </w:tc>
      </w:tr>
      <w:tr>
        <w:tc>
          <w:tcPr>
            <w:tcW w:w="1417" w:type="dxa"/>
          </w:tcPr>
          <w:p>
            <w:pPr>
              <w:pStyle w:val="0"/>
              <w:jc w:val="center"/>
            </w:pPr>
            <w:r>
              <w:rPr>
                <w:sz w:val="24"/>
              </w:rPr>
              <w:t xml:space="preserve">R06</w:t>
            </w:r>
          </w:p>
        </w:tc>
        <w:tc>
          <w:tcPr>
            <w:tcW w:w="3402" w:type="dxa"/>
          </w:tcPr>
          <w:p>
            <w:pPr>
              <w:pStyle w:val="0"/>
            </w:pPr>
            <w:r>
              <w:rPr>
                <w:sz w:val="24"/>
              </w:rPr>
              <w:t xml:space="preserve">антигистаминные средства системного действия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R06A</w:t>
            </w:r>
          </w:p>
        </w:tc>
        <w:tc>
          <w:tcPr>
            <w:tcW w:w="3402" w:type="dxa"/>
          </w:tcPr>
          <w:p>
            <w:pPr>
              <w:pStyle w:val="0"/>
            </w:pPr>
            <w:r>
              <w:rPr>
                <w:sz w:val="24"/>
              </w:rPr>
              <w:t xml:space="preserve">антигистаминные средства системного действия</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R06AA</w:t>
            </w:r>
          </w:p>
        </w:tc>
        <w:tc>
          <w:tcPr>
            <w:tcW w:w="3402" w:type="dxa"/>
          </w:tcPr>
          <w:p>
            <w:pPr>
              <w:pStyle w:val="0"/>
            </w:pPr>
            <w:r>
              <w:rPr>
                <w:sz w:val="24"/>
              </w:rPr>
              <w:t xml:space="preserve">эфиры алкиламинов</w:t>
            </w:r>
          </w:p>
        </w:tc>
        <w:tc>
          <w:tcPr>
            <w:tcW w:w="3231" w:type="dxa"/>
          </w:tcPr>
          <w:p>
            <w:pPr>
              <w:pStyle w:val="0"/>
              <w:jc w:val="center"/>
            </w:pPr>
            <w:r>
              <w:rPr>
                <w:sz w:val="24"/>
              </w:rPr>
              <w:t xml:space="preserve">дифенгидрамин</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w:t>
            </w:r>
          </w:p>
          <w:p>
            <w:pPr>
              <w:pStyle w:val="0"/>
            </w:pPr>
            <w:r>
              <w:rPr>
                <w:sz w:val="24"/>
              </w:rPr>
              <w:t xml:space="preserve">таблетки</w:t>
            </w:r>
          </w:p>
        </w:tc>
      </w:tr>
      <w:tr>
        <w:tc>
          <w:tcPr>
            <w:tcW w:w="1417" w:type="dxa"/>
          </w:tcPr>
          <w:p>
            <w:pPr>
              <w:pStyle w:val="0"/>
              <w:jc w:val="center"/>
            </w:pPr>
            <w:r>
              <w:rPr>
                <w:sz w:val="24"/>
              </w:rPr>
              <w:t xml:space="preserve">R06AC</w:t>
            </w:r>
          </w:p>
        </w:tc>
        <w:tc>
          <w:tcPr>
            <w:tcW w:w="3402" w:type="dxa"/>
          </w:tcPr>
          <w:p>
            <w:pPr>
              <w:pStyle w:val="0"/>
            </w:pPr>
            <w:r>
              <w:rPr>
                <w:sz w:val="24"/>
              </w:rPr>
              <w:t xml:space="preserve">замещенные этилендиамины</w:t>
            </w:r>
          </w:p>
        </w:tc>
        <w:tc>
          <w:tcPr>
            <w:tcW w:w="3231" w:type="dxa"/>
          </w:tcPr>
          <w:p>
            <w:pPr>
              <w:pStyle w:val="0"/>
              <w:jc w:val="center"/>
            </w:pPr>
            <w:r>
              <w:rPr>
                <w:sz w:val="24"/>
              </w:rPr>
              <w:t xml:space="preserve">хлоропирамин</w:t>
            </w:r>
          </w:p>
        </w:tc>
        <w:tc>
          <w:tcPr>
            <w:tcW w:w="3855" w:type="dxa"/>
          </w:tcPr>
          <w:p>
            <w:pPr>
              <w:pStyle w:val="0"/>
            </w:pPr>
            <w:r>
              <w:rPr>
                <w:sz w:val="24"/>
              </w:rPr>
              <w:t xml:space="preserve">раствор для внутривенного и внутримышечного введения;</w:t>
            </w:r>
          </w:p>
          <w:p>
            <w:pPr>
              <w:pStyle w:val="0"/>
            </w:pPr>
            <w:r>
              <w:rPr>
                <w:sz w:val="24"/>
              </w:rPr>
              <w:t xml:space="preserve">таблетки</w:t>
            </w:r>
          </w:p>
        </w:tc>
      </w:tr>
      <w:tr>
        <w:tc>
          <w:tcPr>
            <w:tcW w:w="1417" w:type="dxa"/>
          </w:tcPr>
          <w:p>
            <w:pPr>
              <w:pStyle w:val="0"/>
              <w:jc w:val="center"/>
            </w:pPr>
            <w:r>
              <w:rPr>
                <w:sz w:val="24"/>
              </w:rPr>
              <w:t xml:space="preserve">R06AE</w:t>
            </w:r>
          </w:p>
        </w:tc>
        <w:tc>
          <w:tcPr>
            <w:tcW w:w="3402" w:type="dxa"/>
          </w:tcPr>
          <w:p>
            <w:pPr>
              <w:pStyle w:val="0"/>
            </w:pPr>
            <w:r>
              <w:rPr>
                <w:sz w:val="24"/>
              </w:rPr>
              <w:t xml:space="preserve">производные пиперазина</w:t>
            </w:r>
          </w:p>
        </w:tc>
        <w:tc>
          <w:tcPr>
            <w:tcW w:w="3231" w:type="dxa"/>
          </w:tcPr>
          <w:p>
            <w:pPr>
              <w:pStyle w:val="0"/>
              <w:jc w:val="center"/>
            </w:pPr>
            <w:r>
              <w:rPr>
                <w:sz w:val="24"/>
              </w:rPr>
              <w:t xml:space="preserve">цетиризин</w:t>
            </w:r>
          </w:p>
        </w:tc>
        <w:tc>
          <w:tcPr>
            <w:tcW w:w="3855" w:type="dxa"/>
          </w:tcPr>
          <w:p>
            <w:pPr>
              <w:pStyle w:val="0"/>
            </w:pPr>
            <w:r>
              <w:rPr>
                <w:sz w:val="24"/>
              </w:rPr>
              <w:t xml:space="preserve">капли для приема внутрь;</w:t>
            </w:r>
          </w:p>
          <w:p>
            <w:pPr>
              <w:pStyle w:val="0"/>
            </w:pPr>
            <w:r>
              <w:rPr>
                <w:sz w:val="24"/>
              </w:rPr>
              <w:t xml:space="preserve">сироп;</w:t>
            </w:r>
          </w:p>
          <w:p>
            <w:pPr>
              <w:pStyle w:val="0"/>
            </w:pPr>
            <w:r>
              <w:rPr>
                <w:sz w:val="24"/>
              </w:rPr>
              <w:t xml:space="preserve">таблетки, покрытые пленочной оболочкой</w:t>
            </w:r>
          </w:p>
        </w:tc>
      </w:tr>
      <w:tr>
        <w:tc>
          <w:tcPr>
            <w:tcW w:w="1417" w:type="dxa"/>
          </w:tcPr>
          <w:p>
            <w:pPr>
              <w:pStyle w:val="0"/>
              <w:jc w:val="center"/>
            </w:pPr>
            <w:r>
              <w:rPr>
                <w:sz w:val="24"/>
              </w:rPr>
              <w:t xml:space="preserve">R06AX</w:t>
            </w:r>
          </w:p>
        </w:tc>
        <w:tc>
          <w:tcPr>
            <w:tcW w:w="3402" w:type="dxa"/>
          </w:tcPr>
          <w:p>
            <w:pPr>
              <w:pStyle w:val="0"/>
            </w:pPr>
            <w:r>
              <w:rPr>
                <w:sz w:val="24"/>
              </w:rPr>
              <w:t xml:space="preserve">другие антигистаминные средства системного действия</w:t>
            </w:r>
          </w:p>
        </w:tc>
        <w:tc>
          <w:tcPr>
            <w:tcW w:w="3231" w:type="dxa"/>
          </w:tcPr>
          <w:p>
            <w:pPr>
              <w:pStyle w:val="0"/>
              <w:jc w:val="center"/>
            </w:pPr>
            <w:r>
              <w:rPr>
                <w:sz w:val="24"/>
              </w:rPr>
              <w:t xml:space="preserve">лоратадин</w:t>
            </w:r>
          </w:p>
        </w:tc>
        <w:tc>
          <w:tcPr>
            <w:tcW w:w="3855" w:type="dxa"/>
          </w:tcPr>
          <w:p>
            <w:pPr>
              <w:pStyle w:val="0"/>
            </w:pPr>
            <w:r>
              <w:rPr>
                <w:sz w:val="24"/>
              </w:rPr>
              <w:t xml:space="preserve">сироп;</w:t>
            </w:r>
          </w:p>
          <w:p>
            <w:pPr>
              <w:pStyle w:val="0"/>
            </w:pPr>
            <w:r>
              <w:rPr>
                <w:sz w:val="24"/>
              </w:rPr>
              <w:t xml:space="preserve">суспензия для приема внутрь;</w:t>
            </w:r>
          </w:p>
          <w:p>
            <w:pPr>
              <w:pStyle w:val="0"/>
            </w:pPr>
            <w:r>
              <w:rPr>
                <w:sz w:val="24"/>
              </w:rPr>
              <w:t xml:space="preserve">таблетки</w:t>
            </w:r>
          </w:p>
        </w:tc>
      </w:tr>
      <w:tr>
        <w:tc>
          <w:tcPr>
            <w:tcW w:w="1417" w:type="dxa"/>
          </w:tcPr>
          <w:p>
            <w:pPr>
              <w:pStyle w:val="0"/>
              <w:jc w:val="center"/>
            </w:pPr>
            <w:r>
              <w:rPr>
                <w:sz w:val="24"/>
              </w:rPr>
              <w:t xml:space="preserve">R07</w:t>
            </w:r>
          </w:p>
        </w:tc>
        <w:tc>
          <w:tcPr>
            <w:tcW w:w="3402" w:type="dxa"/>
          </w:tcPr>
          <w:p>
            <w:pPr>
              <w:pStyle w:val="0"/>
            </w:pPr>
            <w:r>
              <w:rPr>
                <w:sz w:val="24"/>
              </w:rPr>
              <w:t xml:space="preserve">другие препараты для лечения заболеваний дыхательной системы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R07A</w:t>
            </w:r>
          </w:p>
        </w:tc>
        <w:tc>
          <w:tcPr>
            <w:tcW w:w="3402" w:type="dxa"/>
          </w:tcPr>
          <w:p>
            <w:pPr>
              <w:pStyle w:val="0"/>
            </w:pPr>
            <w:r>
              <w:rPr>
                <w:sz w:val="24"/>
              </w:rPr>
              <w:t xml:space="preserve">другие препараты для лечения заболеваний дыхательной системы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R07AA</w:t>
            </w:r>
          </w:p>
        </w:tc>
        <w:tc>
          <w:tcPr>
            <w:tcW w:w="3402" w:type="dxa"/>
            <w:vMerge w:val="restart"/>
          </w:tcPr>
          <w:p>
            <w:pPr>
              <w:pStyle w:val="0"/>
            </w:pPr>
            <w:r>
              <w:rPr>
                <w:sz w:val="24"/>
              </w:rPr>
              <w:t xml:space="preserve">легочные сурфактанты</w:t>
            </w:r>
          </w:p>
        </w:tc>
        <w:tc>
          <w:tcPr>
            <w:tcW w:w="3231" w:type="dxa"/>
          </w:tcPr>
          <w:p>
            <w:pPr>
              <w:pStyle w:val="0"/>
              <w:jc w:val="center"/>
            </w:pPr>
            <w:r>
              <w:rPr>
                <w:sz w:val="24"/>
              </w:rPr>
              <w:t xml:space="preserve">берактант</w:t>
            </w:r>
          </w:p>
        </w:tc>
        <w:tc>
          <w:tcPr>
            <w:tcW w:w="3855" w:type="dxa"/>
          </w:tcPr>
          <w:p>
            <w:pPr>
              <w:pStyle w:val="0"/>
            </w:pPr>
            <w:r>
              <w:rPr>
                <w:sz w:val="24"/>
              </w:rPr>
              <w:t xml:space="preserve">суспензия для эндотрахеального введения</w:t>
            </w:r>
          </w:p>
        </w:tc>
      </w:tr>
      <w:tr>
        <w:tc>
          <w:tcPr>
            <w:vMerge w:val="continue"/>
          </w:tcPr>
          <w:p/>
        </w:tc>
        <w:tc>
          <w:tcPr>
            <w:vMerge w:val="continue"/>
          </w:tcPr>
          <w:p/>
        </w:tc>
        <w:tc>
          <w:tcPr>
            <w:tcW w:w="3231" w:type="dxa"/>
          </w:tcPr>
          <w:p>
            <w:pPr>
              <w:pStyle w:val="0"/>
              <w:jc w:val="center"/>
            </w:pPr>
            <w:r>
              <w:rPr>
                <w:sz w:val="24"/>
              </w:rPr>
              <w:t xml:space="preserve">порактант альфа</w:t>
            </w:r>
          </w:p>
        </w:tc>
        <w:tc>
          <w:tcPr>
            <w:tcW w:w="3855" w:type="dxa"/>
          </w:tcPr>
          <w:p>
            <w:pPr>
              <w:pStyle w:val="0"/>
            </w:pPr>
            <w:r>
              <w:rPr>
                <w:sz w:val="24"/>
              </w:rPr>
              <w:t xml:space="preserve">суспензия для эндотрахеального введения</w:t>
            </w:r>
          </w:p>
        </w:tc>
      </w:tr>
      <w:tr>
        <w:tc>
          <w:tcPr>
            <w:vMerge w:val="continue"/>
          </w:tcPr>
          <w:p/>
        </w:tc>
        <w:tc>
          <w:tcPr>
            <w:vMerge w:val="continue"/>
          </w:tcPr>
          <w:p/>
        </w:tc>
        <w:tc>
          <w:tcPr>
            <w:tcW w:w="3231" w:type="dxa"/>
          </w:tcPr>
          <w:p>
            <w:pPr>
              <w:pStyle w:val="0"/>
              <w:jc w:val="center"/>
            </w:pPr>
            <w:r>
              <w:rPr>
                <w:sz w:val="24"/>
              </w:rPr>
              <w:t xml:space="preserve">сурфактант-БЛ</w:t>
            </w:r>
          </w:p>
        </w:tc>
        <w:tc>
          <w:tcPr>
            <w:tcW w:w="3855" w:type="dxa"/>
          </w:tcPr>
          <w:p>
            <w:pPr>
              <w:pStyle w:val="0"/>
            </w:pPr>
            <w:r>
              <w:rPr>
                <w:sz w:val="24"/>
              </w:rPr>
              <w:t xml:space="preserve">лиофилизат для приготовления эмульсии для ингаляционного введения;</w:t>
            </w:r>
          </w:p>
          <w:p>
            <w:pPr>
              <w:pStyle w:val="0"/>
            </w:pPr>
            <w:r>
              <w:rPr>
                <w:sz w:val="24"/>
              </w:rPr>
              <w:t xml:space="preserve">лиофилизат для приготовления эмульсии для эндотрахеального, эндобронхиального и ингаляционного введения</w:t>
            </w:r>
          </w:p>
        </w:tc>
      </w:tr>
      <w:tr>
        <w:tc>
          <w:tcPr>
            <w:tcW w:w="1417" w:type="dxa"/>
            <w:vMerge w:val="restart"/>
          </w:tcPr>
          <w:p>
            <w:pPr>
              <w:pStyle w:val="0"/>
              <w:jc w:val="center"/>
            </w:pPr>
            <w:r>
              <w:rPr>
                <w:sz w:val="24"/>
              </w:rPr>
              <w:t xml:space="preserve">R07AX</w:t>
            </w:r>
          </w:p>
        </w:tc>
        <w:tc>
          <w:tcPr>
            <w:tcW w:w="3402" w:type="dxa"/>
            <w:vMerge w:val="restart"/>
          </w:tcPr>
          <w:p>
            <w:pPr>
              <w:pStyle w:val="0"/>
            </w:pPr>
            <w:r>
              <w:rPr>
                <w:sz w:val="24"/>
              </w:rPr>
              <w:t xml:space="preserve">прочие препараты для лечения заболеваний органов дыхания</w:t>
            </w:r>
          </w:p>
        </w:tc>
        <w:tc>
          <w:tcPr>
            <w:tcW w:w="3231" w:type="dxa"/>
          </w:tcPr>
          <w:p>
            <w:pPr>
              <w:pStyle w:val="0"/>
              <w:jc w:val="center"/>
            </w:pPr>
            <w:r>
              <w:rPr>
                <w:sz w:val="24"/>
              </w:rPr>
              <w:t xml:space="preserve">ивакафтор + лумакафтор</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тирозил-D-аланил-глицил-фенилаланил-лейцил-аргинина сукцинат</w:t>
            </w:r>
          </w:p>
        </w:tc>
        <w:tc>
          <w:tcPr>
            <w:tcW w:w="3855" w:type="dxa"/>
          </w:tcPr>
          <w:p>
            <w:pPr>
              <w:pStyle w:val="0"/>
            </w:pPr>
            <w:r>
              <w:rPr>
                <w:sz w:val="24"/>
              </w:rPr>
              <w:t xml:space="preserve">лиофилизат для приготовления раствора для внутримышечного введения и раствора для ингаляций</w:t>
            </w:r>
          </w:p>
        </w:tc>
      </w:tr>
      <w:tr>
        <w:tc>
          <w:tcPr>
            <w:tcW w:w="1417" w:type="dxa"/>
          </w:tcPr>
          <w:p>
            <w:pPr>
              <w:pStyle w:val="0"/>
              <w:jc w:val="center"/>
            </w:pPr>
            <w:r>
              <w:rPr>
                <w:sz w:val="24"/>
              </w:rPr>
              <w:t xml:space="preserve">S</w:t>
            </w:r>
          </w:p>
        </w:tc>
        <w:tc>
          <w:tcPr>
            <w:tcW w:w="3402" w:type="dxa"/>
          </w:tcPr>
          <w:p>
            <w:pPr>
              <w:pStyle w:val="0"/>
            </w:pPr>
            <w:r>
              <w:rPr>
                <w:sz w:val="24"/>
              </w:rPr>
              <w:t xml:space="preserve">органы чувств</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S01</w:t>
            </w:r>
          </w:p>
        </w:tc>
        <w:tc>
          <w:tcPr>
            <w:tcW w:w="3402" w:type="dxa"/>
          </w:tcPr>
          <w:p>
            <w:pPr>
              <w:pStyle w:val="0"/>
            </w:pPr>
            <w:r>
              <w:rPr>
                <w:sz w:val="24"/>
              </w:rPr>
              <w:t xml:space="preserve">офтальмологические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S01A</w:t>
            </w:r>
          </w:p>
        </w:tc>
        <w:tc>
          <w:tcPr>
            <w:tcW w:w="3402" w:type="dxa"/>
          </w:tcPr>
          <w:p>
            <w:pPr>
              <w:pStyle w:val="0"/>
            </w:pPr>
            <w:r>
              <w:rPr>
                <w:sz w:val="24"/>
              </w:rPr>
              <w:t xml:space="preserve">противомикробные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S01AA</w:t>
            </w:r>
          </w:p>
        </w:tc>
        <w:tc>
          <w:tcPr>
            <w:tcW w:w="3402" w:type="dxa"/>
          </w:tcPr>
          <w:p>
            <w:pPr>
              <w:pStyle w:val="0"/>
            </w:pPr>
            <w:r>
              <w:rPr>
                <w:sz w:val="24"/>
              </w:rPr>
              <w:t xml:space="preserve">антибиотики</w:t>
            </w:r>
          </w:p>
        </w:tc>
        <w:tc>
          <w:tcPr>
            <w:tcW w:w="3231" w:type="dxa"/>
          </w:tcPr>
          <w:p>
            <w:pPr>
              <w:pStyle w:val="0"/>
              <w:jc w:val="center"/>
            </w:pPr>
            <w:r>
              <w:rPr>
                <w:sz w:val="24"/>
              </w:rPr>
              <w:t xml:space="preserve">тетрациклин</w:t>
            </w:r>
          </w:p>
        </w:tc>
        <w:tc>
          <w:tcPr>
            <w:tcW w:w="3855" w:type="dxa"/>
          </w:tcPr>
          <w:p>
            <w:pPr>
              <w:pStyle w:val="0"/>
            </w:pPr>
            <w:r>
              <w:rPr>
                <w:sz w:val="24"/>
              </w:rPr>
              <w:t xml:space="preserve">мазь глазная</w:t>
            </w:r>
          </w:p>
        </w:tc>
      </w:tr>
      <w:tr>
        <w:tc>
          <w:tcPr>
            <w:tcW w:w="1417" w:type="dxa"/>
          </w:tcPr>
          <w:p>
            <w:pPr>
              <w:pStyle w:val="0"/>
              <w:jc w:val="center"/>
            </w:pPr>
            <w:r>
              <w:rPr>
                <w:sz w:val="24"/>
              </w:rPr>
              <w:t xml:space="preserve">S01E</w:t>
            </w:r>
          </w:p>
        </w:tc>
        <w:tc>
          <w:tcPr>
            <w:tcW w:w="3402" w:type="dxa"/>
          </w:tcPr>
          <w:p>
            <w:pPr>
              <w:pStyle w:val="0"/>
            </w:pPr>
            <w:r>
              <w:rPr>
                <w:sz w:val="24"/>
              </w:rPr>
              <w:t xml:space="preserve">противоглаукомные препараты и миотические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S01EB</w:t>
            </w:r>
          </w:p>
        </w:tc>
        <w:tc>
          <w:tcPr>
            <w:tcW w:w="3402" w:type="dxa"/>
          </w:tcPr>
          <w:p>
            <w:pPr>
              <w:pStyle w:val="0"/>
            </w:pPr>
            <w:r>
              <w:rPr>
                <w:sz w:val="24"/>
              </w:rPr>
              <w:t xml:space="preserve">парасимпатомиметики</w:t>
            </w:r>
          </w:p>
        </w:tc>
        <w:tc>
          <w:tcPr>
            <w:tcW w:w="3231" w:type="dxa"/>
          </w:tcPr>
          <w:p>
            <w:pPr>
              <w:pStyle w:val="0"/>
              <w:jc w:val="center"/>
            </w:pPr>
            <w:r>
              <w:rPr>
                <w:sz w:val="24"/>
              </w:rPr>
              <w:t xml:space="preserve">пилокарпин</w:t>
            </w:r>
          </w:p>
        </w:tc>
        <w:tc>
          <w:tcPr>
            <w:tcW w:w="3855" w:type="dxa"/>
          </w:tcPr>
          <w:p>
            <w:pPr>
              <w:pStyle w:val="0"/>
            </w:pPr>
            <w:r>
              <w:rPr>
                <w:sz w:val="24"/>
              </w:rPr>
              <w:t xml:space="preserve">капли глазные</w:t>
            </w:r>
          </w:p>
        </w:tc>
      </w:tr>
      <w:tr>
        <w:tc>
          <w:tcPr>
            <w:tcW w:w="1417" w:type="dxa"/>
            <w:vMerge w:val="restart"/>
          </w:tcPr>
          <w:p>
            <w:pPr>
              <w:pStyle w:val="0"/>
              <w:jc w:val="center"/>
            </w:pPr>
            <w:r>
              <w:rPr>
                <w:sz w:val="24"/>
              </w:rPr>
              <w:t xml:space="preserve">S01EC</w:t>
            </w:r>
          </w:p>
        </w:tc>
        <w:tc>
          <w:tcPr>
            <w:tcW w:w="3402" w:type="dxa"/>
            <w:vMerge w:val="restart"/>
          </w:tcPr>
          <w:p>
            <w:pPr>
              <w:pStyle w:val="0"/>
            </w:pPr>
            <w:r>
              <w:rPr>
                <w:sz w:val="24"/>
              </w:rPr>
              <w:t xml:space="preserve">ингибиторы карбоангидразы</w:t>
            </w:r>
          </w:p>
        </w:tc>
        <w:tc>
          <w:tcPr>
            <w:tcW w:w="3231" w:type="dxa"/>
          </w:tcPr>
          <w:p>
            <w:pPr>
              <w:pStyle w:val="0"/>
              <w:jc w:val="center"/>
            </w:pPr>
            <w:r>
              <w:rPr>
                <w:sz w:val="24"/>
              </w:rPr>
              <w:t xml:space="preserve">ацетазоламид</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дорзоламид</w:t>
            </w:r>
          </w:p>
        </w:tc>
        <w:tc>
          <w:tcPr>
            <w:tcW w:w="3855" w:type="dxa"/>
          </w:tcPr>
          <w:p>
            <w:pPr>
              <w:pStyle w:val="0"/>
            </w:pPr>
            <w:r>
              <w:rPr>
                <w:sz w:val="24"/>
              </w:rPr>
              <w:t xml:space="preserve">капли глазные</w:t>
            </w:r>
          </w:p>
        </w:tc>
      </w:tr>
      <w:tr>
        <w:tc>
          <w:tcPr>
            <w:tcW w:w="1417" w:type="dxa"/>
          </w:tcPr>
          <w:p>
            <w:pPr>
              <w:pStyle w:val="0"/>
              <w:jc w:val="center"/>
            </w:pPr>
            <w:r>
              <w:rPr>
                <w:sz w:val="24"/>
              </w:rPr>
              <w:t xml:space="preserve">S01ED</w:t>
            </w:r>
          </w:p>
        </w:tc>
        <w:tc>
          <w:tcPr>
            <w:tcW w:w="3402" w:type="dxa"/>
          </w:tcPr>
          <w:p>
            <w:pPr>
              <w:pStyle w:val="0"/>
            </w:pPr>
            <w:r>
              <w:rPr>
                <w:sz w:val="24"/>
              </w:rPr>
              <w:t xml:space="preserve">бета-адреноблокаторы</w:t>
            </w:r>
          </w:p>
        </w:tc>
        <w:tc>
          <w:tcPr>
            <w:tcW w:w="3231" w:type="dxa"/>
          </w:tcPr>
          <w:p>
            <w:pPr>
              <w:pStyle w:val="0"/>
              <w:jc w:val="center"/>
            </w:pPr>
            <w:r>
              <w:rPr>
                <w:sz w:val="24"/>
              </w:rPr>
              <w:t xml:space="preserve">тимолол</w:t>
            </w:r>
          </w:p>
        </w:tc>
        <w:tc>
          <w:tcPr>
            <w:tcW w:w="3855" w:type="dxa"/>
          </w:tcPr>
          <w:p>
            <w:pPr>
              <w:pStyle w:val="0"/>
            </w:pPr>
            <w:r>
              <w:rPr>
                <w:sz w:val="24"/>
              </w:rPr>
              <w:t xml:space="preserve">капли глазные</w:t>
            </w:r>
          </w:p>
        </w:tc>
      </w:tr>
      <w:tr>
        <w:tc>
          <w:tcPr>
            <w:tcW w:w="1417" w:type="dxa"/>
          </w:tcPr>
          <w:p>
            <w:pPr>
              <w:pStyle w:val="0"/>
              <w:jc w:val="center"/>
            </w:pPr>
            <w:r>
              <w:rPr>
                <w:sz w:val="24"/>
              </w:rPr>
              <w:t xml:space="preserve">S01EE</w:t>
            </w:r>
          </w:p>
        </w:tc>
        <w:tc>
          <w:tcPr>
            <w:tcW w:w="3402" w:type="dxa"/>
          </w:tcPr>
          <w:p>
            <w:pPr>
              <w:pStyle w:val="0"/>
            </w:pPr>
            <w:r>
              <w:rPr>
                <w:sz w:val="24"/>
              </w:rPr>
              <w:t xml:space="preserve">аналоги простагландинов</w:t>
            </w:r>
          </w:p>
        </w:tc>
        <w:tc>
          <w:tcPr>
            <w:tcW w:w="3231" w:type="dxa"/>
          </w:tcPr>
          <w:p>
            <w:pPr>
              <w:pStyle w:val="0"/>
              <w:jc w:val="center"/>
            </w:pPr>
            <w:r>
              <w:rPr>
                <w:sz w:val="24"/>
              </w:rPr>
              <w:t xml:space="preserve">тафлупрост</w:t>
            </w:r>
          </w:p>
        </w:tc>
        <w:tc>
          <w:tcPr>
            <w:tcW w:w="3855" w:type="dxa"/>
          </w:tcPr>
          <w:p>
            <w:pPr>
              <w:pStyle w:val="0"/>
            </w:pPr>
            <w:r>
              <w:rPr>
                <w:sz w:val="24"/>
              </w:rPr>
              <w:t xml:space="preserve">капли глазные</w:t>
            </w:r>
          </w:p>
        </w:tc>
      </w:tr>
      <w:tr>
        <w:tc>
          <w:tcPr>
            <w:tcW w:w="1417" w:type="dxa"/>
          </w:tcPr>
          <w:p>
            <w:pPr>
              <w:pStyle w:val="0"/>
              <w:jc w:val="center"/>
            </w:pPr>
            <w:r>
              <w:rPr>
                <w:sz w:val="24"/>
              </w:rPr>
              <w:t xml:space="preserve">S01EX</w:t>
            </w:r>
          </w:p>
        </w:tc>
        <w:tc>
          <w:tcPr>
            <w:tcW w:w="3402" w:type="dxa"/>
          </w:tcPr>
          <w:p>
            <w:pPr>
              <w:pStyle w:val="0"/>
            </w:pPr>
            <w:r>
              <w:rPr>
                <w:sz w:val="24"/>
              </w:rPr>
              <w:t xml:space="preserve">другие противоглаукомные препараты</w:t>
            </w:r>
          </w:p>
        </w:tc>
        <w:tc>
          <w:tcPr>
            <w:tcW w:w="3231" w:type="dxa"/>
          </w:tcPr>
          <w:p>
            <w:pPr>
              <w:pStyle w:val="0"/>
              <w:jc w:val="center"/>
            </w:pPr>
            <w:r>
              <w:rPr>
                <w:sz w:val="24"/>
              </w:rPr>
              <w:t xml:space="preserve">бутил аминогидрокси-пропокси-феноксиметил-метилоксадиазол</w:t>
            </w:r>
          </w:p>
        </w:tc>
        <w:tc>
          <w:tcPr>
            <w:tcW w:w="3855" w:type="dxa"/>
          </w:tcPr>
          <w:p>
            <w:pPr>
              <w:pStyle w:val="0"/>
            </w:pPr>
            <w:r>
              <w:rPr>
                <w:sz w:val="24"/>
              </w:rPr>
              <w:t xml:space="preserve">капли глазные</w:t>
            </w:r>
          </w:p>
        </w:tc>
      </w:tr>
      <w:tr>
        <w:tc>
          <w:tcPr>
            <w:tcW w:w="1417" w:type="dxa"/>
          </w:tcPr>
          <w:p>
            <w:pPr>
              <w:pStyle w:val="0"/>
              <w:jc w:val="center"/>
            </w:pPr>
            <w:r>
              <w:rPr>
                <w:sz w:val="24"/>
              </w:rPr>
              <w:t xml:space="preserve">S01F</w:t>
            </w:r>
          </w:p>
        </w:tc>
        <w:tc>
          <w:tcPr>
            <w:tcW w:w="3402" w:type="dxa"/>
          </w:tcPr>
          <w:p>
            <w:pPr>
              <w:pStyle w:val="0"/>
            </w:pPr>
            <w:r>
              <w:rPr>
                <w:sz w:val="24"/>
              </w:rPr>
              <w:t xml:space="preserve">мидриатические и циклоплегические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S01FA</w:t>
            </w:r>
          </w:p>
        </w:tc>
        <w:tc>
          <w:tcPr>
            <w:tcW w:w="3402" w:type="dxa"/>
          </w:tcPr>
          <w:p>
            <w:pPr>
              <w:pStyle w:val="0"/>
            </w:pPr>
            <w:r>
              <w:rPr>
                <w:sz w:val="24"/>
              </w:rPr>
              <w:t xml:space="preserve">антихолинэргические средства</w:t>
            </w:r>
          </w:p>
        </w:tc>
        <w:tc>
          <w:tcPr>
            <w:tcW w:w="3231" w:type="dxa"/>
          </w:tcPr>
          <w:p>
            <w:pPr>
              <w:pStyle w:val="0"/>
              <w:jc w:val="center"/>
            </w:pPr>
            <w:r>
              <w:rPr>
                <w:sz w:val="24"/>
              </w:rPr>
              <w:t xml:space="preserve">тропикамид</w:t>
            </w:r>
          </w:p>
        </w:tc>
        <w:tc>
          <w:tcPr>
            <w:tcW w:w="3855" w:type="dxa"/>
          </w:tcPr>
          <w:p>
            <w:pPr>
              <w:pStyle w:val="0"/>
            </w:pPr>
            <w:r>
              <w:rPr>
                <w:sz w:val="24"/>
              </w:rPr>
              <w:t xml:space="preserve">капли глазные</w:t>
            </w:r>
          </w:p>
        </w:tc>
      </w:tr>
      <w:tr>
        <w:tc>
          <w:tcPr>
            <w:tcW w:w="1417" w:type="dxa"/>
          </w:tcPr>
          <w:p>
            <w:pPr>
              <w:pStyle w:val="0"/>
              <w:jc w:val="center"/>
            </w:pPr>
            <w:r>
              <w:rPr>
                <w:sz w:val="24"/>
              </w:rPr>
              <w:t xml:space="preserve">S01H</w:t>
            </w:r>
          </w:p>
        </w:tc>
        <w:tc>
          <w:tcPr>
            <w:tcW w:w="3402" w:type="dxa"/>
          </w:tcPr>
          <w:p>
            <w:pPr>
              <w:pStyle w:val="0"/>
            </w:pPr>
            <w:r>
              <w:rPr>
                <w:sz w:val="24"/>
              </w:rPr>
              <w:t xml:space="preserve">местные анестетики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S01HA</w:t>
            </w:r>
          </w:p>
        </w:tc>
        <w:tc>
          <w:tcPr>
            <w:tcW w:w="3402" w:type="dxa"/>
          </w:tcPr>
          <w:p>
            <w:pPr>
              <w:pStyle w:val="0"/>
            </w:pPr>
            <w:r>
              <w:rPr>
                <w:sz w:val="24"/>
              </w:rPr>
              <w:t xml:space="preserve">местные анестетики</w:t>
            </w:r>
          </w:p>
        </w:tc>
        <w:tc>
          <w:tcPr>
            <w:tcW w:w="3231" w:type="dxa"/>
          </w:tcPr>
          <w:p>
            <w:pPr>
              <w:pStyle w:val="0"/>
              <w:jc w:val="center"/>
            </w:pPr>
            <w:r>
              <w:rPr>
                <w:sz w:val="24"/>
              </w:rPr>
              <w:t xml:space="preserve">оксибупрокаин</w:t>
            </w:r>
          </w:p>
        </w:tc>
        <w:tc>
          <w:tcPr>
            <w:tcW w:w="3855" w:type="dxa"/>
          </w:tcPr>
          <w:p>
            <w:pPr>
              <w:pStyle w:val="0"/>
            </w:pPr>
            <w:r>
              <w:rPr>
                <w:sz w:val="24"/>
              </w:rPr>
              <w:t xml:space="preserve">капли глазные</w:t>
            </w:r>
          </w:p>
        </w:tc>
      </w:tr>
      <w:tr>
        <w:tc>
          <w:tcPr>
            <w:tcW w:w="1417" w:type="dxa"/>
          </w:tcPr>
          <w:p>
            <w:pPr>
              <w:pStyle w:val="0"/>
              <w:jc w:val="center"/>
            </w:pPr>
            <w:r>
              <w:rPr>
                <w:sz w:val="24"/>
              </w:rPr>
              <w:t xml:space="preserve">S01J</w:t>
            </w:r>
          </w:p>
        </w:tc>
        <w:tc>
          <w:tcPr>
            <w:tcW w:w="3402" w:type="dxa"/>
          </w:tcPr>
          <w:p>
            <w:pPr>
              <w:pStyle w:val="0"/>
            </w:pPr>
            <w:r>
              <w:rPr>
                <w:sz w:val="24"/>
              </w:rPr>
              <w:t xml:space="preserve">диагностические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S01JA</w:t>
            </w:r>
          </w:p>
        </w:tc>
        <w:tc>
          <w:tcPr>
            <w:tcW w:w="3402" w:type="dxa"/>
          </w:tcPr>
          <w:p>
            <w:pPr>
              <w:pStyle w:val="0"/>
            </w:pPr>
            <w:r>
              <w:rPr>
                <w:sz w:val="24"/>
              </w:rPr>
              <w:t xml:space="preserve">красящие средства</w:t>
            </w:r>
          </w:p>
        </w:tc>
        <w:tc>
          <w:tcPr>
            <w:tcW w:w="3231" w:type="dxa"/>
          </w:tcPr>
          <w:p>
            <w:pPr>
              <w:pStyle w:val="0"/>
              <w:jc w:val="center"/>
            </w:pPr>
            <w:r>
              <w:rPr>
                <w:sz w:val="24"/>
              </w:rPr>
              <w:t xml:space="preserve">флуоресцеин натрия</w:t>
            </w:r>
          </w:p>
        </w:tc>
        <w:tc>
          <w:tcPr>
            <w:tcW w:w="3855" w:type="dxa"/>
          </w:tcPr>
          <w:p>
            <w:pPr>
              <w:pStyle w:val="0"/>
            </w:pPr>
            <w:r>
              <w:rPr>
                <w:sz w:val="24"/>
              </w:rPr>
              <w:t xml:space="preserve">раствор для внутривенного введения</w:t>
            </w:r>
          </w:p>
        </w:tc>
      </w:tr>
      <w:tr>
        <w:tc>
          <w:tcPr>
            <w:tcW w:w="1417" w:type="dxa"/>
          </w:tcPr>
          <w:p>
            <w:pPr>
              <w:pStyle w:val="0"/>
              <w:jc w:val="center"/>
            </w:pPr>
            <w:r>
              <w:rPr>
                <w:sz w:val="24"/>
              </w:rPr>
              <w:t xml:space="preserve">S01K</w:t>
            </w:r>
          </w:p>
        </w:tc>
        <w:tc>
          <w:tcPr>
            <w:tcW w:w="3402" w:type="dxa"/>
          </w:tcPr>
          <w:p>
            <w:pPr>
              <w:pStyle w:val="0"/>
            </w:pPr>
            <w:r>
              <w:rPr>
                <w:sz w:val="24"/>
              </w:rPr>
              <w:t xml:space="preserve">препараты, используемые при хирургических вмешательствах в офтальмологии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S01KA</w:t>
            </w:r>
          </w:p>
        </w:tc>
        <w:tc>
          <w:tcPr>
            <w:tcW w:w="3402" w:type="dxa"/>
          </w:tcPr>
          <w:p>
            <w:pPr>
              <w:pStyle w:val="0"/>
            </w:pPr>
            <w:r>
              <w:rPr>
                <w:sz w:val="24"/>
              </w:rPr>
              <w:t xml:space="preserve">вязкоэластичные соединения</w:t>
            </w:r>
          </w:p>
        </w:tc>
        <w:tc>
          <w:tcPr>
            <w:tcW w:w="3231" w:type="dxa"/>
          </w:tcPr>
          <w:p>
            <w:pPr>
              <w:pStyle w:val="0"/>
              <w:jc w:val="center"/>
            </w:pPr>
            <w:r>
              <w:rPr>
                <w:sz w:val="24"/>
              </w:rPr>
              <w:t xml:space="preserve">гипромеллоза</w:t>
            </w:r>
          </w:p>
        </w:tc>
        <w:tc>
          <w:tcPr>
            <w:tcW w:w="3855" w:type="dxa"/>
          </w:tcPr>
          <w:p>
            <w:pPr>
              <w:pStyle w:val="0"/>
            </w:pPr>
            <w:r>
              <w:rPr>
                <w:sz w:val="24"/>
              </w:rPr>
              <w:t xml:space="preserve">капли глазные</w:t>
            </w:r>
          </w:p>
        </w:tc>
      </w:tr>
      <w:tr>
        <w:tc>
          <w:tcPr>
            <w:tcW w:w="1417" w:type="dxa"/>
          </w:tcPr>
          <w:p>
            <w:pPr>
              <w:pStyle w:val="0"/>
              <w:jc w:val="center"/>
            </w:pPr>
            <w:r>
              <w:rPr>
                <w:sz w:val="24"/>
              </w:rPr>
              <w:t xml:space="preserve">S01L</w:t>
            </w:r>
          </w:p>
        </w:tc>
        <w:tc>
          <w:tcPr>
            <w:tcW w:w="3402" w:type="dxa"/>
          </w:tcPr>
          <w:p>
            <w:pPr>
              <w:pStyle w:val="0"/>
            </w:pPr>
            <w:r>
              <w:rPr>
                <w:sz w:val="24"/>
              </w:rPr>
              <w:t xml:space="preserve">средства, применяемые при заболеваниях сосудистой оболочки глаза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S01LA</w:t>
            </w:r>
          </w:p>
        </w:tc>
        <w:tc>
          <w:tcPr>
            <w:tcW w:w="3402" w:type="dxa"/>
            <w:vMerge w:val="restart"/>
          </w:tcPr>
          <w:p>
            <w:pPr>
              <w:pStyle w:val="0"/>
            </w:pPr>
            <w:r>
              <w:rPr>
                <w:sz w:val="24"/>
              </w:rPr>
              <w:t xml:space="preserve">средства, препятствующие новообразованию сосудов</w:t>
            </w:r>
          </w:p>
        </w:tc>
        <w:tc>
          <w:tcPr>
            <w:tcW w:w="3231" w:type="dxa"/>
          </w:tcPr>
          <w:p>
            <w:pPr>
              <w:pStyle w:val="0"/>
              <w:jc w:val="center"/>
            </w:pPr>
            <w:r>
              <w:rPr>
                <w:sz w:val="24"/>
              </w:rPr>
              <w:t xml:space="preserve">бролуцизумаб</w:t>
            </w:r>
          </w:p>
        </w:tc>
        <w:tc>
          <w:tcPr>
            <w:tcW w:w="3855" w:type="dxa"/>
          </w:tcPr>
          <w:p>
            <w:pPr>
              <w:pStyle w:val="0"/>
            </w:pPr>
            <w:r>
              <w:rPr>
                <w:sz w:val="24"/>
              </w:rPr>
              <w:t xml:space="preserve">раствор для внутриглазного введения</w:t>
            </w:r>
          </w:p>
        </w:tc>
      </w:tr>
      <w:tr>
        <w:tc>
          <w:tcPr>
            <w:vMerge w:val="continue"/>
          </w:tcPr>
          <w:p/>
        </w:tc>
        <w:tc>
          <w:tcPr>
            <w:vMerge w:val="continue"/>
          </w:tcPr>
          <w:p/>
        </w:tc>
        <w:tc>
          <w:tcPr>
            <w:tcW w:w="3231" w:type="dxa"/>
          </w:tcPr>
          <w:p>
            <w:pPr>
              <w:pStyle w:val="0"/>
              <w:jc w:val="center"/>
            </w:pPr>
            <w:r>
              <w:rPr>
                <w:sz w:val="24"/>
              </w:rPr>
              <w:t xml:space="preserve">ранибизумаб</w:t>
            </w:r>
          </w:p>
        </w:tc>
        <w:tc>
          <w:tcPr>
            <w:tcW w:w="3855" w:type="dxa"/>
          </w:tcPr>
          <w:p>
            <w:pPr>
              <w:pStyle w:val="0"/>
            </w:pPr>
            <w:r>
              <w:rPr>
                <w:sz w:val="24"/>
              </w:rPr>
              <w:t xml:space="preserve">раствор для внутриглазного введения</w:t>
            </w:r>
          </w:p>
        </w:tc>
      </w:tr>
      <w:tr>
        <w:tc>
          <w:tcPr>
            <w:tcW w:w="1417" w:type="dxa"/>
          </w:tcPr>
          <w:p>
            <w:pPr>
              <w:pStyle w:val="0"/>
              <w:jc w:val="center"/>
            </w:pPr>
            <w:r>
              <w:rPr>
                <w:sz w:val="24"/>
              </w:rPr>
              <w:t xml:space="preserve">S02</w:t>
            </w:r>
          </w:p>
        </w:tc>
        <w:tc>
          <w:tcPr>
            <w:tcW w:w="3402" w:type="dxa"/>
          </w:tcPr>
          <w:p>
            <w:pPr>
              <w:pStyle w:val="0"/>
            </w:pPr>
            <w:r>
              <w:rPr>
                <w:sz w:val="24"/>
              </w:rPr>
              <w:t xml:space="preserve">препараты для лечения заболеваний уха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S02A</w:t>
            </w:r>
          </w:p>
        </w:tc>
        <w:tc>
          <w:tcPr>
            <w:tcW w:w="3402" w:type="dxa"/>
          </w:tcPr>
          <w:p>
            <w:pPr>
              <w:pStyle w:val="0"/>
            </w:pPr>
            <w:r>
              <w:rPr>
                <w:sz w:val="24"/>
              </w:rPr>
              <w:t xml:space="preserve">противомикробные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S02AA</w:t>
            </w:r>
          </w:p>
        </w:tc>
        <w:tc>
          <w:tcPr>
            <w:tcW w:w="3402" w:type="dxa"/>
          </w:tcPr>
          <w:p>
            <w:pPr>
              <w:pStyle w:val="0"/>
            </w:pPr>
            <w:r>
              <w:rPr>
                <w:sz w:val="24"/>
              </w:rPr>
              <w:t xml:space="preserve">противомикробные препараты</w:t>
            </w:r>
          </w:p>
        </w:tc>
        <w:tc>
          <w:tcPr>
            <w:tcW w:w="3231" w:type="dxa"/>
          </w:tcPr>
          <w:p>
            <w:pPr>
              <w:pStyle w:val="0"/>
              <w:jc w:val="center"/>
            </w:pPr>
            <w:r>
              <w:rPr>
                <w:sz w:val="24"/>
              </w:rPr>
              <w:t xml:space="preserve">рифамицин</w:t>
            </w:r>
          </w:p>
        </w:tc>
        <w:tc>
          <w:tcPr>
            <w:tcW w:w="3855" w:type="dxa"/>
          </w:tcPr>
          <w:p>
            <w:pPr>
              <w:pStyle w:val="0"/>
            </w:pPr>
            <w:r>
              <w:rPr>
                <w:sz w:val="24"/>
              </w:rPr>
              <w:t xml:space="preserve">капли ушные</w:t>
            </w:r>
          </w:p>
        </w:tc>
      </w:tr>
      <w:tr>
        <w:tc>
          <w:tcPr>
            <w:tcW w:w="1417" w:type="dxa"/>
          </w:tcPr>
          <w:p>
            <w:pPr>
              <w:pStyle w:val="0"/>
              <w:jc w:val="center"/>
            </w:pPr>
            <w:r>
              <w:rPr>
                <w:sz w:val="24"/>
              </w:rPr>
              <w:t xml:space="preserve">V</w:t>
            </w:r>
          </w:p>
        </w:tc>
        <w:tc>
          <w:tcPr>
            <w:tcW w:w="3402" w:type="dxa"/>
          </w:tcPr>
          <w:p>
            <w:pPr>
              <w:pStyle w:val="0"/>
            </w:pPr>
            <w:r>
              <w:rPr>
                <w:sz w:val="24"/>
              </w:rPr>
              <w:t xml:space="preserve">прочие препараты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V01</w:t>
            </w:r>
          </w:p>
        </w:tc>
        <w:tc>
          <w:tcPr>
            <w:tcW w:w="3402" w:type="dxa"/>
          </w:tcPr>
          <w:p>
            <w:pPr>
              <w:pStyle w:val="0"/>
            </w:pPr>
            <w:r>
              <w:rPr>
                <w:sz w:val="24"/>
              </w:rPr>
              <w:t xml:space="preserve">аллергены</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V01A</w:t>
            </w:r>
          </w:p>
        </w:tc>
        <w:tc>
          <w:tcPr>
            <w:tcW w:w="3402" w:type="dxa"/>
          </w:tcPr>
          <w:p>
            <w:pPr>
              <w:pStyle w:val="0"/>
            </w:pPr>
            <w:r>
              <w:rPr>
                <w:sz w:val="24"/>
              </w:rPr>
              <w:t xml:space="preserve">аллергены</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V01AA</w:t>
            </w:r>
          </w:p>
        </w:tc>
        <w:tc>
          <w:tcPr>
            <w:tcW w:w="3402" w:type="dxa"/>
            <w:vMerge w:val="restart"/>
          </w:tcPr>
          <w:p>
            <w:pPr>
              <w:pStyle w:val="0"/>
            </w:pPr>
            <w:r>
              <w:rPr>
                <w:sz w:val="24"/>
              </w:rPr>
              <w:t xml:space="preserve">аллергенов экстракт</w:t>
            </w:r>
          </w:p>
        </w:tc>
        <w:tc>
          <w:tcPr>
            <w:tcW w:w="3231" w:type="dxa"/>
          </w:tcPr>
          <w:p>
            <w:pPr>
              <w:pStyle w:val="0"/>
              <w:jc w:val="center"/>
            </w:pPr>
            <w:r>
              <w:rPr>
                <w:sz w:val="24"/>
              </w:rPr>
              <w:t xml:space="preserve">аллергены бактерий</w:t>
            </w:r>
          </w:p>
        </w:tc>
        <w:tc>
          <w:tcPr>
            <w:tcW w:w="3855" w:type="dxa"/>
          </w:tcPr>
          <w:p>
            <w:pPr>
              <w:pStyle w:val="0"/>
            </w:pPr>
            <w:r>
              <w:rPr>
                <w:sz w:val="24"/>
              </w:rPr>
              <w:t xml:space="preserve">раствор для внутрикожного введения</w:t>
            </w:r>
          </w:p>
        </w:tc>
      </w:tr>
      <w:tr>
        <w:tc>
          <w:tcPr>
            <w:vMerge w:val="continue"/>
          </w:tcPr>
          <w:p/>
        </w:tc>
        <w:tc>
          <w:tcPr>
            <w:vMerge w:val="continue"/>
          </w:tcPr>
          <w:p/>
        </w:tc>
        <w:tc>
          <w:tcPr>
            <w:tcW w:w="3231" w:type="dxa"/>
          </w:tcPr>
          <w:p>
            <w:pPr>
              <w:pStyle w:val="0"/>
              <w:jc w:val="center"/>
            </w:pPr>
            <w:r>
              <w:rPr>
                <w:sz w:val="24"/>
              </w:rPr>
              <w:t xml:space="preserve">аллерген бактерий (туберкулезный рекомбинантный)</w:t>
            </w:r>
          </w:p>
        </w:tc>
        <w:tc>
          <w:tcPr>
            <w:tcW w:w="3855" w:type="dxa"/>
          </w:tcPr>
          <w:p>
            <w:pPr>
              <w:pStyle w:val="0"/>
            </w:pPr>
            <w:r>
              <w:rPr>
                <w:sz w:val="24"/>
              </w:rPr>
              <w:t xml:space="preserve">раствор для внутрикожного введения</w:t>
            </w:r>
          </w:p>
        </w:tc>
      </w:tr>
      <w:tr>
        <w:tc>
          <w:tcPr>
            <w:tcW w:w="1417" w:type="dxa"/>
          </w:tcPr>
          <w:p>
            <w:pPr>
              <w:pStyle w:val="0"/>
              <w:jc w:val="center"/>
            </w:pPr>
            <w:r>
              <w:rPr>
                <w:sz w:val="24"/>
              </w:rPr>
              <w:t xml:space="preserve">V03</w:t>
            </w:r>
          </w:p>
        </w:tc>
        <w:tc>
          <w:tcPr>
            <w:tcW w:w="3402" w:type="dxa"/>
          </w:tcPr>
          <w:p>
            <w:pPr>
              <w:pStyle w:val="0"/>
            </w:pPr>
            <w:r>
              <w:rPr>
                <w:sz w:val="24"/>
              </w:rPr>
              <w:t xml:space="preserve">другие лечебные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V03A</w:t>
            </w:r>
          </w:p>
        </w:tc>
        <w:tc>
          <w:tcPr>
            <w:tcW w:w="3402" w:type="dxa"/>
          </w:tcPr>
          <w:p>
            <w:pPr>
              <w:pStyle w:val="0"/>
            </w:pPr>
            <w:r>
              <w:rPr>
                <w:sz w:val="24"/>
              </w:rPr>
              <w:t xml:space="preserve">другие лечебные средства</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V03AB</w:t>
            </w:r>
          </w:p>
        </w:tc>
        <w:tc>
          <w:tcPr>
            <w:tcW w:w="3402" w:type="dxa"/>
            <w:vMerge w:val="restart"/>
          </w:tcPr>
          <w:p>
            <w:pPr>
              <w:pStyle w:val="0"/>
            </w:pPr>
            <w:r>
              <w:rPr>
                <w:sz w:val="24"/>
              </w:rPr>
              <w:t xml:space="preserve">антидоты</w:t>
            </w:r>
          </w:p>
        </w:tc>
        <w:tc>
          <w:tcPr>
            <w:tcW w:w="3231" w:type="dxa"/>
          </w:tcPr>
          <w:p>
            <w:pPr>
              <w:pStyle w:val="0"/>
              <w:jc w:val="center"/>
            </w:pPr>
            <w:r>
              <w:rPr>
                <w:sz w:val="24"/>
              </w:rPr>
              <w:t xml:space="preserve">димеркапто-пропансульфонат натрия</w:t>
            </w:r>
          </w:p>
        </w:tc>
        <w:tc>
          <w:tcPr>
            <w:tcW w:w="3855" w:type="dxa"/>
          </w:tcPr>
          <w:p>
            <w:pPr>
              <w:pStyle w:val="0"/>
            </w:pPr>
            <w:r>
              <w:rPr>
                <w:sz w:val="24"/>
              </w:rPr>
              <w:t xml:space="preserve">раствор для внутримышечного и подкожного введения</w:t>
            </w:r>
          </w:p>
        </w:tc>
      </w:tr>
      <w:tr>
        <w:tc>
          <w:tcPr>
            <w:vMerge w:val="continue"/>
          </w:tcPr>
          <w:p/>
        </w:tc>
        <w:tc>
          <w:tcPr>
            <w:vMerge w:val="continue"/>
          </w:tcPr>
          <w:p/>
        </w:tc>
        <w:tc>
          <w:tcPr>
            <w:tcW w:w="3231" w:type="dxa"/>
          </w:tcPr>
          <w:p>
            <w:pPr>
              <w:pStyle w:val="0"/>
              <w:jc w:val="center"/>
            </w:pPr>
            <w:r>
              <w:rPr>
                <w:sz w:val="24"/>
              </w:rPr>
              <w:t xml:space="preserve">калий-железо гексацианоферрат</w:t>
            </w:r>
          </w:p>
        </w:tc>
        <w:tc>
          <w:tcPr>
            <w:tcW w:w="3855" w:type="dxa"/>
          </w:tcPr>
          <w:p>
            <w:pPr>
              <w:pStyle w:val="0"/>
            </w:pPr>
            <w:r>
              <w:rPr>
                <w:sz w:val="24"/>
              </w:rPr>
              <w:t xml:space="preserve">таблетки</w:t>
            </w:r>
          </w:p>
        </w:tc>
      </w:tr>
      <w:tr>
        <w:tc>
          <w:tcPr>
            <w:vMerge w:val="continue"/>
          </w:tcPr>
          <w:p/>
        </w:tc>
        <w:tc>
          <w:tcPr>
            <w:vMerge w:val="continue"/>
          </w:tcPr>
          <w:p/>
        </w:tc>
        <w:tc>
          <w:tcPr>
            <w:tcW w:w="3231" w:type="dxa"/>
          </w:tcPr>
          <w:p>
            <w:pPr>
              <w:pStyle w:val="0"/>
              <w:jc w:val="center"/>
            </w:pPr>
            <w:r>
              <w:rPr>
                <w:sz w:val="24"/>
              </w:rPr>
              <w:t xml:space="preserve">кальция тринатрия пентетат</w:t>
            </w:r>
          </w:p>
        </w:tc>
        <w:tc>
          <w:tcPr>
            <w:tcW w:w="3855"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раствор для внутривенного введения и ингаляций</w:t>
            </w:r>
          </w:p>
        </w:tc>
      </w:tr>
      <w:tr>
        <w:tc>
          <w:tcPr>
            <w:vMerge w:val="continue"/>
          </w:tcPr>
          <w:p/>
        </w:tc>
        <w:tc>
          <w:tcPr>
            <w:vMerge w:val="continue"/>
          </w:tcPr>
          <w:p/>
        </w:tc>
        <w:tc>
          <w:tcPr>
            <w:tcW w:w="3231" w:type="dxa"/>
          </w:tcPr>
          <w:p>
            <w:pPr>
              <w:pStyle w:val="0"/>
              <w:jc w:val="center"/>
            </w:pPr>
            <w:r>
              <w:rPr>
                <w:sz w:val="24"/>
              </w:rPr>
              <w:t xml:space="preserve">налоксон</w:t>
            </w:r>
          </w:p>
        </w:tc>
        <w:tc>
          <w:tcPr>
            <w:tcW w:w="3855" w:type="dxa"/>
          </w:tcPr>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карбоксим</w:t>
            </w:r>
          </w:p>
        </w:tc>
        <w:tc>
          <w:tcPr>
            <w:tcW w:w="3855" w:type="dxa"/>
          </w:tcPr>
          <w:p>
            <w:pPr>
              <w:pStyle w:val="0"/>
            </w:pPr>
            <w:r>
              <w:rPr>
                <w:sz w:val="24"/>
              </w:rPr>
              <w:t xml:space="preserve">раствор для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натрия тиосульфат</w:t>
            </w:r>
          </w:p>
        </w:tc>
        <w:tc>
          <w:tcPr>
            <w:tcW w:w="3855" w:type="dxa"/>
          </w:tcPr>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протамина сульфат</w:t>
            </w:r>
          </w:p>
        </w:tc>
        <w:tc>
          <w:tcPr>
            <w:tcW w:w="3855" w:type="dxa"/>
          </w:tcPr>
          <w:p>
            <w:pPr>
              <w:pStyle w:val="0"/>
            </w:pPr>
            <w:r>
              <w:rPr>
                <w:sz w:val="24"/>
              </w:rPr>
              <w:t xml:space="preserve">раствор для внутривенного введения;</w:t>
            </w:r>
          </w:p>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сугаммадекс</w:t>
            </w:r>
          </w:p>
        </w:tc>
        <w:tc>
          <w:tcPr>
            <w:tcW w:w="3855" w:type="dxa"/>
          </w:tcPr>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цинка бисвинилимидазола диацетат</w:t>
            </w:r>
          </w:p>
        </w:tc>
        <w:tc>
          <w:tcPr>
            <w:tcW w:w="3855" w:type="dxa"/>
          </w:tcPr>
          <w:p>
            <w:pPr>
              <w:pStyle w:val="0"/>
            </w:pPr>
            <w:r>
              <w:rPr>
                <w:sz w:val="24"/>
              </w:rPr>
              <w:t xml:space="preserve">раствор для внутримышечного введения</w:t>
            </w:r>
          </w:p>
        </w:tc>
      </w:tr>
      <w:tr>
        <w:tc>
          <w:tcPr>
            <w:tcW w:w="1417" w:type="dxa"/>
          </w:tcPr>
          <w:p>
            <w:pPr>
              <w:pStyle w:val="0"/>
              <w:jc w:val="center"/>
            </w:pPr>
            <w:r>
              <w:rPr>
                <w:sz w:val="24"/>
              </w:rPr>
              <w:t xml:space="preserve">V03AC</w:t>
            </w:r>
          </w:p>
        </w:tc>
        <w:tc>
          <w:tcPr>
            <w:tcW w:w="3402" w:type="dxa"/>
          </w:tcPr>
          <w:p>
            <w:pPr>
              <w:pStyle w:val="0"/>
            </w:pPr>
            <w:r>
              <w:rPr>
                <w:sz w:val="24"/>
              </w:rPr>
              <w:t xml:space="preserve">железосвязывающие препараты</w:t>
            </w:r>
          </w:p>
        </w:tc>
        <w:tc>
          <w:tcPr>
            <w:tcW w:w="3231" w:type="dxa"/>
          </w:tcPr>
          <w:p>
            <w:pPr>
              <w:pStyle w:val="0"/>
              <w:jc w:val="center"/>
            </w:pPr>
            <w:r>
              <w:rPr>
                <w:sz w:val="24"/>
              </w:rPr>
              <w:t xml:space="preserve">деферазирокс</w:t>
            </w:r>
          </w:p>
        </w:tc>
        <w:tc>
          <w:tcPr>
            <w:tcW w:w="3855" w:type="dxa"/>
          </w:tcPr>
          <w:p>
            <w:pPr>
              <w:pStyle w:val="0"/>
            </w:pPr>
            <w:r>
              <w:rPr>
                <w:sz w:val="24"/>
              </w:rPr>
              <w:t xml:space="preserve">таблетки диспергируемые;</w:t>
            </w:r>
          </w:p>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V03AE</w:t>
            </w:r>
          </w:p>
        </w:tc>
        <w:tc>
          <w:tcPr>
            <w:tcW w:w="3402" w:type="dxa"/>
            <w:vMerge w:val="restart"/>
          </w:tcPr>
          <w:p>
            <w:pPr>
              <w:pStyle w:val="0"/>
            </w:pPr>
            <w:r>
              <w:rPr>
                <w:sz w:val="24"/>
              </w:rPr>
              <w:t xml:space="preserve">препараты для лечения гиперкалиемии и гиперфосфатемии</w:t>
            </w:r>
          </w:p>
        </w:tc>
        <w:tc>
          <w:tcPr>
            <w:tcW w:w="3231" w:type="dxa"/>
          </w:tcPr>
          <w:p>
            <w:pPr>
              <w:pStyle w:val="0"/>
              <w:jc w:val="center"/>
            </w:pPr>
            <w:r>
              <w:rPr>
                <w:sz w:val="24"/>
              </w:rPr>
              <w:t xml:space="preserve">кальция полистирол-сульфонат</w:t>
            </w:r>
          </w:p>
        </w:tc>
        <w:tc>
          <w:tcPr>
            <w:tcW w:w="3855"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tcW w:w="3231" w:type="dxa"/>
          </w:tcPr>
          <w:p>
            <w:pPr>
              <w:pStyle w:val="0"/>
              <w:jc w:val="center"/>
            </w:pPr>
            <w:r>
              <w:rPr>
                <w:sz w:val="24"/>
              </w:rPr>
              <w:t xml:space="preserve">комплекс железа (III) оксигидроксида, сахарозы и крахмала</w:t>
            </w:r>
          </w:p>
        </w:tc>
        <w:tc>
          <w:tcPr>
            <w:tcW w:w="3855" w:type="dxa"/>
          </w:tcPr>
          <w:p>
            <w:pPr>
              <w:pStyle w:val="0"/>
            </w:pPr>
            <w:r>
              <w:rPr>
                <w:sz w:val="24"/>
              </w:rPr>
              <w:t xml:space="preserve">таблетки жевательные</w:t>
            </w:r>
          </w:p>
        </w:tc>
      </w:tr>
      <w:tr>
        <w:tc>
          <w:tcPr>
            <w:vMerge w:val="continue"/>
          </w:tcPr>
          <w:p/>
        </w:tc>
        <w:tc>
          <w:tcPr>
            <w:vMerge w:val="continue"/>
          </w:tcPr>
          <w:p/>
        </w:tc>
        <w:tc>
          <w:tcPr>
            <w:tcW w:w="3231" w:type="dxa"/>
          </w:tcPr>
          <w:p>
            <w:pPr>
              <w:pStyle w:val="0"/>
              <w:jc w:val="center"/>
            </w:pPr>
            <w:r>
              <w:rPr>
                <w:sz w:val="24"/>
              </w:rPr>
              <w:t xml:space="preserve">севеламер</w:t>
            </w:r>
          </w:p>
        </w:tc>
        <w:tc>
          <w:tcPr>
            <w:tcW w:w="3855" w:type="dxa"/>
          </w:tcPr>
          <w:p>
            <w:pPr>
              <w:pStyle w:val="0"/>
            </w:pPr>
            <w:r>
              <w:rPr>
                <w:sz w:val="24"/>
              </w:rPr>
              <w:t xml:space="preserve">таблетки, покрытые пленочной оболочкой</w:t>
            </w:r>
          </w:p>
        </w:tc>
      </w:tr>
      <w:tr>
        <w:tc>
          <w:tcPr>
            <w:tcW w:w="1417" w:type="dxa"/>
            <w:vMerge w:val="restart"/>
          </w:tcPr>
          <w:p>
            <w:pPr>
              <w:pStyle w:val="0"/>
              <w:jc w:val="center"/>
            </w:pPr>
            <w:r>
              <w:rPr>
                <w:sz w:val="24"/>
              </w:rPr>
              <w:t xml:space="preserve">V03AF</w:t>
            </w:r>
          </w:p>
        </w:tc>
        <w:tc>
          <w:tcPr>
            <w:tcW w:w="3402" w:type="dxa"/>
            <w:vMerge w:val="restart"/>
          </w:tcPr>
          <w:p>
            <w:pPr>
              <w:pStyle w:val="0"/>
            </w:pPr>
            <w:r>
              <w:rPr>
                <w:sz w:val="24"/>
              </w:rPr>
              <w:t xml:space="preserve">дезинтоксикационные препараты для противоопухолевой терапии</w:t>
            </w:r>
          </w:p>
        </w:tc>
        <w:tc>
          <w:tcPr>
            <w:tcW w:w="3231" w:type="dxa"/>
          </w:tcPr>
          <w:p>
            <w:pPr>
              <w:pStyle w:val="0"/>
              <w:jc w:val="center"/>
            </w:pPr>
            <w:r>
              <w:rPr>
                <w:sz w:val="24"/>
              </w:rPr>
              <w:t xml:space="preserve">кальция фолинат</w:t>
            </w:r>
          </w:p>
        </w:tc>
        <w:tc>
          <w:tcPr>
            <w:tcW w:w="3855" w:type="dxa"/>
          </w:tcPr>
          <w:p>
            <w:pPr>
              <w:pStyle w:val="0"/>
            </w:pPr>
            <w:r>
              <w:rPr>
                <w:sz w:val="24"/>
              </w:rPr>
              <w:t xml:space="preserve">лиофилизат для приготовления раствора для внутривенного и внутримышечного введения;</w:t>
            </w:r>
          </w:p>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3231" w:type="dxa"/>
          </w:tcPr>
          <w:p>
            <w:pPr>
              <w:pStyle w:val="0"/>
              <w:jc w:val="center"/>
            </w:pPr>
            <w:r>
              <w:rPr>
                <w:sz w:val="24"/>
              </w:rPr>
              <w:t xml:space="preserve">месна</w:t>
            </w:r>
          </w:p>
        </w:tc>
        <w:tc>
          <w:tcPr>
            <w:tcW w:w="3855" w:type="dxa"/>
          </w:tcPr>
          <w:p>
            <w:pPr>
              <w:pStyle w:val="0"/>
            </w:pPr>
            <w:r>
              <w:rPr>
                <w:sz w:val="24"/>
              </w:rPr>
              <w:t xml:space="preserve">раствор для внутривенного введения</w:t>
            </w:r>
          </w:p>
        </w:tc>
      </w:tr>
      <w:tr>
        <w:tc>
          <w:tcPr>
            <w:tcW w:w="1417" w:type="dxa"/>
          </w:tcPr>
          <w:p>
            <w:pPr>
              <w:pStyle w:val="0"/>
              <w:jc w:val="center"/>
            </w:pPr>
            <w:r>
              <w:rPr>
                <w:sz w:val="24"/>
              </w:rPr>
              <w:t xml:space="preserve">V03AX</w:t>
            </w:r>
          </w:p>
        </w:tc>
        <w:tc>
          <w:tcPr>
            <w:tcW w:w="3402" w:type="dxa"/>
          </w:tcPr>
          <w:p>
            <w:pPr>
              <w:pStyle w:val="0"/>
            </w:pPr>
            <w:r>
              <w:rPr>
                <w:sz w:val="24"/>
              </w:rPr>
              <w:t xml:space="preserve">прочие лечебные средства</w:t>
            </w:r>
          </w:p>
        </w:tc>
        <w:tc>
          <w:tcPr>
            <w:tcW w:w="3231" w:type="dxa"/>
          </w:tcPr>
          <w:p>
            <w:pPr>
              <w:pStyle w:val="0"/>
              <w:jc w:val="center"/>
            </w:pPr>
            <w:r>
              <w:rPr>
                <w:sz w:val="24"/>
              </w:rPr>
              <w:t xml:space="preserve">дезоксирибонуклеиновая кислота плазмидная (сверхскрученная кольцевая двуцепочечная)</w:t>
            </w:r>
          </w:p>
        </w:tc>
        <w:tc>
          <w:tcPr>
            <w:tcW w:w="3855" w:type="dxa"/>
          </w:tcPr>
          <w:p>
            <w:pPr>
              <w:pStyle w:val="0"/>
            </w:pPr>
            <w:r>
              <w:rPr>
                <w:sz w:val="24"/>
              </w:rPr>
              <w:t xml:space="preserve">лиофилизат для приготовления раствора для внутримышечного введения</w:t>
            </w:r>
          </w:p>
        </w:tc>
      </w:tr>
      <w:tr>
        <w:tc>
          <w:tcPr>
            <w:tcW w:w="1417" w:type="dxa"/>
          </w:tcPr>
          <w:p>
            <w:pPr>
              <w:pStyle w:val="0"/>
              <w:jc w:val="center"/>
            </w:pPr>
            <w:r>
              <w:rPr>
                <w:sz w:val="24"/>
              </w:rPr>
              <w:t xml:space="preserve">V06</w:t>
            </w:r>
          </w:p>
        </w:tc>
        <w:tc>
          <w:tcPr>
            <w:tcW w:w="3402" w:type="dxa"/>
          </w:tcPr>
          <w:p>
            <w:pPr>
              <w:pStyle w:val="0"/>
            </w:pPr>
            <w:r>
              <w:rPr>
                <w:sz w:val="24"/>
              </w:rPr>
              <w:t xml:space="preserve">лечебное питание</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V06D</w:t>
            </w:r>
          </w:p>
        </w:tc>
        <w:tc>
          <w:tcPr>
            <w:tcW w:w="3402" w:type="dxa"/>
          </w:tcPr>
          <w:p>
            <w:pPr>
              <w:pStyle w:val="0"/>
            </w:pPr>
            <w:r>
              <w:rPr>
                <w:sz w:val="24"/>
              </w:rPr>
              <w:t xml:space="preserve">другие продукты лечебного питания</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V06DD</w:t>
            </w:r>
          </w:p>
        </w:tc>
        <w:tc>
          <w:tcPr>
            <w:tcW w:w="3402" w:type="dxa"/>
            <w:vMerge w:val="restart"/>
          </w:tcPr>
          <w:p>
            <w:pPr>
              <w:pStyle w:val="0"/>
            </w:pPr>
            <w:r>
              <w:rPr>
                <w:sz w:val="24"/>
              </w:rPr>
              <w:t xml:space="preserve">аминокислоты, включая комбинации с полипептидами</w:t>
            </w:r>
          </w:p>
        </w:tc>
        <w:tc>
          <w:tcPr>
            <w:tcW w:w="3231" w:type="dxa"/>
          </w:tcPr>
          <w:p>
            <w:pPr>
              <w:pStyle w:val="0"/>
              <w:jc w:val="center"/>
            </w:pPr>
            <w:r>
              <w:rPr>
                <w:sz w:val="24"/>
              </w:rPr>
              <w:t xml:space="preserve">кетоаналоги аминокислот</w:t>
            </w:r>
          </w:p>
        </w:tc>
        <w:tc>
          <w:tcPr>
            <w:tcW w:w="3855"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3231" w:type="dxa"/>
          </w:tcPr>
          <w:p>
            <w:pPr>
              <w:pStyle w:val="0"/>
              <w:jc w:val="center"/>
            </w:pPr>
            <w:r>
              <w:rPr>
                <w:sz w:val="24"/>
              </w:rPr>
              <w:t xml:space="preserve">аминокислоты для парентерального питания</w:t>
            </w:r>
          </w:p>
        </w:tc>
        <w:tc>
          <w:tcPr>
            <w:tcW w:w="3855" w:type="dxa"/>
          </w:tcPr>
          <w:p>
            <w:pPr>
              <w:pStyle w:val="0"/>
            </w:pPr>
            <w:r>
              <w:rPr>
                <w:sz w:val="24"/>
              </w:rPr>
            </w:r>
          </w:p>
        </w:tc>
      </w:tr>
      <w:tr>
        <w:tc>
          <w:tcPr>
            <w:vMerge w:val="continue"/>
          </w:tcPr>
          <w:p/>
        </w:tc>
        <w:tc>
          <w:tcPr>
            <w:vMerge w:val="continue"/>
          </w:tcPr>
          <w:p/>
        </w:tc>
        <w:tc>
          <w:tcPr>
            <w:tcW w:w="3231" w:type="dxa"/>
          </w:tcPr>
          <w:p>
            <w:pPr>
              <w:pStyle w:val="0"/>
              <w:jc w:val="center"/>
            </w:pPr>
            <w:r>
              <w:rPr>
                <w:sz w:val="24"/>
              </w:rPr>
              <w:t xml:space="preserve">аминокислоты и их смеси</w:t>
            </w:r>
          </w:p>
        </w:tc>
        <w:tc>
          <w:tcPr>
            <w:tcW w:w="3855" w:type="dxa"/>
          </w:tcPr>
          <w:p>
            <w:pPr>
              <w:pStyle w:val="0"/>
            </w:pPr>
            <w:r>
              <w:rPr>
                <w:sz w:val="24"/>
              </w:rPr>
            </w:r>
          </w:p>
        </w:tc>
      </w:tr>
      <w:tr>
        <w:tc>
          <w:tcPr>
            <w:tcW w:w="1417" w:type="dxa"/>
          </w:tcPr>
          <w:p>
            <w:pPr>
              <w:pStyle w:val="0"/>
              <w:jc w:val="center"/>
            </w:pPr>
            <w:r>
              <w:rPr>
                <w:sz w:val="24"/>
              </w:rPr>
              <w:t xml:space="preserve">V06DE</w:t>
            </w:r>
          </w:p>
        </w:tc>
        <w:tc>
          <w:tcPr>
            <w:tcW w:w="3402" w:type="dxa"/>
          </w:tcPr>
          <w:p>
            <w:pPr>
              <w:pStyle w:val="0"/>
            </w:pPr>
            <w:r>
              <w:rPr>
                <w:sz w:val="24"/>
              </w:rPr>
              <w:t xml:space="preserve">аминокислоты, углеводы, минеральные вещества, витамины в комбинации</w:t>
            </w:r>
          </w:p>
        </w:tc>
        <w:tc>
          <w:tcPr>
            <w:tcW w:w="3231" w:type="dxa"/>
          </w:tcPr>
          <w:p>
            <w:pPr>
              <w:pStyle w:val="0"/>
              <w:jc w:val="center"/>
            </w:pPr>
            <w:r>
              <w:rPr>
                <w:sz w:val="24"/>
              </w:rPr>
              <w:t xml:space="preserve">аминокислоты для парентерального питания + прочие препараты</w:t>
            </w:r>
          </w:p>
        </w:tc>
        <w:tc>
          <w:tcPr>
            <w:tcW w:w="3855" w:type="dxa"/>
          </w:tcPr>
          <w:p>
            <w:pPr>
              <w:pStyle w:val="0"/>
            </w:pPr>
            <w:r>
              <w:rPr>
                <w:sz w:val="24"/>
              </w:rPr>
            </w:r>
          </w:p>
        </w:tc>
      </w:tr>
      <w:tr>
        <w:tc>
          <w:tcPr>
            <w:tcW w:w="1417" w:type="dxa"/>
          </w:tcPr>
          <w:p>
            <w:pPr>
              <w:pStyle w:val="0"/>
              <w:jc w:val="center"/>
            </w:pPr>
            <w:r>
              <w:rPr>
                <w:sz w:val="24"/>
              </w:rPr>
              <w:t xml:space="preserve">V07</w:t>
            </w:r>
          </w:p>
        </w:tc>
        <w:tc>
          <w:tcPr>
            <w:tcW w:w="3402" w:type="dxa"/>
          </w:tcPr>
          <w:p>
            <w:pPr>
              <w:pStyle w:val="0"/>
            </w:pPr>
            <w:r>
              <w:rPr>
                <w:sz w:val="24"/>
              </w:rPr>
              <w:t xml:space="preserve">другие нелечебные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V07A</w:t>
            </w:r>
          </w:p>
        </w:tc>
        <w:tc>
          <w:tcPr>
            <w:tcW w:w="3402" w:type="dxa"/>
          </w:tcPr>
          <w:p>
            <w:pPr>
              <w:pStyle w:val="0"/>
            </w:pPr>
            <w:r>
              <w:rPr>
                <w:sz w:val="24"/>
              </w:rPr>
              <w:t xml:space="preserve">другие нелечебные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V07AB</w:t>
            </w:r>
          </w:p>
        </w:tc>
        <w:tc>
          <w:tcPr>
            <w:tcW w:w="3402" w:type="dxa"/>
          </w:tcPr>
          <w:p>
            <w:pPr>
              <w:pStyle w:val="0"/>
            </w:pPr>
            <w:r>
              <w:rPr>
                <w:sz w:val="24"/>
              </w:rPr>
              <w:t xml:space="preserve">растворители и разбавители, включая ирригационные растворы</w:t>
            </w:r>
          </w:p>
        </w:tc>
        <w:tc>
          <w:tcPr>
            <w:tcW w:w="3231" w:type="dxa"/>
          </w:tcPr>
          <w:p>
            <w:pPr>
              <w:pStyle w:val="0"/>
              <w:jc w:val="center"/>
            </w:pPr>
            <w:r>
              <w:rPr>
                <w:sz w:val="24"/>
              </w:rPr>
              <w:t xml:space="preserve">вода для инъекций</w:t>
            </w:r>
          </w:p>
        </w:tc>
        <w:tc>
          <w:tcPr>
            <w:tcW w:w="3855" w:type="dxa"/>
          </w:tcPr>
          <w:p>
            <w:pPr>
              <w:pStyle w:val="0"/>
            </w:pPr>
            <w:r>
              <w:rPr>
                <w:sz w:val="24"/>
              </w:rPr>
              <w:t xml:space="preserve">растворитель для приготовления лекарственных форм для инъекций</w:t>
            </w:r>
          </w:p>
        </w:tc>
      </w:tr>
      <w:tr>
        <w:tc>
          <w:tcPr>
            <w:tcW w:w="1417" w:type="dxa"/>
          </w:tcPr>
          <w:p>
            <w:pPr>
              <w:pStyle w:val="0"/>
              <w:jc w:val="center"/>
            </w:pPr>
            <w:r>
              <w:rPr>
                <w:sz w:val="24"/>
              </w:rPr>
              <w:t xml:space="preserve">V08</w:t>
            </w:r>
          </w:p>
        </w:tc>
        <w:tc>
          <w:tcPr>
            <w:tcW w:w="3402" w:type="dxa"/>
          </w:tcPr>
          <w:p>
            <w:pPr>
              <w:pStyle w:val="0"/>
            </w:pPr>
            <w:r>
              <w:rPr>
                <w:sz w:val="24"/>
              </w:rPr>
              <w:t xml:space="preserve">контрастные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V08A</w:t>
            </w:r>
          </w:p>
        </w:tc>
        <w:tc>
          <w:tcPr>
            <w:tcW w:w="3402" w:type="dxa"/>
          </w:tcPr>
          <w:p>
            <w:pPr>
              <w:pStyle w:val="0"/>
            </w:pPr>
            <w:r>
              <w:rPr>
                <w:sz w:val="24"/>
              </w:rPr>
              <w:t xml:space="preserve">рентгеноконтрастные средства, содержащие йод</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V08AA</w:t>
            </w:r>
          </w:p>
        </w:tc>
        <w:tc>
          <w:tcPr>
            <w:tcW w:w="3402" w:type="dxa"/>
          </w:tcPr>
          <w:p>
            <w:pPr>
              <w:pStyle w:val="0"/>
            </w:pPr>
            <w:r>
              <w:rPr>
                <w:sz w:val="24"/>
              </w:rPr>
              <w:t xml:space="preserve">водорастворимые нефротропные высокоосмолярные рентгеноконтрастные средства</w:t>
            </w:r>
          </w:p>
        </w:tc>
        <w:tc>
          <w:tcPr>
            <w:tcW w:w="3231" w:type="dxa"/>
          </w:tcPr>
          <w:p>
            <w:pPr>
              <w:pStyle w:val="0"/>
              <w:jc w:val="center"/>
            </w:pPr>
            <w:r>
              <w:rPr>
                <w:sz w:val="24"/>
              </w:rPr>
              <w:t xml:space="preserve">натрия амидотризоат</w:t>
            </w:r>
          </w:p>
        </w:tc>
        <w:tc>
          <w:tcPr>
            <w:tcW w:w="3855" w:type="dxa"/>
          </w:tcPr>
          <w:p>
            <w:pPr>
              <w:pStyle w:val="0"/>
            </w:pPr>
            <w:r>
              <w:rPr>
                <w:sz w:val="24"/>
              </w:rPr>
              <w:t xml:space="preserve">раствор для инъекций</w:t>
            </w:r>
          </w:p>
        </w:tc>
      </w:tr>
      <w:tr>
        <w:tc>
          <w:tcPr>
            <w:tcW w:w="1417" w:type="dxa"/>
            <w:vMerge w:val="restart"/>
          </w:tcPr>
          <w:p>
            <w:pPr>
              <w:pStyle w:val="0"/>
              <w:jc w:val="center"/>
            </w:pPr>
            <w:r>
              <w:rPr>
                <w:sz w:val="24"/>
              </w:rPr>
              <w:t xml:space="preserve">V08AB</w:t>
            </w:r>
          </w:p>
        </w:tc>
        <w:tc>
          <w:tcPr>
            <w:tcW w:w="3402" w:type="dxa"/>
            <w:vMerge w:val="restart"/>
          </w:tcPr>
          <w:p>
            <w:pPr>
              <w:pStyle w:val="0"/>
            </w:pPr>
            <w:r>
              <w:rPr>
                <w:sz w:val="24"/>
              </w:rPr>
              <w:t xml:space="preserve">водорастворимые нефротропные низкоосмолярные рентгеноконтрастные средства</w:t>
            </w:r>
          </w:p>
        </w:tc>
        <w:tc>
          <w:tcPr>
            <w:tcW w:w="3231" w:type="dxa"/>
          </w:tcPr>
          <w:p>
            <w:pPr>
              <w:pStyle w:val="0"/>
              <w:jc w:val="center"/>
            </w:pPr>
            <w:r>
              <w:rPr>
                <w:sz w:val="24"/>
              </w:rPr>
              <w:t xml:space="preserve">йоверсол</w:t>
            </w:r>
          </w:p>
        </w:tc>
        <w:tc>
          <w:tcPr>
            <w:tcW w:w="3855" w:type="dxa"/>
          </w:tcPr>
          <w:p>
            <w:pPr>
              <w:pStyle w:val="0"/>
            </w:pPr>
            <w:r>
              <w:rPr>
                <w:sz w:val="24"/>
              </w:rPr>
              <w:t xml:space="preserve">раствор для внутривенного и внутриартериального введения</w:t>
            </w:r>
          </w:p>
        </w:tc>
      </w:tr>
      <w:tr>
        <w:tc>
          <w:tcPr>
            <w:vMerge w:val="continue"/>
          </w:tcPr>
          <w:p/>
        </w:tc>
        <w:tc>
          <w:tcPr>
            <w:vMerge w:val="continue"/>
          </w:tcPr>
          <w:p/>
        </w:tc>
        <w:tc>
          <w:tcPr>
            <w:tcW w:w="3231" w:type="dxa"/>
          </w:tcPr>
          <w:p>
            <w:pPr>
              <w:pStyle w:val="0"/>
              <w:jc w:val="center"/>
            </w:pPr>
            <w:r>
              <w:rPr>
                <w:sz w:val="24"/>
              </w:rPr>
              <w:t xml:space="preserve">йогексол</w:t>
            </w:r>
          </w:p>
        </w:tc>
        <w:tc>
          <w:tcPr>
            <w:tcW w:w="3855" w:type="dxa"/>
          </w:tcPr>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йомепрол</w:t>
            </w:r>
          </w:p>
        </w:tc>
        <w:tc>
          <w:tcPr>
            <w:tcW w:w="3855" w:type="dxa"/>
          </w:tcPr>
          <w:p>
            <w:pPr>
              <w:pStyle w:val="0"/>
            </w:pPr>
            <w:r>
              <w:rPr>
                <w:sz w:val="24"/>
              </w:rPr>
              <w:t xml:space="preserve">раствор для инъекций</w:t>
            </w:r>
          </w:p>
        </w:tc>
      </w:tr>
      <w:tr>
        <w:tc>
          <w:tcPr>
            <w:vMerge w:val="continue"/>
          </w:tcPr>
          <w:p/>
        </w:tc>
        <w:tc>
          <w:tcPr>
            <w:vMerge w:val="continue"/>
          </w:tcPr>
          <w:p/>
        </w:tc>
        <w:tc>
          <w:tcPr>
            <w:tcW w:w="3231" w:type="dxa"/>
          </w:tcPr>
          <w:p>
            <w:pPr>
              <w:pStyle w:val="0"/>
              <w:jc w:val="center"/>
            </w:pPr>
            <w:r>
              <w:rPr>
                <w:sz w:val="24"/>
              </w:rPr>
              <w:t xml:space="preserve">йопромид</w:t>
            </w:r>
          </w:p>
        </w:tc>
        <w:tc>
          <w:tcPr>
            <w:tcW w:w="3855" w:type="dxa"/>
          </w:tcPr>
          <w:p>
            <w:pPr>
              <w:pStyle w:val="0"/>
            </w:pPr>
            <w:r>
              <w:rPr>
                <w:sz w:val="24"/>
              </w:rPr>
              <w:t xml:space="preserve">раствор для инъекций</w:t>
            </w:r>
          </w:p>
        </w:tc>
      </w:tr>
      <w:tr>
        <w:tc>
          <w:tcPr>
            <w:tcW w:w="1417" w:type="dxa"/>
          </w:tcPr>
          <w:p>
            <w:pPr>
              <w:pStyle w:val="0"/>
              <w:jc w:val="center"/>
            </w:pPr>
            <w:r>
              <w:rPr>
                <w:sz w:val="24"/>
              </w:rPr>
              <w:t xml:space="preserve">V08B</w:t>
            </w:r>
          </w:p>
        </w:tc>
        <w:tc>
          <w:tcPr>
            <w:tcW w:w="3402" w:type="dxa"/>
          </w:tcPr>
          <w:p>
            <w:pPr>
              <w:pStyle w:val="0"/>
            </w:pPr>
            <w:r>
              <w:rPr>
                <w:sz w:val="24"/>
              </w:rPr>
              <w:t xml:space="preserve">рентгеноконтрастные средства, кроме йодосодержащих</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V08BA</w:t>
            </w:r>
          </w:p>
        </w:tc>
        <w:tc>
          <w:tcPr>
            <w:tcW w:w="3402" w:type="dxa"/>
          </w:tcPr>
          <w:p>
            <w:pPr>
              <w:pStyle w:val="0"/>
            </w:pPr>
            <w:r>
              <w:rPr>
                <w:sz w:val="24"/>
              </w:rPr>
              <w:t xml:space="preserve">рентгеноконтрастные средства, содержащие бариясульфат</w:t>
            </w:r>
          </w:p>
        </w:tc>
        <w:tc>
          <w:tcPr>
            <w:tcW w:w="3231" w:type="dxa"/>
          </w:tcPr>
          <w:p>
            <w:pPr>
              <w:pStyle w:val="0"/>
              <w:jc w:val="center"/>
            </w:pPr>
            <w:r>
              <w:rPr>
                <w:sz w:val="24"/>
              </w:rPr>
              <w:t xml:space="preserve">бария сульфат</w:t>
            </w:r>
          </w:p>
        </w:tc>
        <w:tc>
          <w:tcPr>
            <w:tcW w:w="3855" w:type="dxa"/>
          </w:tcPr>
          <w:p>
            <w:pPr>
              <w:pStyle w:val="0"/>
            </w:pPr>
            <w:r>
              <w:rPr>
                <w:sz w:val="24"/>
              </w:rPr>
              <w:t xml:space="preserve">порошок для приготовления суспензии для приема внутрь</w:t>
            </w:r>
          </w:p>
        </w:tc>
      </w:tr>
      <w:tr>
        <w:tc>
          <w:tcPr>
            <w:tcW w:w="1417" w:type="dxa"/>
          </w:tcPr>
          <w:p>
            <w:pPr>
              <w:pStyle w:val="0"/>
              <w:jc w:val="center"/>
            </w:pPr>
            <w:r>
              <w:rPr>
                <w:sz w:val="24"/>
              </w:rPr>
              <w:t xml:space="preserve">V08C</w:t>
            </w:r>
          </w:p>
        </w:tc>
        <w:tc>
          <w:tcPr>
            <w:tcW w:w="3402" w:type="dxa"/>
          </w:tcPr>
          <w:p>
            <w:pPr>
              <w:pStyle w:val="0"/>
            </w:pPr>
            <w:r>
              <w:rPr>
                <w:sz w:val="24"/>
              </w:rPr>
              <w:t xml:space="preserve">контрастные средства для магнитно-резонансной томографии</w:t>
            </w:r>
          </w:p>
        </w:tc>
        <w:tc>
          <w:tcPr>
            <w:tcW w:w="3231" w:type="dxa"/>
          </w:tcPr>
          <w:p>
            <w:pPr>
              <w:pStyle w:val="0"/>
            </w:pPr>
            <w:r>
              <w:rPr>
                <w:sz w:val="24"/>
              </w:rPr>
            </w:r>
          </w:p>
        </w:tc>
        <w:tc>
          <w:tcPr>
            <w:tcW w:w="3855" w:type="dxa"/>
          </w:tcPr>
          <w:p>
            <w:pPr>
              <w:pStyle w:val="0"/>
            </w:pPr>
            <w:r>
              <w:rPr>
                <w:sz w:val="24"/>
              </w:rPr>
            </w:r>
          </w:p>
        </w:tc>
      </w:tr>
      <w:tr>
        <w:tc>
          <w:tcPr>
            <w:tcW w:w="1417" w:type="dxa"/>
            <w:vMerge w:val="restart"/>
          </w:tcPr>
          <w:p>
            <w:pPr>
              <w:pStyle w:val="0"/>
              <w:jc w:val="center"/>
            </w:pPr>
            <w:r>
              <w:rPr>
                <w:sz w:val="24"/>
              </w:rPr>
              <w:t xml:space="preserve">V08CA</w:t>
            </w:r>
          </w:p>
        </w:tc>
        <w:tc>
          <w:tcPr>
            <w:tcW w:w="3402" w:type="dxa"/>
            <w:vMerge w:val="restart"/>
          </w:tcPr>
          <w:p>
            <w:pPr>
              <w:pStyle w:val="0"/>
            </w:pPr>
            <w:r>
              <w:rPr>
                <w:sz w:val="24"/>
              </w:rPr>
              <w:t xml:space="preserve">парамагнитные контрастные средства</w:t>
            </w:r>
          </w:p>
        </w:tc>
        <w:tc>
          <w:tcPr>
            <w:tcW w:w="3231" w:type="dxa"/>
          </w:tcPr>
          <w:p>
            <w:pPr>
              <w:pStyle w:val="0"/>
              <w:jc w:val="center"/>
            </w:pPr>
            <w:r>
              <w:rPr>
                <w:sz w:val="24"/>
              </w:rPr>
              <w:t xml:space="preserve">гадобеновая кислота</w:t>
            </w:r>
          </w:p>
        </w:tc>
        <w:tc>
          <w:tcPr>
            <w:tcW w:w="3855" w:type="dxa"/>
          </w:tcPr>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гадобутрол</w:t>
            </w:r>
          </w:p>
        </w:tc>
        <w:tc>
          <w:tcPr>
            <w:tcW w:w="3855" w:type="dxa"/>
          </w:tcPr>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гадодиамид</w:t>
            </w:r>
          </w:p>
        </w:tc>
        <w:tc>
          <w:tcPr>
            <w:tcW w:w="3855" w:type="dxa"/>
          </w:tcPr>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гадоксетовая кислота</w:t>
            </w:r>
          </w:p>
        </w:tc>
        <w:tc>
          <w:tcPr>
            <w:tcW w:w="3855" w:type="dxa"/>
          </w:tcPr>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гадопентетовая кислота</w:t>
            </w:r>
          </w:p>
        </w:tc>
        <w:tc>
          <w:tcPr>
            <w:tcW w:w="3855" w:type="dxa"/>
          </w:tcPr>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гадотеридол</w:t>
            </w:r>
          </w:p>
        </w:tc>
        <w:tc>
          <w:tcPr>
            <w:tcW w:w="3855" w:type="dxa"/>
          </w:tcPr>
          <w:p>
            <w:pPr>
              <w:pStyle w:val="0"/>
            </w:pPr>
            <w:r>
              <w:rPr>
                <w:sz w:val="24"/>
              </w:rPr>
              <w:t xml:space="preserve">раствор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гадотеровая кислота</w:t>
            </w:r>
          </w:p>
        </w:tc>
        <w:tc>
          <w:tcPr>
            <w:tcW w:w="3855" w:type="dxa"/>
          </w:tcPr>
          <w:p>
            <w:pPr>
              <w:pStyle w:val="0"/>
            </w:pPr>
            <w:r>
              <w:rPr>
                <w:sz w:val="24"/>
              </w:rPr>
              <w:t xml:space="preserve">раствор для внутривенного введения</w:t>
            </w:r>
          </w:p>
        </w:tc>
      </w:tr>
      <w:tr>
        <w:tc>
          <w:tcPr>
            <w:tcW w:w="1417" w:type="dxa"/>
            <w:vMerge w:val="restart"/>
          </w:tcPr>
          <w:p>
            <w:pPr>
              <w:pStyle w:val="0"/>
              <w:jc w:val="center"/>
            </w:pPr>
            <w:r>
              <w:rPr>
                <w:sz w:val="24"/>
              </w:rPr>
              <w:t xml:space="preserve">V09</w:t>
            </w:r>
          </w:p>
        </w:tc>
        <w:tc>
          <w:tcPr>
            <w:tcW w:w="3402" w:type="dxa"/>
            <w:vMerge w:val="restart"/>
          </w:tcPr>
          <w:p>
            <w:pPr>
              <w:pStyle w:val="0"/>
            </w:pPr>
            <w:r>
              <w:rPr>
                <w:sz w:val="24"/>
              </w:rPr>
              <w:t xml:space="preserve">диагностические радиофармацевтические средства</w:t>
            </w:r>
          </w:p>
        </w:tc>
        <w:tc>
          <w:tcPr>
            <w:tcW w:w="3231" w:type="dxa"/>
          </w:tcPr>
          <w:p>
            <w:pPr>
              <w:pStyle w:val="0"/>
              <w:jc w:val="center"/>
            </w:pPr>
            <w:r>
              <w:rPr>
                <w:sz w:val="24"/>
              </w:rPr>
              <w:t xml:space="preserve">меброфенин</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пентатех 99mTc</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пирфотех 99mTc</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технеция (99mTc) оксабифор</w:t>
            </w:r>
          </w:p>
        </w:tc>
        <w:tc>
          <w:tcPr>
            <w:tcW w:w="3855"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3231" w:type="dxa"/>
          </w:tcPr>
          <w:p>
            <w:pPr>
              <w:pStyle w:val="0"/>
              <w:jc w:val="center"/>
            </w:pPr>
            <w:r>
              <w:rPr>
                <w:sz w:val="24"/>
              </w:rPr>
              <w:t xml:space="preserve">технеция (99mTc) фитат</w:t>
            </w:r>
          </w:p>
        </w:tc>
        <w:tc>
          <w:tcPr>
            <w:tcW w:w="3855" w:type="dxa"/>
          </w:tcPr>
          <w:p>
            <w:pPr>
              <w:pStyle w:val="0"/>
            </w:pPr>
            <w:r>
              <w:rPr>
                <w:sz w:val="24"/>
              </w:rPr>
              <w:t xml:space="preserve">лиофилизат для приготовления раствора для внутривенного введения</w:t>
            </w:r>
          </w:p>
        </w:tc>
      </w:tr>
      <w:tr>
        <w:tc>
          <w:tcPr>
            <w:tcW w:w="1417" w:type="dxa"/>
          </w:tcPr>
          <w:p>
            <w:pPr>
              <w:pStyle w:val="0"/>
              <w:jc w:val="center"/>
            </w:pPr>
            <w:r>
              <w:rPr>
                <w:sz w:val="24"/>
              </w:rPr>
              <w:t xml:space="preserve">V10</w:t>
            </w:r>
          </w:p>
        </w:tc>
        <w:tc>
          <w:tcPr>
            <w:tcW w:w="3402" w:type="dxa"/>
          </w:tcPr>
          <w:p>
            <w:pPr>
              <w:pStyle w:val="0"/>
            </w:pPr>
            <w:r>
              <w:rPr>
                <w:sz w:val="24"/>
              </w:rPr>
              <w:t xml:space="preserve">терапевтические радиофармацевтические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V10B</w:t>
            </w:r>
          </w:p>
        </w:tc>
        <w:tc>
          <w:tcPr>
            <w:tcW w:w="3402" w:type="dxa"/>
          </w:tcPr>
          <w:p>
            <w:pPr>
              <w:pStyle w:val="0"/>
            </w:pPr>
            <w:r>
              <w:rPr>
                <w:sz w:val="24"/>
              </w:rPr>
              <w:t xml:space="preserve">радиофармацевтические средства для уменьшения боли при новообразованиях костной ткани</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V10BX</w:t>
            </w:r>
          </w:p>
        </w:tc>
        <w:tc>
          <w:tcPr>
            <w:tcW w:w="3402" w:type="dxa"/>
          </w:tcPr>
          <w:p>
            <w:pPr>
              <w:pStyle w:val="0"/>
            </w:pPr>
            <w:r>
              <w:rPr>
                <w:sz w:val="24"/>
              </w:rPr>
              <w:t xml:space="preserve">разные радиофармацевтические средства для уменьшения боли</w:t>
            </w:r>
          </w:p>
        </w:tc>
        <w:tc>
          <w:tcPr>
            <w:tcW w:w="3231" w:type="dxa"/>
          </w:tcPr>
          <w:p>
            <w:pPr>
              <w:pStyle w:val="0"/>
              <w:jc w:val="center"/>
            </w:pPr>
            <w:r>
              <w:rPr>
                <w:sz w:val="24"/>
              </w:rPr>
              <w:t xml:space="preserve">стронция хлорид 89Sr</w:t>
            </w:r>
          </w:p>
        </w:tc>
        <w:tc>
          <w:tcPr>
            <w:tcW w:w="3855" w:type="dxa"/>
          </w:tcPr>
          <w:p>
            <w:pPr>
              <w:pStyle w:val="0"/>
            </w:pPr>
            <w:r>
              <w:rPr>
                <w:sz w:val="24"/>
              </w:rPr>
              <w:t xml:space="preserve">раствор для внутривенного введения</w:t>
            </w:r>
          </w:p>
        </w:tc>
      </w:tr>
      <w:tr>
        <w:tc>
          <w:tcPr>
            <w:tcW w:w="1417" w:type="dxa"/>
          </w:tcPr>
          <w:p>
            <w:pPr>
              <w:pStyle w:val="0"/>
              <w:jc w:val="center"/>
            </w:pPr>
            <w:r>
              <w:rPr>
                <w:sz w:val="24"/>
              </w:rPr>
              <w:t xml:space="preserve">V10X</w:t>
            </w:r>
          </w:p>
        </w:tc>
        <w:tc>
          <w:tcPr>
            <w:tcW w:w="3402" w:type="dxa"/>
          </w:tcPr>
          <w:p>
            <w:pPr>
              <w:pStyle w:val="0"/>
            </w:pPr>
            <w:r>
              <w:rPr>
                <w:sz w:val="24"/>
              </w:rPr>
              <w:t xml:space="preserve">другие терапевтические радиофармацевтические средства</w:t>
            </w:r>
          </w:p>
        </w:tc>
        <w:tc>
          <w:tcPr>
            <w:tcW w:w="3231" w:type="dxa"/>
          </w:tcPr>
          <w:p>
            <w:pPr>
              <w:pStyle w:val="0"/>
            </w:pPr>
            <w:r>
              <w:rPr>
                <w:sz w:val="24"/>
              </w:rPr>
            </w:r>
          </w:p>
        </w:tc>
        <w:tc>
          <w:tcPr>
            <w:tcW w:w="3855" w:type="dxa"/>
          </w:tcPr>
          <w:p>
            <w:pPr>
              <w:pStyle w:val="0"/>
            </w:pPr>
            <w:r>
              <w:rPr>
                <w:sz w:val="24"/>
              </w:rPr>
            </w:r>
          </w:p>
        </w:tc>
      </w:tr>
      <w:tr>
        <w:tc>
          <w:tcPr>
            <w:tcW w:w="1417" w:type="dxa"/>
          </w:tcPr>
          <w:p>
            <w:pPr>
              <w:pStyle w:val="0"/>
              <w:jc w:val="center"/>
            </w:pPr>
            <w:r>
              <w:rPr>
                <w:sz w:val="24"/>
              </w:rPr>
              <w:t xml:space="preserve">V10XX</w:t>
            </w:r>
          </w:p>
        </w:tc>
        <w:tc>
          <w:tcPr>
            <w:tcW w:w="3402" w:type="dxa"/>
          </w:tcPr>
          <w:p>
            <w:pPr>
              <w:pStyle w:val="0"/>
            </w:pPr>
            <w:r>
              <w:rPr>
                <w:sz w:val="24"/>
              </w:rPr>
              <w:t xml:space="preserve">разные терапевтические радиофармацевтические средства</w:t>
            </w:r>
          </w:p>
        </w:tc>
        <w:tc>
          <w:tcPr>
            <w:tcW w:w="3231" w:type="dxa"/>
          </w:tcPr>
          <w:p>
            <w:pPr>
              <w:pStyle w:val="0"/>
              <w:jc w:val="center"/>
            </w:pPr>
            <w:r>
              <w:rPr>
                <w:sz w:val="24"/>
              </w:rPr>
              <w:t xml:space="preserve">радия хлорид [223 Ra]</w:t>
            </w:r>
          </w:p>
        </w:tc>
        <w:tc>
          <w:tcPr>
            <w:tcW w:w="3855" w:type="dxa"/>
          </w:tcPr>
          <w:p>
            <w:pPr>
              <w:pStyle w:val="0"/>
            </w:pPr>
            <w:r>
              <w:rPr>
                <w:sz w:val="24"/>
              </w:rPr>
              <w:t xml:space="preserve">раствор для внутривенного введения</w:t>
            </w:r>
          </w:p>
        </w:tc>
      </w:tr>
    </w:tbl>
    <w:p>
      <w:pPr>
        <w:sectPr>
          <w:headerReference w:type="default" r:id="rId40"/>
          <w:headerReference w:type="first" r:id="rId40"/>
          <w:footerReference w:type="default" r:id="rId41"/>
          <w:footerReference w:type="first" r:id="rId41"/>
          <w:pgSz w:w="16838" w:h="11906" w:orient="landscape"/>
          <w:pgMar w:top="1133" w:right="1440" w:bottom="566" w:left="1440" w:header="0" w:footer="0" w:gutter="0"/>
          <w:titlePg/>
        </w:sectPr>
      </w:pPr>
    </w:p>
    <w:p>
      <w:pPr>
        <w:pStyle w:val="0"/>
        <w:jc w:val="both"/>
      </w:pPr>
      <w:r>
        <w:rPr>
          <w:sz w:val="24"/>
        </w:rPr>
      </w:r>
    </w:p>
    <w:p>
      <w:pPr>
        <w:pStyle w:val="2"/>
        <w:outlineLvl w:val="2"/>
        <w:jc w:val="center"/>
      </w:pPr>
      <w:r>
        <w:rPr>
          <w:sz w:val="24"/>
        </w:rPr>
        <w:t xml:space="preserve">2. Изделия медицинского назначения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4"/>
              </w:rPr>
              <w:t xml:space="preserve">N</w:t>
            </w:r>
          </w:p>
          <w:p>
            <w:pPr>
              <w:pStyle w:val="0"/>
              <w:jc w:val="center"/>
            </w:pPr>
            <w:r>
              <w:rPr>
                <w:sz w:val="24"/>
              </w:rPr>
              <w:t xml:space="preserve">п/п</w:t>
            </w:r>
          </w:p>
        </w:tc>
        <w:tc>
          <w:tcPr>
            <w:tcW w:w="8220" w:type="dxa"/>
          </w:tcPr>
          <w:p>
            <w:pPr>
              <w:pStyle w:val="0"/>
              <w:jc w:val="center"/>
            </w:pPr>
            <w:r>
              <w:rPr>
                <w:sz w:val="24"/>
              </w:rPr>
              <w:t xml:space="preserve">Наименование изделия медицинского назначения</w:t>
            </w:r>
          </w:p>
        </w:tc>
      </w:tr>
      <w:tr>
        <w:tc>
          <w:tcPr>
            <w:tcW w:w="850" w:type="dxa"/>
          </w:tcPr>
          <w:p>
            <w:pPr>
              <w:pStyle w:val="0"/>
              <w:jc w:val="center"/>
            </w:pPr>
            <w:r>
              <w:rPr>
                <w:sz w:val="24"/>
              </w:rPr>
              <w:t xml:space="preserve">1.</w:t>
            </w:r>
          </w:p>
        </w:tc>
        <w:tc>
          <w:tcPr>
            <w:tcW w:w="8220" w:type="dxa"/>
          </w:tcPr>
          <w:p>
            <w:pPr>
              <w:pStyle w:val="0"/>
            </w:pPr>
            <w:r>
              <w:rPr>
                <w:sz w:val="24"/>
              </w:rPr>
              <w:t xml:space="preserve">Иглы для шприц-ручек</w:t>
            </w:r>
          </w:p>
        </w:tc>
      </w:tr>
      <w:tr>
        <w:tc>
          <w:tcPr>
            <w:tcW w:w="850" w:type="dxa"/>
          </w:tcPr>
          <w:p>
            <w:pPr>
              <w:pStyle w:val="0"/>
              <w:jc w:val="center"/>
            </w:pPr>
            <w:r>
              <w:rPr>
                <w:sz w:val="24"/>
              </w:rPr>
              <w:t xml:space="preserve">2.</w:t>
            </w:r>
          </w:p>
        </w:tc>
        <w:tc>
          <w:tcPr>
            <w:tcW w:w="8220" w:type="dxa"/>
          </w:tcPr>
          <w:p>
            <w:pPr>
              <w:pStyle w:val="0"/>
            </w:pPr>
            <w:r>
              <w:rPr>
                <w:sz w:val="24"/>
              </w:rPr>
              <w:t xml:space="preserve">Тест-полоски для определения содержания глюкозы в крови</w:t>
            </w:r>
          </w:p>
        </w:tc>
      </w:tr>
      <w:tr>
        <w:tc>
          <w:tcPr>
            <w:tcW w:w="850" w:type="dxa"/>
          </w:tcPr>
          <w:p>
            <w:pPr>
              <w:pStyle w:val="0"/>
              <w:jc w:val="center"/>
            </w:pPr>
            <w:r>
              <w:rPr>
                <w:sz w:val="24"/>
              </w:rPr>
              <w:t xml:space="preserve">3.</w:t>
            </w:r>
          </w:p>
        </w:tc>
        <w:tc>
          <w:tcPr>
            <w:tcW w:w="8220" w:type="dxa"/>
          </w:tcPr>
          <w:p>
            <w:pPr>
              <w:pStyle w:val="0"/>
            </w:pPr>
            <w:r>
              <w:rPr>
                <w:sz w:val="24"/>
              </w:rPr>
              <w:t xml:space="preserve">Шприц-ручка</w:t>
            </w:r>
          </w:p>
        </w:tc>
      </w:tr>
      <w:tr>
        <w:tc>
          <w:tcPr>
            <w:tcW w:w="850" w:type="dxa"/>
          </w:tcPr>
          <w:p>
            <w:pPr>
              <w:pStyle w:val="0"/>
              <w:jc w:val="center"/>
            </w:pPr>
            <w:r>
              <w:rPr>
                <w:sz w:val="24"/>
              </w:rPr>
              <w:t xml:space="preserve">4.</w:t>
            </w:r>
          </w:p>
        </w:tc>
        <w:tc>
          <w:tcPr>
            <w:tcW w:w="8220" w:type="dxa"/>
          </w:tcPr>
          <w:p>
            <w:pPr>
              <w:pStyle w:val="0"/>
            </w:pPr>
            <w:r>
              <w:rPr>
                <w:sz w:val="24"/>
              </w:rPr>
              <w:t xml:space="preserve">Инсулиновые шприцы</w:t>
            </w:r>
          </w:p>
        </w:tc>
      </w:tr>
    </w:tbl>
    <w:p>
      <w:pPr>
        <w:pStyle w:val="0"/>
        <w:jc w:val="both"/>
      </w:pPr>
      <w:r>
        <w:rPr>
          <w:sz w:val="24"/>
        </w:rPr>
      </w:r>
    </w:p>
    <w:p>
      <w:pPr>
        <w:pStyle w:val="2"/>
        <w:outlineLvl w:val="2"/>
        <w:jc w:val="center"/>
      </w:pPr>
      <w:r>
        <w:rPr>
          <w:sz w:val="24"/>
        </w:rPr>
        <w:t xml:space="preserve">3. Специализированные продукты лечебного питания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4"/>
              </w:rPr>
              <w:t xml:space="preserve">N</w:t>
            </w:r>
          </w:p>
          <w:p>
            <w:pPr>
              <w:pStyle w:val="0"/>
              <w:jc w:val="center"/>
            </w:pPr>
            <w:r>
              <w:rPr>
                <w:sz w:val="24"/>
              </w:rPr>
              <w:t xml:space="preserve">п/п</w:t>
            </w:r>
          </w:p>
        </w:tc>
        <w:tc>
          <w:tcPr>
            <w:tcW w:w="8220" w:type="dxa"/>
          </w:tcPr>
          <w:p>
            <w:pPr>
              <w:pStyle w:val="0"/>
              <w:jc w:val="center"/>
            </w:pPr>
            <w:r>
              <w:rPr>
                <w:sz w:val="24"/>
              </w:rPr>
              <w:t xml:space="preserve">Наименование</w:t>
            </w:r>
          </w:p>
        </w:tc>
      </w:tr>
      <w:tr>
        <w:tc>
          <w:tcPr>
            <w:tcW w:w="850" w:type="dxa"/>
          </w:tcPr>
          <w:p>
            <w:pPr>
              <w:pStyle w:val="0"/>
              <w:jc w:val="center"/>
            </w:pPr>
            <w:r>
              <w:rPr>
                <w:sz w:val="24"/>
              </w:rPr>
              <w:t xml:space="preserve">1.</w:t>
            </w:r>
          </w:p>
        </w:tc>
        <w:tc>
          <w:tcPr>
            <w:tcW w:w="8220" w:type="dxa"/>
          </w:tcPr>
          <w:p>
            <w:pPr>
              <w:pStyle w:val="0"/>
            </w:pPr>
            <w:r>
              <w:rPr>
                <w:sz w:val="24"/>
              </w:rPr>
              <w:t xml:space="preserve">Специализированные продукты лечебного питания для пациентов, страдающих фенилкетонурией, согласно возрастным нормам</w:t>
            </w:r>
          </w:p>
        </w:tc>
      </w:tr>
    </w:tbl>
    <w:p>
      <w:pPr>
        <w:pStyle w:val="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1. Настоящий Перечень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формируется и вносятся в него изменения с учетом:</w:t>
      </w:r>
    </w:p>
    <w:p>
      <w:pPr>
        <w:pStyle w:val="0"/>
        <w:spacing w:before="240" w:lineRule="auto"/>
        <w:ind w:firstLine="540"/>
        <w:jc w:val="both"/>
      </w:pPr>
      <w:r>
        <w:rPr>
          <w:sz w:val="24"/>
        </w:rPr>
        <w:t xml:space="preserve">лекарственных препаратов с указанием их международных непатентованных наименований (при отсутствии таких наименований - группировочных или химических наименований), а также прошедших государственную регистрацию в установленном порядке в Российской Федерации и включенных в </w:t>
      </w:r>
      <w:hyperlink w:history="0" r:id="rId8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w:t>
      </w:r>
    </w:p>
    <w:p>
      <w:pPr>
        <w:pStyle w:val="0"/>
        <w:spacing w:before="240" w:lineRule="auto"/>
        <w:ind w:firstLine="540"/>
        <w:jc w:val="both"/>
      </w:pPr>
      <w:r>
        <w:rPr>
          <w:sz w:val="24"/>
        </w:rPr>
        <w:t xml:space="preserve">медицинских изделий, прошедших государственную регистрацию в установленном порядке в Российской Федерации и включенных в номенклатурную классификацию медицинских изделий, утвержденную Министерством здравоохранения Российской Федерации;</w:t>
      </w:r>
    </w:p>
    <w:p>
      <w:pPr>
        <w:pStyle w:val="0"/>
        <w:spacing w:before="240" w:lineRule="auto"/>
        <w:ind w:firstLine="540"/>
        <w:jc w:val="both"/>
      </w:pPr>
      <w:r>
        <w:rPr>
          <w:sz w:val="24"/>
        </w:rPr>
        <w:t xml:space="preserve">специализированных продуктов лечебного питания, прошедших государственную регистрацию в порядке, установленном техническим </w:t>
      </w:r>
      <w:hyperlink w:history="0" r:id="rId81"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регламентом</w:t>
        </w:r>
      </w:hyperlink>
      <w:r>
        <w:rPr>
          <w:sz w:val="24"/>
        </w:rPr>
        <w:t xml:space="preserve"> Таможенного союза "О безопасности пищевой продукции" (ТР ТС 021/2011), принятого решением Комиссии Таможенного союза Евразийского экономического сообщества от 09.12.2011 N 880.</w:t>
      </w:r>
    </w:p>
    <w:p>
      <w:pPr>
        <w:pStyle w:val="0"/>
        <w:spacing w:before="240" w:lineRule="auto"/>
        <w:ind w:firstLine="540"/>
        <w:jc w:val="both"/>
      </w:pPr>
      <w:r>
        <w:rPr>
          <w:sz w:val="24"/>
        </w:rPr>
        <w:t xml:space="preserve">2. Используемые сокращения:</w:t>
      </w:r>
    </w:p>
    <w:p>
      <w:pPr>
        <w:pStyle w:val="0"/>
        <w:spacing w:before="240" w:lineRule="auto"/>
        <w:ind w:firstLine="540"/>
        <w:jc w:val="both"/>
      </w:pPr>
      <w:r>
        <w:rPr>
          <w:sz w:val="24"/>
        </w:rPr>
        <w:t xml:space="preserve">АПФ - ангиотензинпревращающий фермент;</w:t>
      </w:r>
    </w:p>
    <w:p>
      <w:pPr>
        <w:pStyle w:val="0"/>
        <w:spacing w:before="240" w:lineRule="auto"/>
        <w:ind w:firstLine="540"/>
        <w:jc w:val="both"/>
      </w:pPr>
      <w:r>
        <w:rPr>
          <w:sz w:val="24"/>
        </w:rPr>
        <w:t xml:space="preserve">БЦЖ - бацилла Кальмета-Герена;</w:t>
      </w:r>
    </w:p>
    <w:p>
      <w:pPr>
        <w:pStyle w:val="0"/>
        <w:spacing w:before="240" w:lineRule="auto"/>
        <w:ind w:firstLine="540"/>
        <w:jc w:val="both"/>
      </w:pPr>
      <w:r>
        <w:rPr>
          <w:sz w:val="24"/>
        </w:rPr>
        <w:t xml:space="preserve">ВИЧ - вирус иммунодефицита человека;</w:t>
      </w:r>
    </w:p>
    <w:p>
      <w:pPr>
        <w:pStyle w:val="0"/>
        <w:spacing w:before="240" w:lineRule="auto"/>
        <w:ind w:firstLine="540"/>
        <w:jc w:val="both"/>
      </w:pPr>
      <w:r>
        <w:rPr>
          <w:sz w:val="24"/>
        </w:rPr>
        <w:t xml:space="preserve">ВМП - высокотехнологичная медицинская помощь;</w:t>
      </w:r>
    </w:p>
    <w:p>
      <w:pPr>
        <w:pStyle w:val="0"/>
        <w:spacing w:before="240" w:lineRule="auto"/>
        <w:ind w:firstLine="540"/>
        <w:jc w:val="both"/>
      </w:pPr>
      <w:r>
        <w:rPr>
          <w:sz w:val="24"/>
        </w:rPr>
        <w:t xml:space="preserve">г. - город.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w:t>
      </w:r>
    </w:p>
    <w:p>
      <w:pPr>
        <w:pStyle w:val="0"/>
        <w:jc w:val="right"/>
      </w:pPr>
      <w:r>
        <w:rPr>
          <w:sz w:val="24"/>
        </w:rPr>
        <w:t xml:space="preserve">помощи в Ростовской области</w:t>
      </w:r>
    </w:p>
    <w:p>
      <w:pPr>
        <w:pStyle w:val="0"/>
        <w:jc w:val="right"/>
      </w:pPr>
      <w:r>
        <w:rPr>
          <w:sz w:val="24"/>
        </w:rPr>
        <w:t xml:space="preserve">на 2026 год и плановый период</w:t>
      </w:r>
    </w:p>
    <w:p>
      <w:pPr>
        <w:pStyle w:val="0"/>
        <w:jc w:val="right"/>
      </w:pPr>
      <w:r>
        <w:rPr>
          <w:sz w:val="24"/>
        </w:rPr>
        <w:t xml:space="preserve">2027 и 2028 годов</w:t>
      </w:r>
    </w:p>
    <w:p>
      <w:pPr>
        <w:pStyle w:val="0"/>
        <w:jc w:val="both"/>
      </w:pPr>
      <w:r>
        <w:rPr>
          <w:sz w:val="24"/>
        </w:rPr>
      </w:r>
    </w:p>
    <w:bookmarkStart w:id="12521" w:name="P12521"/>
    <w:bookmarkEnd w:id="12521"/>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РОСТОВСКОЙ ОБЛАСТИ, В ТОМ ЧИСЛЕ ТЕРРИТОРИАЛЬНОЙ ПРОГРАММЫ</w:t>
      </w:r>
    </w:p>
    <w:p>
      <w:pPr>
        <w:pStyle w:val="2"/>
        <w:jc w:val="center"/>
      </w:pPr>
      <w:r>
        <w:rPr>
          <w:sz w:val="24"/>
        </w:rPr>
        <w:t xml:space="preserve">ОБЯЗАТЕЛЬНОГО МЕДИЦИНСКОГО СТРАХОВАНИЯ, И ПЕРЕЧЕНЬ</w:t>
      </w:r>
    </w:p>
    <w:p>
      <w:pPr>
        <w:pStyle w:val="2"/>
        <w:jc w:val="center"/>
      </w:pPr>
      <w:r>
        <w:rPr>
          <w:sz w:val="24"/>
        </w:rPr>
        <w:t xml:space="preserve">МЕДИЦИНСКИХ ОРГАНИЗАЦИЙ, ПРОВОДЯЩИХ ПРОФИЛАКТИЧЕСКИЕ ОСМОТРЫ</w:t>
      </w:r>
    </w:p>
    <w:p>
      <w:pPr>
        <w:pStyle w:val="2"/>
        <w:jc w:val="center"/>
      </w:pPr>
      <w:r>
        <w:rPr>
          <w:sz w:val="24"/>
        </w:rPr>
        <w:t xml:space="preserve">И ДИСПАНСЕРИЗАЦИЮ, В ТОМ ЧИСЛЕ УГЛУБЛЕННУЮ ДИСПАНСЕРИЗАЦИЮ,</w:t>
      </w:r>
    </w:p>
    <w:p>
      <w:pPr>
        <w:pStyle w:val="2"/>
        <w:jc w:val="center"/>
      </w:pPr>
      <w:r>
        <w:rPr>
          <w:sz w:val="24"/>
        </w:rPr>
        <w:t xml:space="preserve">А ТАКЖЕ ПЕРЕЧЕНЬ МЕДИЦИНСКИХ ОРГАНИЗАЦИЙ, УПОДНОМОЧЕННЫХ</w:t>
      </w:r>
    </w:p>
    <w:p>
      <w:pPr>
        <w:pStyle w:val="2"/>
        <w:jc w:val="center"/>
      </w:pPr>
      <w:r>
        <w:rPr>
          <w:sz w:val="24"/>
        </w:rPr>
        <w:t xml:space="preserve">ПРОВОДИТЬ ВРАЧЕБНЫЕ КОМИССИИ О НАЗНАЧЕНИИ</w:t>
      </w:r>
    </w:p>
    <w:p>
      <w:pPr>
        <w:pStyle w:val="2"/>
        <w:jc w:val="center"/>
      </w:pPr>
      <w:r>
        <w:rPr>
          <w:sz w:val="24"/>
        </w:rPr>
        <w:t xml:space="preserve">НЕЗАРЕГЕСТРИРОВАННЫХ ЛЕКАРСТВЕННЫХ ПРЕПАРАТОВ, В 2026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551"/>
        <w:gridCol w:w="3118"/>
        <w:gridCol w:w="1134"/>
        <w:gridCol w:w="1134"/>
        <w:gridCol w:w="1134"/>
        <w:gridCol w:w="1134"/>
        <w:gridCol w:w="1134"/>
        <w:gridCol w:w="1134"/>
        <w:gridCol w:w="1134"/>
        <w:gridCol w:w="1134"/>
        <w:gridCol w:w="1134"/>
        <w:gridCol w:w="1134"/>
        <w:gridCol w:w="1134"/>
      </w:tblGrid>
      <w:tr>
        <w:tc>
          <w:tcPr>
            <w:tcW w:w="680" w:type="dxa"/>
            <w:vMerge w:val="restart"/>
          </w:tcPr>
          <w:p>
            <w:pPr>
              <w:pStyle w:val="0"/>
              <w:jc w:val="center"/>
            </w:pPr>
            <w:r>
              <w:rPr>
                <w:sz w:val="24"/>
              </w:rPr>
              <w:t xml:space="preserve">N</w:t>
            </w:r>
          </w:p>
          <w:p>
            <w:pPr>
              <w:pStyle w:val="0"/>
              <w:jc w:val="center"/>
            </w:pPr>
            <w:r>
              <w:rPr>
                <w:sz w:val="24"/>
              </w:rPr>
              <w:t xml:space="preserve">п/п</w:t>
            </w:r>
          </w:p>
        </w:tc>
        <w:tc>
          <w:tcPr>
            <w:tcW w:w="2551" w:type="dxa"/>
            <w:vMerge w:val="restart"/>
          </w:tcPr>
          <w:p>
            <w:pPr>
              <w:pStyle w:val="0"/>
              <w:jc w:val="center"/>
            </w:pPr>
            <w:r>
              <w:rPr>
                <w:sz w:val="24"/>
              </w:rPr>
              <w:t xml:space="preserve">Код медицинской организации по реестру</w:t>
            </w:r>
          </w:p>
        </w:tc>
        <w:tc>
          <w:tcPr>
            <w:tcW w:w="3118" w:type="dxa"/>
            <w:vMerge w:val="restart"/>
          </w:tcPr>
          <w:p>
            <w:pPr>
              <w:pStyle w:val="0"/>
              <w:jc w:val="center"/>
            </w:pPr>
            <w:r>
              <w:rPr>
                <w:sz w:val="24"/>
              </w:rPr>
              <w:t xml:space="preserve">Наименование медицинской организации</w:t>
            </w:r>
          </w:p>
        </w:tc>
        <w:tc>
          <w:tcPr>
            <w:gridSpan w:val="11"/>
            <w:tcW w:w="12474"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tcW w:w="1134" w:type="dxa"/>
            <w:vMerge w:val="restart"/>
          </w:tcPr>
          <w:p>
            <w:pPr>
              <w:pStyle w:val="0"/>
              <w:jc w:val="center"/>
            </w:pPr>
            <w:r>
              <w:rPr>
                <w:sz w:val="24"/>
              </w:rPr>
              <w:t xml:space="preserve">Уполномоченные проводить ВК о назначении НЛП</w:t>
            </w:r>
          </w:p>
        </w:tc>
        <w:tc>
          <w:tcPr>
            <w:tcW w:w="1134" w:type="dxa"/>
            <w:vMerge w:val="restart"/>
          </w:tcPr>
          <w:p>
            <w:pPr>
              <w:pStyle w:val="0"/>
              <w:jc w:val="center"/>
            </w:pPr>
            <w:r>
              <w:rPr>
                <w:sz w:val="24"/>
              </w:rPr>
              <w:t xml:space="preserve">Осуществляющие деятельность за счет средств бюджетных ассигнований бюджета Ростовской области</w:t>
            </w:r>
          </w:p>
        </w:tc>
        <w:tc>
          <w:tcPr>
            <w:tcW w:w="1134" w:type="dxa"/>
            <w:vMerge w:val="restart"/>
          </w:tcPr>
          <w:p>
            <w:pPr>
              <w:pStyle w:val="0"/>
              <w:jc w:val="center"/>
            </w:pPr>
            <w:r>
              <w:rPr>
                <w:sz w:val="24"/>
              </w:rPr>
              <w:t xml:space="preserve">Осуществляющие деятельность в сфере обязательного медицинского страхования</w:t>
            </w:r>
          </w:p>
        </w:tc>
        <w:tc>
          <w:tcPr>
            <w:gridSpan w:val="8"/>
            <w:tcW w:w="9072" w:type="dxa"/>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34" w:type="dxa"/>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2268" w:type="dxa"/>
          </w:tcPr>
          <w:p>
            <w:pPr>
              <w:pStyle w:val="0"/>
              <w:jc w:val="center"/>
            </w:pPr>
            <w:r>
              <w:rPr>
                <w:sz w:val="24"/>
              </w:rPr>
              <w:t xml:space="preserve">в том числе</w:t>
            </w:r>
          </w:p>
        </w:tc>
        <w:tc>
          <w:tcPr>
            <w:tcW w:w="1134" w:type="dxa"/>
            <w:vMerge w:val="restart"/>
          </w:tcPr>
          <w:p>
            <w:pPr>
              <w:pStyle w:val="0"/>
              <w:jc w:val="center"/>
            </w:pPr>
            <w:r>
              <w:rPr>
                <w:sz w:val="24"/>
              </w:rPr>
              <w:t xml:space="preserve">Проводящие диспансерное наблюдение</w:t>
            </w:r>
          </w:p>
        </w:tc>
        <w:tc>
          <w:tcPr>
            <w:tcW w:w="1134" w:type="dxa"/>
            <w:vMerge w:val="restart"/>
          </w:tcPr>
          <w:p>
            <w:pPr>
              <w:pStyle w:val="0"/>
              <w:jc w:val="center"/>
            </w:pPr>
            <w:r>
              <w:rPr>
                <w:sz w:val="24"/>
              </w:rPr>
              <w:t xml:space="preserve">Проводящие медицинскую реабилитацию</w:t>
            </w:r>
          </w:p>
        </w:tc>
        <w:tc>
          <w:tcPr>
            <w:gridSpan w:val="3"/>
            <w:tcW w:w="3402"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углубленную диспансеризацию</w:t>
            </w:r>
          </w:p>
        </w:tc>
        <w:tc>
          <w:tcPr>
            <w:tcW w:w="1134" w:type="dxa"/>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1134" w:type="dxa"/>
          </w:tcPr>
          <w:p>
            <w:pPr>
              <w:pStyle w:val="0"/>
              <w:jc w:val="center"/>
            </w:pPr>
            <w:r>
              <w:rPr>
                <w:sz w:val="24"/>
              </w:rPr>
              <w:t xml:space="preserve">в амбулаторных условиях</w:t>
            </w:r>
          </w:p>
        </w:tc>
        <w:tc>
          <w:tcPr>
            <w:tcW w:w="1134" w:type="dxa"/>
          </w:tcPr>
          <w:p>
            <w:pPr>
              <w:pStyle w:val="0"/>
              <w:jc w:val="center"/>
            </w:pPr>
            <w:r>
              <w:rPr>
                <w:sz w:val="24"/>
              </w:rPr>
              <w:t xml:space="preserve">в условиях дневных стационаров</w:t>
            </w:r>
          </w:p>
        </w:tc>
        <w:tc>
          <w:tcPr>
            <w:tcW w:w="1134" w:type="dxa"/>
          </w:tcPr>
          <w:p>
            <w:pPr>
              <w:pStyle w:val="0"/>
              <w:jc w:val="center"/>
            </w:pPr>
            <w:r>
              <w:rPr>
                <w:sz w:val="24"/>
              </w:rPr>
              <w:t xml:space="preserve">в условиях круглосуточных стационаров</w:t>
            </w:r>
          </w:p>
        </w:tc>
      </w:tr>
      <w:tr>
        <w:tc>
          <w:tcPr>
            <w:tcW w:w="680" w:type="dxa"/>
          </w:tcPr>
          <w:p>
            <w:pPr>
              <w:pStyle w:val="0"/>
              <w:jc w:val="center"/>
            </w:pPr>
            <w:r>
              <w:rPr>
                <w:sz w:val="24"/>
              </w:rPr>
              <w:t xml:space="preserve">1.</w:t>
            </w:r>
          </w:p>
        </w:tc>
        <w:tc>
          <w:tcPr>
            <w:tcW w:w="2551" w:type="dxa"/>
          </w:tcPr>
          <w:p>
            <w:pPr>
              <w:pStyle w:val="0"/>
              <w:jc w:val="center"/>
            </w:pPr>
            <w:r>
              <w:rPr>
                <w:sz w:val="24"/>
              </w:rPr>
              <w:t xml:space="preserve">00688200000000000</w:t>
            </w:r>
          </w:p>
        </w:tc>
        <w:tc>
          <w:tcPr>
            <w:tcW w:w="3118" w:type="dxa"/>
          </w:tcPr>
          <w:p>
            <w:pPr>
              <w:pStyle w:val="0"/>
            </w:pPr>
            <w:r>
              <w:rPr>
                <w:sz w:val="24"/>
              </w:rPr>
              <w:t xml:space="preserve">государственное бюджетное учреждение Ростовской области "Ростовская областная клиническая больница"</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w:t>
            </w:r>
          </w:p>
        </w:tc>
        <w:tc>
          <w:tcPr>
            <w:tcW w:w="2551" w:type="dxa"/>
          </w:tcPr>
          <w:p>
            <w:pPr>
              <w:pStyle w:val="0"/>
              <w:jc w:val="center"/>
            </w:pPr>
            <w:r>
              <w:rPr>
                <w:sz w:val="24"/>
              </w:rPr>
              <w:t xml:space="preserve">00689100000000000</w:t>
            </w:r>
          </w:p>
        </w:tc>
        <w:tc>
          <w:tcPr>
            <w:tcW w:w="3118" w:type="dxa"/>
          </w:tcPr>
          <w:p>
            <w:pPr>
              <w:pStyle w:val="0"/>
            </w:pPr>
            <w:r>
              <w:rPr>
                <w:sz w:val="24"/>
              </w:rPr>
              <w:t xml:space="preserve">государственное бюджетное учреждение Ростовской области "Областная клиническая больница N 2"</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3.</w:t>
            </w:r>
          </w:p>
        </w:tc>
        <w:tc>
          <w:tcPr>
            <w:tcW w:w="2551" w:type="dxa"/>
          </w:tcPr>
          <w:p>
            <w:pPr>
              <w:pStyle w:val="0"/>
              <w:jc w:val="center"/>
            </w:pPr>
            <w:r>
              <w:rPr>
                <w:sz w:val="24"/>
              </w:rPr>
              <w:t xml:space="preserve">00688400000000000</w:t>
            </w:r>
          </w:p>
        </w:tc>
        <w:tc>
          <w:tcPr>
            <w:tcW w:w="3118" w:type="dxa"/>
          </w:tcPr>
          <w:p>
            <w:pPr>
              <w:pStyle w:val="0"/>
            </w:pPr>
            <w:r>
              <w:rPr>
                <w:sz w:val="24"/>
              </w:rPr>
              <w:t xml:space="preserve">государственное бюджетное учреждение Ростовской области "Областная детская клиническая больница"</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680" w:type="dxa"/>
          </w:tcPr>
          <w:p>
            <w:pPr>
              <w:pStyle w:val="0"/>
              <w:jc w:val="center"/>
            </w:pPr>
            <w:r>
              <w:rPr>
                <w:sz w:val="24"/>
              </w:rPr>
              <w:t xml:space="preserve">4.</w:t>
            </w:r>
          </w:p>
        </w:tc>
        <w:tc>
          <w:tcPr>
            <w:tcW w:w="2551" w:type="dxa"/>
          </w:tcPr>
          <w:p>
            <w:pPr>
              <w:pStyle w:val="0"/>
              <w:jc w:val="center"/>
            </w:pPr>
            <w:r>
              <w:rPr>
                <w:sz w:val="24"/>
              </w:rPr>
              <w:t xml:space="preserve">00688300000000000</w:t>
            </w:r>
          </w:p>
        </w:tc>
        <w:tc>
          <w:tcPr>
            <w:tcW w:w="3118" w:type="dxa"/>
          </w:tcPr>
          <w:p>
            <w:pPr>
              <w:pStyle w:val="0"/>
            </w:pPr>
            <w:r>
              <w:rPr>
                <w:sz w:val="24"/>
              </w:rPr>
              <w:t xml:space="preserve">государственное автономное учреждение Ростовской области "Областной консультативно-диагностический центр"</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5.</w:t>
            </w:r>
          </w:p>
        </w:tc>
        <w:tc>
          <w:tcPr>
            <w:tcW w:w="2551" w:type="dxa"/>
          </w:tcPr>
          <w:p>
            <w:pPr>
              <w:pStyle w:val="0"/>
              <w:jc w:val="center"/>
            </w:pPr>
            <w:r>
              <w:rPr>
                <w:sz w:val="24"/>
              </w:rPr>
              <w:t xml:space="preserve">00688500000000000</w:t>
            </w:r>
          </w:p>
        </w:tc>
        <w:tc>
          <w:tcPr>
            <w:tcW w:w="3118" w:type="dxa"/>
          </w:tcPr>
          <w:p>
            <w:pPr>
              <w:pStyle w:val="0"/>
            </w:pPr>
            <w:r>
              <w:rPr>
                <w:sz w:val="24"/>
              </w:rPr>
              <w:t xml:space="preserve">государственное бюджетное учреждение Ростовской области "Госпиталь для ветеранов войн"</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6.</w:t>
            </w:r>
          </w:p>
        </w:tc>
        <w:tc>
          <w:tcPr>
            <w:tcW w:w="2551" w:type="dxa"/>
          </w:tcPr>
          <w:p>
            <w:pPr>
              <w:pStyle w:val="0"/>
              <w:jc w:val="center"/>
            </w:pPr>
            <w:r>
              <w:rPr>
                <w:sz w:val="24"/>
              </w:rPr>
              <w:t xml:space="preserve">00688700000000000</w:t>
            </w:r>
          </w:p>
        </w:tc>
        <w:tc>
          <w:tcPr>
            <w:tcW w:w="3118" w:type="dxa"/>
          </w:tcPr>
          <w:p>
            <w:pPr>
              <w:pStyle w:val="0"/>
            </w:pPr>
            <w:r>
              <w:rPr>
                <w:sz w:val="24"/>
              </w:rPr>
              <w:t xml:space="preserve">государственное бюджетное учреждение Ростовской области "Лечебно-реабилитационный центр N 1"</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7.</w:t>
            </w:r>
          </w:p>
        </w:tc>
        <w:tc>
          <w:tcPr>
            <w:tcW w:w="2551" w:type="dxa"/>
          </w:tcPr>
          <w:p>
            <w:pPr>
              <w:pStyle w:val="0"/>
              <w:jc w:val="center"/>
            </w:pPr>
            <w:r>
              <w:rPr>
                <w:sz w:val="24"/>
              </w:rPr>
              <w:t xml:space="preserve">00689000000000000</w:t>
            </w:r>
          </w:p>
        </w:tc>
        <w:tc>
          <w:tcPr>
            <w:tcW w:w="3118" w:type="dxa"/>
          </w:tcPr>
          <w:p>
            <w:pPr>
              <w:pStyle w:val="0"/>
            </w:pPr>
            <w:r>
              <w:rPr>
                <w:sz w:val="24"/>
              </w:rPr>
              <w:t xml:space="preserve">государственное бюджетное учреждение Ростовской области "Лечебно-реабилитационный центр N 2"</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680" w:type="dxa"/>
          </w:tcPr>
          <w:p>
            <w:pPr>
              <w:pStyle w:val="0"/>
              <w:jc w:val="center"/>
            </w:pPr>
            <w:r>
              <w:rPr>
                <w:sz w:val="24"/>
              </w:rPr>
              <w:t xml:space="preserve">8.</w:t>
            </w:r>
          </w:p>
        </w:tc>
        <w:tc>
          <w:tcPr>
            <w:tcW w:w="2551" w:type="dxa"/>
          </w:tcPr>
          <w:p>
            <w:pPr>
              <w:pStyle w:val="0"/>
              <w:jc w:val="center"/>
            </w:pPr>
            <w:r>
              <w:rPr>
                <w:sz w:val="24"/>
              </w:rPr>
              <w:t xml:space="preserve">00688600000000000</w:t>
            </w:r>
          </w:p>
        </w:tc>
        <w:tc>
          <w:tcPr>
            <w:tcW w:w="3118" w:type="dxa"/>
          </w:tcPr>
          <w:p>
            <w:pPr>
              <w:pStyle w:val="0"/>
            </w:pPr>
            <w:r>
              <w:rPr>
                <w:sz w:val="24"/>
              </w:rPr>
              <w:t xml:space="preserve">государственное бюджетное учреждение Ростовской области "Центр медицинской реабилитации N 1" в г. Таганроге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680" w:type="dxa"/>
          </w:tcPr>
          <w:p>
            <w:pPr>
              <w:pStyle w:val="0"/>
              <w:jc w:val="center"/>
            </w:pPr>
            <w:r>
              <w:rPr>
                <w:sz w:val="24"/>
              </w:rPr>
              <w:t xml:space="preserve">9.</w:t>
            </w:r>
          </w:p>
        </w:tc>
        <w:tc>
          <w:tcPr>
            <w:tcW w:w="2551" w:type="dxa"/>
          </w:tcPr>
          <w:p>
            <w:pPr>
              <w:pStyle w:val="0"/>
              <w:jc w:val="center"/>
            </w:pPr>
            <w:r>
              <w:rPr>
                <w:sz w:val="24"/>
              </w:rPr>
              <w:t xml:space="preserve">00688900000000000</w:t>
            </w:r>
          </w:p>
        </w:tc>
        <w:tc>
          <w:tcPr>
            <w:tcW w:w="3118" w:type="dxa"/>
          </w:tcPr>
          <w:p>
            <w:pPr>
              <w:pStyle w:val="0"/>
            </w:pPr>
            <w:r>
              <w:rPr>
                <w:sz w:val="24"/>
              </w:rPr>
              <w:t xml:space="preserve">государственное бюджетное учреждение Ростовской области "Центр медицинской реабилитации N 2" в г. Новошахтинске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10.</w:t>
            </w:r>
          </w:p>
        </w:tc>
        <w:tc>
          <w:tcPr>
            <w:tcW w:w="2551" w:type="dxa"/>
          </w:tcPr>
          <w:p>
            <w:pPr>
              <w:pStyle w:val="0"/>
              <w:jc w:val="center"/>
            </w:pPr>
            <w:r>
              <w:rPr>
                <w:sz w:val="24"/>
              </w:rPr>
              <w:t xml:space="preserve">00688800000000000</w:t>
            </w:r>
          </w:p>
        </w:tc>
        <w:tc>
          <w:tcPr>
            <w:tcW w:w="3118" w:type="dxa"/>
          </w:tcPr>
          <w:p>
            <w:pPr>
              <w:pStyle w:val="0"/>
            </w:pPr>
            <w:r>
              <w:rPr>
                <w:sz w:val="24"/>
              </w:rPr>
              <w:t xml:space="preserve">государственное автономное учреждение Ростовской области "Стоматологическая поликлиника"</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11.</w:t>
            </w:r>
          </w:p>
        </w:tc>
        <w:tc>
          <w:tcPr>
            <w:tcW w:w="2551" w:type="dxa"/>
          </w:tcPr>
          <w:p>
            <w:pPr>
              <w:pStyle w:val="0"/>
              <w:jc w:val="center"/>
            </w:pPr>
            <w:r>
              <w:rPr>
                <w:sz w:val="24"/>
              </w:rPr>
              <w:t xml:space="preserve">00689200000000000</w:t>
            </w:r>
          </w:p>
        </w:tc>
        <w:tc>
          <w:tcPr>
            <w:tcW w:w="3118" w:type="dxa"/>
          </w:tcPr>
          <w:p>
            <w:pPr>
              <w:pStyle w:val="0"/>
            </w:pPr>
            <w:r>
              <w:rPr>
                <w:sz w:val="24"/>
              </w:rPr>
              <w:t xml:space="preserve">государственное бюджетное учреждение Ростовской области "Перинатальный центр"</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12.</w:t>
            </w:r>
          </w:p>
        </w:tc>
        <w:tc>
          <w:tcPr>
            <w:tcW w:w="2551" w:type="dxa"/>
          </w:tcPr>
          <w:p>
            <w:pPr>
              <w:pStyle w:val="0"/>
              <w:jc w:val="center"/>
            </w:pPr>
            <w:r>
              <w:rPr>
                <w:sz w:val="24"/>
              </w:rPr>
              <w:t xml:space="preserve">00689300000000000</w:t>
            </w:r>
          </w:p>
        </w:tc>
        <w:tc>
          <w:tcPr>
            <w:tcW w:w="3118" w:type="dxa"/>
          </w:tcPr>
          <w:p>
            <w:pPr>
              <w:pStyle w:val="0"/>
            </w:pPr>
            <w:r>
              <w:rPr>
                <w:sz w:val="24"/>
              </w:rPr>
              <w:t xml:space="preserve">государственное бюджетное учреждение Ростовской области "Онкологический диспансер"</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13.</w:t>
            </w:r>
          </w:p>
        </w:tc>
        <w:tc>
          <w:tcPr>
            <w:tcW w:w="2551" w:type="dxa"/>
          </w:tcPr>
          <w:p>
            <w:pPr>
              <w:pStyle w:val="0"/>
              <w:jc w:val="center"/>
            </w:pPr>
            <w:r>
              <w:rPr>
                <w:sz w:val="24"/>
              </w:rPr>
              <w:t xml:space="preserve">00690200000000000</w:t>
            </w:r>
          </w:p>
        </w:tc>
        <w:tc>
          <w:tcPr>
            <w:tcW w:w="3118" w:type="dxa"/>
          </w:tcPr>
          <w:p>
            <w:pPr>
              <w:pStyle w:val="0"/>
            </w:pPr>
            <w:r>
              <w:rPr>
                <w:sz w:val="24"/>
              </w:rPr>
              <w:t xml:space="preserve">государственное бюджетное учреждение Ростовской области "Областной центр охраны здоровья семьи и репродукции"</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14.</w:t>
            </w:r>
          </w:p>
        </w:tc>
        <w:tc>
          <w:tcPr>
            <w:tcW w:w="2551" w:type="dxa"/>
          </w:tcPr>
          <w:p>
            <w:pPr>
              <w:pStyle w:val="0"/>
              <w:jc w:val="center"/>
            </w:pPr>
            <w:r>
              <w:rPr>
                <w:sz w:val="24"/>
              </w:rPr>
              <w:t xml:space="preserve">01256000000000000</w:t>
            </w:r>
          </w:p>
        </w:tc>
        <w:tc>
          <w:tcPr>
            <w:tcW w:w="3118" w:type="dxa"/>
          </w:tcPr>
          <w:p>
            <w:pPr>
              <w:pStyle w:val="0"/>
            </w:pPr>
            <w:r>
              <w:rPr>
                <w:sz w:val="24"/>
              </w:rPr>
              <w:t xml:space="preserve">государственное автономное учреждение Ростовской области "Областная стоматологическая поликлиника"</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15.</w:t>
            </w:r>
          </w:p>
        </w:tc>
        <w:tc>
          <w:tcPr>
            <w:tcW w:w="2551" w:type="dxa"/>
          </w:tcPr>
          <w:p>
            <w:pPr>
              <w:pStyle w:val="0"/>
              <w:jc w:val="center"/>
            </w:pPr>
            <w:r>
              <w:rPr>
                <w:sz w:val="24"/>
              </w:rPr>
              <w:t xml:space="preserve">00694200000000000</w:t>
            </w:r>
          </w:p>
        </w:tc>
        <w:tc>
          <w:tcPr>
            <w:tcW w:w="3118" w:type="dxa"/>
          </w:tcPr>
          <w:p>
            <w:pPr>
              <w:pStyle w:val="0"/>
            </w:pPr>
            <w:r>
              <w:rPr>
                <w:sz w:val="24"/>
              </w:rPr>
              <w:t xml:space="preserve">государственное бюджетное учреждение Ростовской области "Кожно-венерологический диспансер" </w:t>
            </w:r>
            <w:hyperlink w:history="0" w:anchor="P16078" w:tooltip="&lt;*&gt; Софинансирование из средств областного бюджета.">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16.</w:t>
            </w:r>
          </w:p>
        </w:tc>
        <w:tc>
          <w:tcPr>
            <w:tcW w:w="2551" w:type="dxa"/>
          </w:tcPr>
          <w:p>
            <w:pPr>
              <w:pStyle w:val="0"/>
              <w:jc w:val="center"/>
            </w:pPr>
            <w:r>
              <w:rPr>
                <w:sz w:val="24"/>
              </w:rPr>
              <w:t xml:space="preserve">00674700000000000</w:t>
            </w:r>
          </w:p>
        </w:tc>
        <w:tc>
          <w:tcPr>
            <w:tcW w:w="3118" w:type="dxa"/>
          </w:tcPr>
          <w:p>
            <w:pPr>
              <w:pStyle w:val="0"/>
            </w:pPr>
            <w:r>
              <w:rPr>
                <w:sz w:val="24"/>
              </w:rPr>
              <w:t xml:space="preserve">государственное автономное учреждение Ростовской области "Центральная городская больница" в г. Азове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17.</w:t>
            </w:r>
          </w:p>
        </w:tc>
        <w:tc>
          <w:tcPr>
            <w:tcW w:w="2551" w:type="dxa"/>
          </w:tcPr>
          <w:p>
            <w:pPr>
              <w:pStyle w:val="0"/>
              <w:jc w:val="center"/>
            </w:pPr>
            <w:r>
              <w:rPr>
                <w:sz w:val="24"/>
              </w:rPr>
              <w:t xml:space="preserve">00674800000000000</w:t>
            </w:r>
          </w:p>
        </w:tc>
        <w:tc>
          <w:tcPr>
            <w:tcW w:w="3118" w:type="dxa"/>
          </w:tcPr>
          <w:p>
            <w:pPr>
              <w:pStyle w:val="0"/>
            </w:pPr>
            <w:r>
              <w:rPr>
                <w:sz w:val="24"/>
              </w:rPr>
              <w:t xml:space="preserve">государственное бюджетное учреждение Ростовской области "Центральная городская больница" в г. Батайске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18.</w:t>
            </w:r>
          </w:p>
        </w:tc>
        <w:tc>
          <w:tcPr>
            <w:tcW w:w="2551" w:type="dxa"/>
          </w:tcPr>
          <w:p>
            <w:pPr>
              <w:pStyle w:val="0"/>
              <w:jc w:val="center"/>
            </w:pPr>
            <w:r>
              <w:rPr>
                <w:sz w:val="24"/>
              </w:rPr>
              <w:t xml:space="preserve">00674900000000000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в г. Батайске</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19.</w:t>
            </w:r>
          </w:p>
        </w:tc>
        <w:tc>
          <w:tcPr>
            <w:tcW w:w="2551" w:type="dxa"/>
          </w:tcPr>
          <w:p>
            <w:pPr>
              <w:pStyle w:val="0"/>
              <w:jc w:val="center"/>
            </w:pPr>
            <w:r>
              <w:rPr>
                <w:sz w:val="24"/>
              </w:rPr>
              <w:t xml:space="preserve">00675000000000000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Белокалитвинском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20.</w:t>
            </w:r>
          </w:p>
        </w:tc>
        <w:tc>
          <w:tcPr>
            <w:tcW w:w="2551" w:type="dxa"/>
          </w:tcPr>
          <w:p>
            <w:pPr>
              <w:pStyle w:val="0"/>
              <w:jc w:val="center"/>
            </w:pPr>
            <w:r>
              <w:rPr>
                <w:sz w:val="24"/>
              </w:rPr>
              <w:t xml:space="preserve">00675100000000000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в Белокалитвинском районе</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21.</w:t>
            </w:r>
          </w:p>
        </w:tc>
        <w:tc>
          <w:tcPr>
            <w:tcW w:w="2551" w:type="dxa"/>
          </w:tcPr>
          <w:p>
            <w:pPr>
              <w:pStyle w:val="0"/>
              <w:jc w:val="center"/>
            </w:pPr>
            <w:r>
              <w:rPr>
                <w:sz w:val="24"/>
              </w:rPr>
              <w:t xml:space="preserve">00675500000000000</w:t>
            </w:r>
          </w:p>
        </w:tc>
        <w:tc>
          <w:tcPr>
            <w:tcW w:w="3118" w:type="dxa"/>
          </w:tcPr>
          <w:p>
            <w:pPr>
              <w:pStyle w:val="0"/>
            </w:pPr>
            <w:r>
              <w:rPr>
                <w:sz w:val="24"/>
              </w:rPr>
              <w:t xml:space="preserve">государственное бюджетное учреждение Ростовской области "Городская больница N 1 имени Виктора Александровича Жукова" в г. Волгодонске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22.</w:t>
            </w:r>
          </w:p>
        </w:tc>
        <w:tc>
          <w:tcPr>
            <w:tcW w:w="2551" w:type="dxa"/>
          </w:tcPr>
          <w:p>
            <w:pPr>
              <w:pStyle w:val="0"/>
              <w:jc w:val="center"/>
            </w:pPr>
            <w:r>
              <w:rPr>
                <w:sz w:val="24"/>
              </w:rPr>
              <w:t xml:space="preserve">00675600000000000</w:t>
            </w:r>
          </w:p>
        </w:tc>
        <w:tc>
          <w:tcPr>
            <w:tcW w:w="3118" w:type="dxa"/>
          </w:tcPr>
          <w:p>
            <w:pPr>
              <w:pStyle w:val="0"/>
            </w:pPr>
            <w:r>
              <w:rPr>
                <w:sz w:val="24"/>
              </w:rPr>
              <w:t xml:space="preserve">государственное бюджетное учреждение Ростовской области "Городская больница скорой медицинской помощи" в г. Волгодонске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23.</w:t>
            </w:r>
          </w:p>
        </w:tc>
        <w:tc>
          <w:tcPr>
            <w:tcW w:w="2551" w:type="dxa"/>
          </w:tcPr>
          <w:p>
            <w:pPr>
              <w:pStyle w:val="0"/>
              <w:jc w:val="center"/>
            </w:pPr>
            <w:r>
              <w:rPr>
                <w:sz w:val="24"/>
              </w:rPr>
              <w:t xml:space="preserve">00675300000000000</w:t>
            </w:r>
          </w:p>
        </w:tc>
        <w:tc>
          <w:tcPr>
            <w:tcW w:w="3118" w:type="dxa"/>
          </w:tcPr>
          <w:p>
            <w:pPr>
              <w:pStyle w:val="0"/>
            </w:pPr>
            <w:r>
              <w:rPr>
                <w:sz w:val="24"/>
              </w:rPr>
              <w:t xml:space="preserve">государственное бюджетное учреждение Ростовской области "Детская городская больница" в г. Волгодонске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680" w:type="dxa"/>
          </w:tcPr>
          <w:p>
            <w:pPr>
              <w:pStyle w:val="0"/>
              <w:jc w:val="center"/>
            </w:pPr>
            <w:r>
              <w:rPr>
                <w:sz w:val="24"/>
              </w:rPr>
              <w:t xml:space="preserve">24.</w:t>
            </w:r>
          </w:p>
        </w:tc>
        <w:tc>
          <w:tcPr>
            <w:tcW w:w="2551" w:type="dxa"/>
          </w:tcPr>
          <w:p>
            <w:pPr>
              <w:pStyle w:val="0"/>
              <w:jc w:val="center"/>
            </w:pPr>
            <w:r>
              <w:rPr>
                <w:sz w:val="24"/>
              </w:rPr>
              <w:t xml:space="preserve">00675400000000000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3" в г. Волгодонске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25.</w:t>
            </w:r>
          </w:p>
        </w:tc>
        <w:tc>
          <w:tcPr>
            <w:tcW w:w="2551" w:type="dxa"/>
          </w:tcPr>
          <w:p>
            <w:pPr>
              <w:pStyle w:val="0"/>
              <w:jc w:val="center"/>
            </w:pPr>
            <w:r>
              <w:rPr>
                <w:sz w:val="24"/>
              </w:rPr>
              <w:t xml:space="preserve">00675700000000000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в г. Волгодонске</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26.</w:t>
            </w:r>
          </w:p>
        </w:tc>
        <w:tc>
          <w:tcPr>
            <w:tcW w:w="2551" w:type="dxa"/>
          </w:tcPr>
          <w:p>
            <w:pPr>
              <w:pStyle w:val="0"/>
              <w:jc w:val="center"/>
            </w:pPr>
            <w:r>
              <w:rPr>
                <w:sz w:val="24"/>
              </w:rPr>
              <w:t xml:space="preserve">00675900000000000</w:t>
            </w:r>
          </w:p>
        </w:tc>
        <w:tc>
          <w:tcPr>
            <w:tcW w:w="3118" w:type="dxa"/>
          </w:tcPr>
          <w:p>
            <w:pPr>
              <w:pStyle w:val="0"/>
            </w:pPr>
            <w:r>
              <w:rPr>
                <w:sz w:val="24"/>
              </w:rPr>
              <w:t xml:space="preserve">государственное бюджетное учреждение Ростовской области "Центральная городская больница" в г. Гуково</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27.</w:t>
            </w:r>
          </w:p>
        </w:tc>
        <w:tc>
          <w:tcPr>
            <w:tcW w:w="2551" w:type="dxa"/>
          </w:tcPr>
          <w:p>
            <w:pPr>
              <w:pStyle w:val="0"/>
              <w:jc w:val="center"/>
            </w:pPr>
            <w:r>
              <w:rPr>
                <w:sz w:val="24"/>
              </w:rPr>
              <w:t xml:space="preserve">00675800000000000</w:t>
            </w:r>
          </w:p>
        </w:tc>
        <w:tc>
          <w:tcPr>
            <w:tcW w:w="3118" w:type="dxa"/>
          </w:tcPr>
          <w:p>
            <w:pPr>
              <w:pStyle w:val="0"/>
            </w:pPr>
            <w:r>
              <w:rPr>
                <w:sz w:val="24"/>
              </w:rPr>
              <w:t xml:space="preserve">государственное автономное учреждение Ростовской области "Стоматологическая поликлиника" в г. Гуково</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28.</w:t>
            </w:r>
          </w:p>
        </w:tc>
        <w:tc>
          <w:tcPr>
            <w:tcW w:w="2551" w:type="dxa"/>
          </w:tcPr>
          <w:p>
            <w:pPr>
              <w:pStyle w:val="0"/>
              <w:jc w:val="center"/>
            </w:pPr>
            <w:r>
              <w:rPr>
                <w:sz w:val="24"/>
              </w:rPr>
              <w:t xml:space="preserve">00676000000000000</w:t>
            </w:r>
          </w:p>
        </w:tc>
        <w:tc>
          <w:tcPr>
            <w:tcW w:w="3118" w:type="dxa"/>
          </w:tcPr>
          <w:p>
            <w:pPr>
              <w:pStyle w:val="0"/>
            </w:pPr>
            <w:r>
              <w:rPr>
                <w:sz w:val="24"/>
              </w:rPr>
              <w:t xml:space="preserve">государственное бюджетное учреждение Ростовской области "Центральная городская больница" в г. Донецке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29.</w:t>
            </w:r>
          </w:p>
        </w:tc>
        <w:tc>
          <w:tcPr>
            <w:tcW w:w="2551" w:type="dxa"/>
          </w:tcPr>
          <w:p>
            <w:pPr>
              <w:pStyle w:val="0"/>
              <w:jc w:val="center"/>
            </w:pPr>
            <w:r>
              <w:rPr>
                <w:sz w:val="24"/>
              </w:rPr>
              <w:t xml:space="preserve">00676200000000000</w:t>
            </w:r>
          </w:p>
        </w:tc>
        <w:tc>
          <w:tcPr>
            <w:tcW w:w="3118" w:type="dxa"/>
          </w:tcPr>
          <w:p>
            <w:pPr>
              <w:pStyle w:val="0"/>
            </w:pPr>
            <w:r>
              <w:rPr>
                <w:sz w:val="24"/>
              </w:rPr>
              <w:t xml:space="preserve">государственное бюджетное учреждение Ростовской области "Центральная городская больница" в г. Зверево</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30.</w:t>
            </w:r>
          </w:p>
        </w:tc>
        <w:tc>
          <w:tcPr>
            <w:tcW w:w="2551" w:type="dxa"/>
          </w:tcPr>
          <w:p>
            <w:pPr>
              <w:pStyle w:val="0"/>
              <w:jc w:val="center"/>
            </w:pPr>
            <w:r>
              <w:rPr>
                <w:sz w:val="24"/>
              </w:rPr>
              <w:t xml:space="preserve">00676300000000000</w:t>
            </w:r>
          </w:p>
        </w:tc>
        <w:tc>
          <w:tcPr>
            <w:tcW w:w="3118" w:type="dxa"/>
          </w:tcPr>
          <w:p>
            <w:pPr>
              <w:pStyle w:val="0"/>
            </w:pPr>
            <w:r>
              <w:rPr>
                <w:sz w:val="24"/>
              </w:rPr>
              <w:t xml:space="preserve">государственное бюджетное учреждение Ростовской области "Центральная городская больница" в г. Каменске-Шахтинском</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31.</w:t>
            </w:r>
          </w:p>
        </w:tc>
        <w:tc>
          <w:tcPr>
            <w:tcW w:w="2551" w:type="dxa"/>
          </w:tcPr>
          <w:p>
            <w:pPr>
              <w:pStyle w:val="0"/>
              <w:jc w:val="center"/>
            </w:pPr>
            <w:r>
              <w:rPr>
                <w:sz w:val="24"/>
              </w:rPr>
              <w:t xml:space="preserve">00676500000000000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1" в г. Каменске-Шахтинском</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32.</w:t>
            </w:r>
          </w:p>
        </w:tc>
        <w:tc>
          <w:tcPr>
            <w:tcW w:w="2551" w:type="dxa"/>
          </w:tcPr>
          <w:p>
            <w:pPr>
              <w:pStyle w:val="0"/>
              <w:jc w:val="center"/>
            </w:pPr>
            <w:r>
              <w:rPr>
                <w:sz w:val="24"/>
              </w:rPr>
              <w:t xml:space="preserve">00676600000000000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в г. Каменске-Шахтинском</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33.</w:t>
            </w:r>
          </w:p>
        </w:tc>
        <w:tc>
          <w:tcPr>
            <w:tcW w:w="2551" w:type="dxa"/>
          </w:tcPr>
          <w:p>
            <w:pPr>
              <w:pStyle w:val="0"/>
              <w:jc w:val="center"/>
            </w:pPr>
            <w:r>
              <w:rPr>
                <w:sz w:val="24"/>
              </w:rPr>
              <w:t xml:space="preserve">00676400000000000</w:t>
            </w:r>
          </w:p>
        </w:tc>
        <w:tc>
          <w:tcPr>
            <w:tcW w:w="3118" w:type="dxa"/>
          </w:tcPr>
          <w:p>
            <w:pPr>
              <w:pStyle w:val="0"/>
            </w:pPr>
            <w:r>
              <w:rPr>
                <w:sz w:val="24"/>
              </w:rPr>
              <w:t xml:space="preserve">государственное бюджетное учреждение Ростовской области "Городская больница N 1" в г. Каменске-Шахтинском</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34.</w:t>
            </w:r>
          </w:p>
        </w:tc>
        <w:tc>
          <w:tcPr>
            <w:tcW w:w="2551" w:type="dxa"/>
          </w:tcPr>
          <w:p>
            <w:pPr>
              <w:pStyle w:val="0"/>
              <w:jc w:val="center"/>
            </w:pPr>
            <w:r>
              <w:rPr>
                <w:sz w:val="24"/>
              </w:rPr>
              <w:t xml:space="preserve">00676700000000000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Красносулинском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35.</w:t>
            </w:r>
          </w:p>
        </w:tc>
        <w:tc>
          <w:tcPr>
            <w:tcW w:w="2551" w:type="dxa"/>
          </w:tcPr>
          <w:p>
            <w:pPr>
              <w:pStyle w:val="0"/>
              <w:jc w:val="center"/>
            </w:pPr>
            <w:r>
              <w:rPr>
                <w:sz w:val="24"/>
              </w:rPr>
              <w:t xml:space="preserve">00676800000000000</w:t>
            </w:r>
          </w:p>
        </w:tc>
        <w:tc>
          <w:tcPr>
            <w:tcW w:w="3118" w:type="dxa"/>
          </w:tcPr>
          <w:p>
            <w:pPr>
              <w:pStyle w:val="0"/>
            </w:pPr>
            <w:r>
              <w:rPr>
                <w:sz w:val="24"/>
              </w:rPr>
              <w:t xml:space="preserve">государственное бюджетное учреждение Ростовской области "Миллеровская центральная районная больница"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36.</w:t>
            </w:r>
          </w:p>
        </w:tc>
        <w:tc>
          <w:tcPr>
            <w:tcW w:w="2551" w:type="dxa"/>
          </w:tcPr>
          <w:p>
            <w:pPr>
              <w:pStyle w:val="0"/>
              <w:jc w:val="center"/>
            </w:pPr>
            <w:r>
              <w:rPr>
                <w:sz w:val="24"/>
              </w:rPr>
              <w:t xml:space="preserve">00677000000000000</w:t>
            </w:r>
          </w:p>
        </w:tc>
        <w:tc>
          <w:tcPr>
            <w:tcW w:w="3118" w:type="dxa"/>
          </w:tcPr>
          <w:p>
            <w:pPr>
              <w:pStyle w:val="0"/>
            </w:pPr>
            <w:r>
              <w:rPr>
                <w:sz w:val="24"/>
              </w:rPr>
              <w:t xml:space="preserve">государственное бюджетное учреждение Ростовской области "Городская больница скорой медицинской помощи" в г. Новочеркасске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37.</w:t>
            </w:r>
          </w:p>
        </w:tc>
        <w:tc>
          <w:tcPr>
            <w:tcW w:w="2551" w:type="dxa"/>
          </w:tcPr>
          <w:p>
            <w:pPr>
              <w:pStyle w:val="0"/>
              <w:jc w:val="center"/>
            </w:pPr>
            <w:r>
              <w:rPr>
                <w:sz w:val="24"/>
              </w:rPr>
              <w:t xml:space="preserve">00677200000000000</w:t>
            </w:r>
          </w:p>
        </w:tc>
        <w:tc>
          <w:tcPr>
            <w:tcW w:w="3118" w:type="dxa"/>
          </w:tcPr>
          <w:p>
            <w:pPr>
              <w:pStyle w:val="0"/>
            </w:pPr>
            <w:r>
              <w:rPr>
                <w:sz w:val="24"/>
              </w:rPr>
              <w:t xml:space="preserve">государственное бюджетное учреждение Ростовской области "Детская городская больница" в г. Новочеркасске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38.</w:t>
            </w:r>
          </w:p>
        </w:tc>
        <w:tc>
          <w:tcPr>
            <w:tcW w:w="2551" w:type="dxa"/>
          </w:tcPr>
          <w:p>
            <w:pPr>
              <w:pStyle w:val="0"/>
              <w:jc w:val="center"/>
            </w:pPr>
            <w:r>
              <w:rPr>
                <w:sz w:val="24"/>
              </w:rPr>
              <w:t xml:space="preserve">00677700000000000</w:t>
            </w:r>
          </w:p>
        </w:tc>
        <w:tc>
          <w:tcPr>
            <w:tcW w:w="3118" w:type="dxa"/>
          </w:tcPr>
          <w:p>
            <w:pPr>
              <w:pStyle w:val="0"/>
            </w:pPr>
            <w:r>
              <w:rPr>
                <w:sz w:val="24"/>
              </w:rPr>
              <w:t xml:space="preserve">государственное бюджетное учреждение Ростовской области "Специализированная инфекционная больница" в г. Новочеркасске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39.</w:t>
            </w:r>
          </w:p>
        </w:tc>
        <w:tc>
          <w:tcPr>
            <w:tcW w:w="2551" w:type="dxa"/>
          </w:tcPr>
          <w:p>
            <w:pPr>
              <w:pStyle w:val="0"/>
              <w:jc w:val="center"/>
            </w:pPr>
            <w:r>
              <w:rPr>
                <w:sz w:val="24"/>
              </w:rPr>
              <w:t xml:space="preserve">00677600000000000</w:t>
            </w:r>
          </w:p>
        </w:tc>
        <w:tc>
          <w:tcPr>
            <w:tcW w:w="3118" w:type="dxa"/>
          </w:tcPr>
          <w:p>
            <w:pPr>
              <w:pStyle w:val="0"/>
            </w:pPr>
            <w:r>
              <w:rPr>
                <w:sz w:val="24"/>
              </w:rPr>
              <w:t xml:space="preserve">государственное бюджетное учреждение Ростовской области "Специализированная гинекологическая больница" в г. Новочеркасске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40.</w:t>
            </w:r>
          </w:p>
        </w:tc>
        <w:tc>
          <w:tcPr>
            <w:tcW w:w="2551" w:type="dxa"/>
          </w:tcPr>
          <w:p>
            <w:pPr>
              <w:pStyle w:val="0"/>
              <w:jc w:val="center"/>
            </w:pPr>
            <w:r>
              <w:rPr>
                <w:sz w:val="24"/>
              </w:rPr>
              <w:t xml:space="preserve">00677100000000000</w:t>
            </w:r>
          </w:p>
        </w:tc>
        <w:tc>
          <w:tcPr>
            <w:tcW w:w="3118" w:type="dxa"/>
          </w:tcPr>
          <w:p>
            <w:pPr>
              <w:pStyle w:val="0"/>
            </w:pPr>
            <w:r>
              <w:rPr>
                <w:sz w:val="24"/>
              </w:rPr>
              <w:t xml:space="preserve">государственное бюджетное учреждение Ростовской области "Родильный дом" в г. Новочеркасске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41.</w:t>
            </w:r>
          </w:p>
        </w:tc>
        <w:tc>
          <w:tcPr>
            <w:tcW w:w="2551" w:type="dxa"/>
          </w:tcPr>
          <w:p>
            <w:pPr>
              <w:pStyle w:val="0"/>
              <w:jc w:val="center"/>
            </w:pPr>
            <w:r>
              <w:rPr>
                <w:sz w:val="24"/>
              </w:rPr>
              <w:t xml:space="preserve">00677400000000000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в г. Новочеркасске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42.</w:t>
            </w:r>
          </w:p>
        </w:tc>
        <w:tc>
          <w:tcPr>
            <w:tcW w:w="2551" w:type="dxa"/>
          </w:tcPr>
          <w:p>
            <w:pPr>
              <w:pStyle w:val="0"/>
              <w:jc w:val="center"/>
            </w:pPr>
            <w:r>
              <w:rPr>
                <w:sz w:val="24"/>
              </w:rPr>
              <w:t xml:space="preserve">00677900000000000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N 2" в г. Новочеркасске</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43.</w:t>
            </w:r>
          </w:p>
        </w:tc>
        <w:tc>
          <w:tcPr>
            <w:tcW w:w="2551" w:type="dxa"/>
          </w:tcPr>
          <w:p>
            <w:pPr>
              <w:pStyle w:val="0"/>
              <w:jc w:val="center"/>
            </w:pPr>
            <w:r>
              <w:rPr>
                <w:sz w:val="24"/>
              </w:rPr>
              <w:t xml:space="preserve">00677300000000000</w:t>
            </w:r>
          </w:p>
        </w:tc>
        <w:tc>
          <w:tcPr>
            <w:tcW w:w="3118" w:type="dxa"/>
          </w:tcPr>
          <w:p>
            <w:pPr>
              <w:pStyle w:val="0"/>
            </w:pPr>
            <w:r>
              <w:rPr>
                <w:sz w:val="24"/>
              </w:rPr>
              <w:t xml:space="preserve">государственное бюджетное учреждение Ростовской области "Городская больница N 3" в г. Новочеркасске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44.</w:t>
            </w:r>
          </w:p>
        </w:tc>
        <w:tc>
          <w:tcPr>
            <w:tcW w:w="2551" w:type="dxa"/>
          </w:tcPr>
          <w:p>
            <w:pPr>
              <w:pStyle w:val="0"/>
              <w:jc w:val="center"/>
            </w:pPr>
            <w:r>
              <w:rPr>
                <w:sz w:val="24"/>
              </w:rPr>
              <w:t xml:space="preserve">00678000000000000</w:t>
            </w:r>
          </w:p>
        </w:tc>
        <w:tc>
          <w:tcPr>
            <w:tcW w:w="3118" w:type="dxa"/>
          </w:tcPr>
          <w:p>
            <w:pPr>
              <w:pStyle w:val="0"/>
            </w:pPr>
            <w:r>
              <w:rPr>
                <w:sz w:val="24"/>
              </w:rPr>
              <w:t xml:space="preserve">государственное бюджетное учреждение Ростовской области "Центральная городская больница" в г. Новошахтинске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45.</w:t>
            </w:r>
          </w:p>
        </w:tc>
        <w:tc>
          <w:tcPr>
            <w:tcW w:w="2551" w:type="dxa"/>
          </w:tcPr>
          <w:p>
            <w:pPr>
              <w:pStyle w:val="0"/>
              <w:jc w:val="center"/>
            </w:pPr>
            <w:r>
              <w:rPr>
                <w:sz w:val="24"/>
              </w:rPr>
              <w:t xml:space="preserve">00678100000000000</w:t>
            </w:r>
          </w:p>
        </w:tc>
        <w:tc>
          <w:tcPr>
            <w:tcW w:w="3118" w:type="dxa"/>
          </w:tcPr>
          <w:p>
            <w:pPr>
              <w:pStyle w:val="0"/>
            </w:pPr>
            <w:r>
              <w:rPr>
                <w:sz w:val="24"/>
              </w:rPr>
              <w:t xml:space="preserve">государственное бюджетное учреждение Ростовской области "Детская городская больница" в г. Новошахтинске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46.</w:t>
            </w:r>
          </w:p>
        </w:tc>
        <w:tc>
          <w:tcPr>
            <w:tcW w:w="2551" w:type="dxa"/>
          </w:tcPr>
          <w:p>
            <w:pPr>
              <w:pStyle w:val="0"/>
              <w:jc w:val="center"/>
            </w:pPr>
            <w:r>
              <w:rPr>
                <w:sz w:val="24"/>
              </w:rPr>
              <w:t xml:space="preserve">00678200000000000</w:t>
            </w:r>
          </w:p>
        </w:tc>
        <w:tc>
          <w:tcPr>
            <w:tcW w:w="3118" w:type="dxa"/>
          </w:tcPr>
          <w:p>
            <w:pPr>
              <w:pStyle w:val="0"/>
            </w:pPr>
            <w:r>
              <w:rPr>
                <w:sz w:val="24"/>
              </w:rPr>
              <w:t xml:space="preserve">государственное бюджетное учреждение Ростовской области "Центральная городская больница им. Н.А. Семашко"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47.</w:t>
            </w:r>
          </w:p>
        </w:tc>
        <w:tc>
          <w:tcPr>
            <w:tcW w:w="2551" w:type="dxa"/>
          </w:tcPr>
          <w:p>
            <w:pPr>
              <w:pStyle w:val="0"/>
              <w:jc w:val="center"/>
            </w:pPr>
            <w:r>
              <w:rPr>
                <w:sz w:val="24"/>
              </w:rPr>
              <w:t xml:space="preserve">00678300000000000</w:t>
            </w:r>
          </w:p>
        </w:tc>
        <w:tc>
          <w:tcPr>
            <w:tcW w:w="3118" w:type="dxa"/>
          </w:tcPr>
          <w:p>
            <w:pPr>
              <w:pStyle w:val="0"/>
            </w:pPr>
            <w:r>
              <w:rPr>
                <w:sz w:val="24"/>
              </w:rPr>
              <w:t xml:space="preserve">государственное бюджетное учреждение Ростовской области "Городская больница скорой медицинской помощи"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48.</w:t>
            </w:r>
          </w:p>
        </w:tc>
        <w:tc>
          <w:tcPr>
            <w:tcW w:w="2551" w:type="dxa"/>
          </w:tcPr>
          <w:p>
            <w:pPr>
              <w:pStyle w:val="0"/>
              <w:jc w:val="center"/>
            </w:pPr>
            <w:r>
              <w:rPr>
                <w:sz w:val="24"/>
              </w:rPr>
              <w:t xml:space="preserve">00678400000000000</w:t>
            </w:r>
          </w:p>
        </w:tc>
        <w:tc>
          <w:tcPr>
            <w:tcW w:w="3118" w:type="dxa"/>
          </w:tcPr>
          <w:p>
            <w:pPr>
              <w:pStyle w:val="0"/>
            </w:pPr>
            <w:r>
              <w:rPr>
                <w:sz w:val="24"/>
              </w:rPr>
              <w:t xml:space="preserve">государственное бюджетное учреждение Ростовской области "Городская больница N 4"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49.</w:t>
            </w:r>
          </w:p>
        </w:tc>
        <w:tc>
          <w:tcPr>
            <w:tcW w:w="2551" w:type="dxa"/>
          </w:tcPr>
          <w:p>
            <w:pPr>
              <w:pStyle w:val="0"/>
              <w:jc w:val="center"/>
            </w:pPr>
            <w:r>
              <w:rPr>
                <w:sz w:val="24"/>
              </w:rPr>
              <w:t xml:space="preserve">00678500000000000</w:t>
            </w:r>
          </w:p>
        </w:tc>
        <w:tc>
          <w:tcPr>
            <w:tcW w:w="3118" w:type="dxa"/>
          </w:tcPr>
          <w:p>
            <w:pPr>
              <w:pStyle w:val="0"/>
            </w:pPr>
            <w:r>
              <w:rPr>
                <w:sz w:val="24"/>
              </w:rPr>
              <w:t xml:space="preserve">государственное бюджетное учреждение Ростовской области "Городская больница N 6"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50.</w:t>
            </w:r>
          </w:p>
        </w:tc>
        <w:tc>
          <w:tcPr>
            <w:tcW w:w="2551" w:type="dxa"/>
          </w:tcPr>
          <w:p>
            <w:pPr>
              <w:pStyle w:val="0"/>
              <w:jc w:val="center"/>
            </w:pPr>
            <w:r>
              <w:rPr>
                <w:sz w:val="24"/>
              </w:rPr>
              <w:t xml:space="preserve">00678700000000000</w:t>
            </w:r>
          </w:p>
        </w:tc>
        <w:tc>
          <w:tcPr>
            <w:tcW w:w="3118" w:type="dxa"/>
          </w:tcPr>
          <w:p>
            <w:pPr>
              <w:pStyle w:val="0"/>
            </w:pPr>
            <w:r>
              <w:rPr>
                <w:sz w:val="24"/>
              </w:rPr>
              <w:t xml:space="preserve">государственное бюджетное учреждение Ростовской области "Городская больница N 7"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51.</w:t>
            </w:r>
          </w:p>
        </w:tc>
        <w:tc>
          <w:tcPr>
            <w:tcW w:w="2551" w:type="dxa"/>
          </w:tcPr>
          <w:p>
            <w:pPr>
              <w:pStyle w:val="0"/>
              <w:jc w:val="center"/>
            </w:pPr>
            <w:r>
              <w:rPr>
                <w:sz w:val="24"/>
              </w:rPr>
              <w:t xml:space="preserve">00678600000000000</w:t>
            </w:r>
          </w:p>
        </w:tc>
        <w:tc>
          <w:tcPr>
            <w:tcW w:w="3118" w:type="dxa"/>
          </w:tcPr>
          <w:p>
            <w:pPr>
              <w:pStyle w:val="0"/>
            </w:pPr>
            <w:r>
              <w:rPr>
                <w:sz w:val="24"/>
              </w:rPr>
              <w:t xml:space="preserve">государственное бюджетное учреждение Ростовской области "Городская больница N 8"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52.</w:t>
            </w:r>
          </w:p>
        </w:tc>
        <w:tc>
          <w:tcPr>
            <w:tcW w:w="2551" w:type="dxa"/>
          </w:tcPr>
          <w:p>
            <w:pPr>
              <w:pStyle w:val="0"/>
              <w:jc w:val="center"/>
            </w:pPr>
            <w:r>
              <w:rPr>
                <w:sz w:val="24"/>
              </w:rPr>
              <w:t xml:space="preserve">00678800000000000</w:t>
            </w:r>
          </w:p>
        </w:tc>
        <w:tc>
          <w:tcPr>
            <w:tcW w:w="3118" w:type="dxa"/>
          </w:tcPr>
          <w:p>
            <w:pPr>
              <w:pStyle w:val="0"/>
            </w:pPr>
            <w:r>
              <w:rPr>
                <w:sz w:val="24"/>
              </w:rPr>
              <w:t xml:space="preserve">государственное бюджетное учреждение Ростовской области "Городская клиническая больница N 20"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53.</w:t>
            </w:r>
          </w:p>
        </w:tc>
        <w:tc>
          <w:tcPr>
            <w:tcW w:w="2551" w:type="dxa"/>
          </w:tcPr>
          <w:p>
            <w:pPr>
              <w:pStyle w:val="0"/>
              <w:jc w:val="center"/>
            </w:pPr>
            <w:r>
              <w:rPr>
                <w:sz w:val="24"/>
              </w:rPr>
              <w:t xml:space="preserve">00680100000000000</w:t>
            </w:r>
          </w:p>
        </w:tc>
        <w:tc>
          <w:tcPr>
            <w:tcW w:w="3118" w:type="dxa"/>
          </w:tcPr>
          <w:p>
            <w:pPr>
              <w:pStyle w:val="0"/>
            </w:pPr>
            <w:r>
              <w:rPr>
                <w:sz w:val="24"/>
              </w:rPr>
              <w:t xml:space="preserve">государственное бюджетное учреждение Ростовской области "Детская городская больница N 1"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54.</w:t>
            </w:r>
          </w:p>
        </w:tc>
        <w:tc>
          <w:tcPr>
            <w:tcW w:w="2551" w:type="dxa"/>
          </w:tcPr>
          <w:p>
            <w:pPr>
              <w:pStyle w:val="0"/>
              <w:jc w:val="center"/>
            </w:pPr>
            <w:r>
              <w:rPr>
                <w:sz w:val="24"/>
              </w:rPr>
              <w:t xml:space="preserve">00678900000000000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1"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55.</w:t>
            </w:r>
          </w:p>
        </w:tc>
        <w:tc>
          <w:tcPr>
            <w:tcW w:w="2551" w:type="dxa"/>
          </w:tcPr>
          <w:p>
            <w:pPr>
              <w:pStyle w:val="0"/>
              <w:jc w:val="center"/>
            </w:pPr>
            <w:r>
              <w:rPr>
                <w:sz w:val="24"/>
              </w:rPr>
              <w:t xml:space="preserve">00679000000000000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4"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56.</w:t>
            </w:r>
          </w:p>
        </w:tc>
        <w:tc>
          <w:tcPr>
            <w:tcW w:w="2551" w:type="dxa"/>
          </w:tcPr>
          <w:p>
            <w:pPr>
              <w:pStyle w:val="0"/>
              <w:jc w:val="center"/>
            </w:pPr>
            <w:r>
              <w:rPr>
                <w:sz w:val="24"/>
              </w:rPr>
              <w:t xml:space="preserve">00679100000000000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5"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57.</w:t>
            </w:r>
          </w:p>
        </w:tc>
        <w:tc>
          <w:tcPr>
            <w:tcW w:w="2551" w:type="dxa"/>
          </w:tcPr>
          <w:p>
            <w:pPr>
              <w:pStyle w:val="0"/>
              <w:jc w:val="center"/>
            </w:pPr>
            <w:r>
              <w:rPr>
                <w:sz w:val="24"/>
              </w:rPr>
              <w:t xml:space="preserve">00679200000000000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7"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58.</w:t>
            </w:r>
          </w:p>
        </w:tc>
        <w:tc>
          <w:tcPr>
            <w:tcW w:w="2551" w:type="dxa"/>
          </w:tcPr>
          <w:p>
            <w:pPr>
              <w:pStyle w:val="0"/>
              <w:jc w:val="center"/>
            </w:pPr>
            <w:r>
              <w:rPr>
                <w:sz w:val="24"/>
              </w:rPr>
              <w:t xml:space="preserve">00679300000000000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9"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59.</w:t>
            </w:r>
          </w:p>
        </w:tc>
        <w:tc>
          <w:tcPr>
            <w:tcW w:w="2551" w:type="dxa"/>
          </w:tcPr>
          <w:p>
            <w:pPr>
              <w:pStyle w:val="0"/>
              <w:jc w:val="center"/>
            </w:pPr>
            <w:r>
              <w:rPr>
                <w:sz w:val="24"/>
              </w:rPr>
              <w:t xml:space="preserve">00679400000000000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10"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60.</w:t>
            </w:r>
          </w:p>
        </w:tc>
        <w:tc>
          <w:tcPr>
            <w:tcW w:w="2551" w:type="dxa"/>
          </w:tcPr>
          <w:p>
            <w:pPr>
              <w:pStyle w:val="0"/>
              <w:jc w:val="center"/>
            </w:pPr>
            <w:r>
              <w:rPr>
                <w:sz w:val="24"/>
              </w:rPr>
              <w:t xml:space="preserve">00679500000000000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12"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61.</w:t>
            </w:r>
          </w:p>
        </w:tc>
        <w:tc>
          <w:tcPr>
            <w:tcW w:w="2551" w:type="dxa"/>
          </w:tcPr>
          <w:p>
            <w:pPr>
              <w:pStyle w:val="0"/>
              <w:jc w:val="center"/>
            </w:pPr>
            <w:r>
              <w:rPr>
                <w:sz w:val="24"/>
              </w:rPr>
              <w:t xml:space="preserve">00681400000000000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14"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62.</w:t>
            </w:r>
          </w:p>
        </w:tc>
        <w:tc>
          <w:tcPr>
            <w:tcW w:w="2551" w:type="dxa"/>
          </w:tcPr>
          <w:p>
            <w:pPr>
              <w:pStyle w:val="0"/>
              <w:jc w:val="center"/>
            </w:pPr>
            <w:r>
              <w:rPr>
                <w:sz w:val="24"/>
              </w:rPr>
              <w:t xml:space="preserve">00679600000000000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16"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63.</w:t>
            </w:r>
          </w:p>
        </w:tc>
        <w:tc>
          <w:tcPr>
            <w:tcW w:w="2551" w:type="dxa"/>
          </w:tcPr>
          <w:p>
            <w:pPr>
              <w:pStyle w:val="0"/>
              <w:jc w:val="center"/>
            </w:pPr>
            <w:r>
              <w:rPr>
                <w:sz w:val="24"/>
              </w:rPr>
              <w:t xml:space="preserve">00679700000000000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41"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64.</w:t>
            </w:r>
          </w:p>
        </w:tc>
        <w:tc>
          <w:tcPr>
            <w:tcW w:w="2551" w:type="dxa"/>
          </w:tcPr>
          <w:p>
            <w:pPr>
              <w:pStyle w:val="0"/>
              <w:jc w:val="center"/>
            </w:pPr>
            <w:r>
              <w:rPr>
                <w:sz w:val="24"/>
              </w:rPr>
              <w:t xml:space="preserve">00679800000000000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42"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65.</w:t>
            </w:r>
          </w:p>
        </w:tc>
        <w:tc>
          <w:tcPr>
            <w:tcW w:w="2551" w:type="dxa"/>
          </w:tcPr>
          <w:p>
            <w:pPr>
              <w:pStyle w:val="0"/>
              <w:jc w:val="center"/>
            </w:pPr>
            <w:r>
              <w:rPr>
                <w:sz w:val="24"/>
              </w:rPr>
              <w:t xml:space="preserve">00680300000000000</w:t>
            </w:r>
          </w:p>
        </w:tc>
        <w:tc>
          <w:tcPr>
            <w:tcW w:w="3118" w:type="dxa"/>
          </w:tcPr>
          <w:p>
            <w:pPr>
              <w:pStyle w:val="0"/>
            </w:pPr>
            <w:r>
              <w:rPr>
                <w:sz w:val="24"/>
              </w:rPr>
              <w:t xml:space="preserve">государственное бюджетное учреждение Ростовской области "Детская городская поликлиника N 1"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66.</w:t>
            </w:r>
          </w:p>
        </w:tc>
        <w:tc>
          <w:tcPr>
            <w:tcW w:w="2551" w:type="dxa"/>
          </w:tcPr>
          <w:p>
            <w:pPr>
              <w:pStyle w:val="0"/>
              <w:jc w:val="center"/>
            </w:pPr>
            <w:r>
              <w:rPr>
                <w:sz w:val="24"/>
              </w:rPr>
              <w:t xml:space="preserve">00680400000000000</w:t>
            </w:r>
          </w:p>
        </w:tc>
        <w:tc>
          <w:tcPr>
            <w:tcW w:w="3118" w:type="dxa"/>
          </w:tcPr>
          <w:p>
            <w:pPr>
              <w:pStyle w:val="0"/>
            </w:pPr>
            <w:r>
              <w:rPr>
                <w:sz w:val="24"/>
              </w:rPr>
              <w:t xml:space="preserve">государственное бюджетное учреждение Ростовской области "Детская городская поликлиника N 4"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67.</w:t>
            </w:r>
          </w:p>
        </w:tc>
        <w:tc>
          <w:tcPr>
            <w:tcW w:w="2551" w:type="dxa"/>
          </w:tcPr>
          <w:p>
            <w:pPr>
              <w:pStyle w:val="0"/>
              <w:jc w:val="center"/>
            </w:pPr>
            <w:r>
              <w:rPr>
                <w:sz w:val="24"/>
              </w:rPr>
              <w:t xml:space="preserve">00680500000000000</w:t>
            </w:r>
          </w:p>
        </w:tc>
        <w:tc>
          <w:tcPr>
            <w:tcW w:w="3118" w:type="dxa"/>
          </w:tcPr>
          <w:p>
            <w:pPr>
              <w:pStyle w:val="0"/>
            </w:pPr>
            <w:r>
              <w:rPr>
                <w:sz w:val="24"/>
              </w:rPr>
              <w:t xml:space="preserve">государственное бюджетное учреждение Ростовской области "Детская городская поликлиника N 8"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68.</w:t>
            </w:r>
          </w:p>
        </w:tc>
        <w:tc>
          <w:tcPr>
            <w:tcW w:w="2551" w:type="dxa"/>
          </w:tcPr>
          <w:p>
            <w:pPr>
              <w:pStyle w:val="0"/>
              <w:jc w:val="center"/>
            </w:pPr>
            <w:r>
              <w:rPr>
                <w:sz w:val="24"/>
              </w:rPr>
              <w:t xml:space="preserve">00680600000000000</w:t>
            </w:r>
          </w:p>
        </w:tc>
        <w:tc>
          <w:tcPr>
            <w:tcW w:w="3118" w:type="dxa"/>
          </w:tcPr>
          <w:p>
            <w:pPr>
              <w:pStyle w:val="0"/>
            </w:pPr>
            <w:r>
              <w:rPr>
                <w:sz w:val="24"/>
              </w:rPr>
              <w:t xml:space="preserve">государственное бюджетное учреждение Ростовской области "Детская городская поликлиника N 17"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69.</w:t>
            </w:r>
          </w:p>
        </w:tc>
        <w:tc>
          <w:tcPr>
            <w:tcW w:w="2551" w:type="dxa"/>
          </w:tcPr>
          <w:p>
            <w:pPr>
              <w:pStyle w:val="0"/>
              <w:jc w:val="center"/>
            </w:pPr>
            <w:r>
              <w:rPr>
                <w:sz w:val="24"/>
              </w:rPr>
              <w:t xml:space="preserve">00680700000000000</w:t>
            </w:r>
          </w:p>
        </w:tc>
        <w:tc>
          <w:tcPr>
            <w:tcW w:w="3118" w:type="dxa"/>
          </w:tcPr>
          <w:p>
            <w:pPr>
              <w:pStyle w:val="0"/>
            </w:pPr>
            <w:r>
              <w:rPr>
                <w:sz w:val="24"/>
              </w:rPr>
              <w:t xml:space="preserve">государственное бюджетное учреждение Ростовской области "Детская городская поликлиника N 18"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70.</w:t>
            </w:r>
          </w:p>
        </w:tc>
        <w:tc>
          <w:tcPr>
            <w:tcW w:w="2551" w:type="dxa"/>
          </w:tcPr>
          <w:p>
            <w:pPr>
              <w:pStyle w:val="0"/>
              <w:jc w:val="center"/>
            </w:pPr>
            <w:r>
              <w:rPr>
                <w:sz w:val="24"/>
              </w:rPr>
              <w:t xml:space="preserve">00680800000000000</w:t>
            </w:r>
          </w:p>
        </w:tc>
        <w:tc>
          <w:tcPr>
            <w:tcW w:w="3118" w:type="dxa"/>
          </w:tcPr>
          <w:p>
            <w:pPr>
              <w:pStyle w:val="0"/>
            </w:pPr>
            <w:r>
              <w:rPr>
                <w:sz w:val="24"/>
              </w:rPr>
              <w:t xml:space="preserve">государственное бюджетное учреждение Ростовской области "Детская городская поликлиника N 45"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71.</w:t>
            </w:r>
          </w:p>
        </w:tc>
        <w:tc>
          <w:tcPr>
            <w:tcW w:w="2551" w:type="dxa"/>
          </w:tcPr>
          <w:p>
            <w:pPr>
              <w:pStyle w:val="0"/>
              <w:jc w:val="center"/>
            </w:pPr>
            <w:r>
              <w:rPr>
                <w:sz w:val="24"/>
              </w:rPr>
              <w:t xml:space="preserve">01437200000000000</w:t>
            </w:r>
          </w:p>
        </w:tc>
        <w:tc>
          <w:tcPr>
            <w:tcW w:w="3118" w:type="dxa"/>
          </w:tcPr>
          <w:p>
            <w:pPr>
              <w:pStyle w:val="0"/>
            </w:pPr>
            <w:r>
              <w:rPr>
                <w:sz w:val="24"/>
              </w:rPr>
              <w:t xml:space="preserve">государственное бюджетное учреждение Ростовской области "Детская городская поликлиника Железнодорожного района"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72.</w:t>
            </w:r>
          </w:p>
        </w:tc>
        <w:tc>
          <w:tcPr>
            <w:tcW w:w="2551" w:type="dxa"/>
          </w:tcPr>
          <w:p>
            <w:pPr>
              <w:pStyle w:val="0"/>
              <w:jc w:val="center"/>
            </w:pPr>
            <w:r>
              <w:rPr>
                <w:sz w:val="24"/>
              </w:rPr>
              <w:t xml:space="preserve">00680000000000000</w:t>
            </w:r>
          </w:p>
        </w:tc>
        <w:tc>
          <w:tcPr>
            <w:tcW w:w="3118" w:type="dxa"/>
          </w:tcPr>
          <w:p>
            <w:pPr>
              <w:pStyle w:val="0"/>
            </w:pPr>
            <w:r>
              <w:rPr>
                <w:sz w:val="24"/>
              </w:rPr>
              <w:t xml:space="preserve">государственное бюджетное учреждение Ростовской области "Клинико-диагностический центр "Здоровье" в г. Ростове-на-Дону</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73.</w:t>
            </w:r>
          </w:p>
        </w:tc>
        <w:tc>
          <w:tcPr>
            <w:tcW w:w="2551" w:type="dxa"/>
          </w:tcPr>
          <w:p>
            <w:pPr>
              <w:pStyle w:val="0"/>
              <w:jc w:val="center"/>
            </w:pPr>
            <w:r>
              <w:rPr>
                <w:sz w:val="24"/>
              </w:rPr>
              <w:t xml:space="preserve">00680900000000000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в г. Ростове-на-Дону</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74.</w:t>
            </w:r>
          </w:p>
        </w:tc>
        <w:tc>
          <w:tcPr>
            <w:tcW w:w="2551" w:type="dxa"/>
          </w:tcPr>
          <w:p>
            <w:pPr>
              <w:pStyle w:val="0"/>
              <w:jc w:val="center"/>
            </w:pPr>
            <w:r>
              <w:rPr>
                <w:sz w:val="24"/>
              </w:rPr>
              <w:t xml:space="preserve">00681000000000000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N 1" в г. Ростове-на-Дону</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75.</w:t>
            </w:r>
          </w:p>
        </w:tc>
        <w:tc>
          <w:tcPr>
            <w:tcW w:w="2551" w:type="dxa"/>
          </w:tcPr>
          <w:p>
            <w:pPr>
              <w:pStyle w:val="0"/>
              <w:jc w:val="center"/>
            </w:pPr>
            <w:r>
              <w:rPr>
                <w:sz w:val="24"/>
              </w:rPr>
              <w:t xml:space="preserve">00681100000000000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N 4" в г. Ростове-на-Дону</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76.</w:t>
            </w:r>
          </w:p>
        </w:tc>
        <w:tc>
          <w:tcPr>
            <w:tcW w:w="2551" w:type="dxa"/>
          </w:tcPr>
          <w:p>
            <w:pPr>
              <w:pStyle w:val="0"/>
              <w:jc w:val="center"/>
            </w:pPr>
            <w:r>
              <w:rPr>
                <w:sz w:val="24"/>
              </w:rPr>
              <w:t xml:space="preserve">00679900000000000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студенческая" в г. Ростове-на-Дону</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77.</w:t>
            </w:r>
          </w:p>
        </w:tc>
        <w:tc>
          <w:tcPr>
            <w:tcW w:w="2551" w:type="dxa"/>
          </w:tcPr>
          <w:p>
            <w:pPr>
              <w:pStyle w:val="0"/>
              <w:jc w:val="center"/>
            </w:pPr>
            <w:r>
              <w:rPr>
                <w:sz w:val="24"/>
              </w:rPr>
              <w:t xml:space="preserve">00681900000000000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Сальском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78.</w:t>
            </w:r>
          </w:p>
        </w:tc>
        <w:tc>
          <w:tcPr>
            <w:tcW w:w="2551" w:type="dxa"/>
          </w:tcPr>
          <w:p>
            <w:pPr>
              <w:pStyle w:val="0"/>
              <w:jc w:val="center"/>
            </w:pPr>
            <w:r>
              <w:rPr>
                <w:sz w:val="24"/>
              </w:rPr>
              <w:t xml:space="preserve">00682200000000000</w:t>
            </w:r>
          </w:p>
        </w:tc>
        <w:tc>
          <w:tcPr>
            <w:tcW w:w="3118" w:type="dxa"/>
          </w:tcPr>
          <w:p>
            <w:pPr>
              <w:pStyle w:val="0"/>
            </w:pPr>
            <w:r>
              <w:rPr>
                <w:sz w:val="24"/>
              </w:rPr>
              <w:t xml:space="preserve">государственное бюджетное учреждение Ростовской области "Первая городская больница" в г. Таганроге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79.</w:t>
            </w:r>
          </w:p>
        </w:tc>
        <w:tc>
          <w:tcPr>
            <w:tcW w:w="2551" w:type="dxa"/>
          </w:tcPr>
          <w:p>
            <w:pPr>
              <w:pStyle w:val="0"/>
              <w:jc w:val="center"/>
            </w:pPr>
            <w:r>
              <w:rPr>
                <w:sz w:val="24"/>
              </w:rPr>
              <w:t xml:space="preserve">00682300000000000</w:t>
            </w:r>
          </w:p>
        </w:tc>
        <w:tc>
          <w:tcPr>
            <w:tcW w:w="3118" w:type="dxa"/>
          </w:tcPr>
          <w:p>
            <w:pPr>
              <w:pStyle w:val="0"/>
            </w:pPr>
            <w:r>
              <w:rPr>
                <w:sz w:val="24"/>
              </w:rPr>
              <w:t xml:space="preserve">государственное бюджетное учреждение Ростовской области "Городская больница N 7" в г. Таганроге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80.</w:t>
            </w:r>
          </w:p>
        </w:tc>
        <w:tc>
          <w:tcPr>
            <w:tcW w:w="2551" w:type="dxa"/>
          </w:tcPr>
          <w:p>
            <w:pPr>
              <w:pStyle w:val="0"/>
              <w:jc w:val="center"/>
            </w:pPr>
            <w:r>
              <w:rPr>
                <w:sz w:val="24"/>
              </w:rPr>
              <w:t xml:space="preserve">00682400000000000</w:t>
            </w:r>
          </w:p>
        </w:tc>
        <w:tc>
          <w:tcPr>
            <w:tcW w:w="3118" w:type="dxa"/>
          </w:tcPr>
          <w:p>
            <w:pPr>
              <w:pStyle w:val="0"/>
            </w:pPr>
            <w:r>
              <w:rPr>
                <w:sz w:val="24"/>
              </w:rPr>
              <w:t xml:space="preserve">государственное бюджетное учреждение Ростовской области "Детская городская больница" в г. Таганроге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680" w:type="dxa"/>
          </w:tcPr>
          <w:p>
            <w:pPr>
              <w:pStyle w:val="0"/>
              <w:jc w:val="center"/>
            </w:pPr>
            <w:r>
              <w:rPr>
                <w:sz w:val="24"/>
              </w:rPr>
              <w:t xml:space="preserve">81.</w:t>
            </w:r>
          </w:p>
        </w:tc>
        <w:tc>
          <w:tcPr>
            <w:tcW w:w="2551" w:type="dxa"/>
          </w:tcPr>
          <w:p>
            <w:pPr>
              <w:pStyle w:val="0"/>
              <w:jc w:val="center"/>
            </w:pPr>
            <w:r>
              <w:rPr>
                <w:sz w:val="24"/>
              </w:rPr>
              <w:t xml:space="preserve">00682500000000000</w:t>
            </w:r>
          </w:p>
        </w:tc>
        <w:tc>
          <w:tcPr>
            <w:tcW w:w="3118" w:type="dxa"/>
          </w:tcPr>
          <w:p>
            <w:pPr>
              <w:pStyle w:val="0"/>
            </w:pPr>
            <w:r>
              <w:rPr>
                <w:sz w:val="24"/>
              </w:rPr>
              <w:t xml:space="preserve">государственное бюджетное учреждение Ростовской области "Родильный дом" в г. Таганроге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82.</w:t>
            </w:r>
          </w:p>
        </w:tc>
        <w:tc>
          <w:tcPr>
            <w:tcW w:w="2551" w:type="dxa"/>
          </w:tcPr>
          <w:p>
            <w:pPr>
              <w:pStyle w:val="0"/>
              <w:jc w:val="center"/>
            </w:pPr>
            <w:r>
              <w:rPr>
                <w:sz w:val="24"/>
              </w:rPr>
              <w:t xml:space="preserve">00682000000000000</w:t>
            </w:r>
          </w:p>
        </w:tc>
        <w:tc>
          <w:tcPr>
            <w:tcW w:w="3118" w:type="dxa"/>
          </w:tcPr>
          <w:p>
            <w:pPr>
              <w:pStyle w:val="0"/>
            </w:pPr>
            <w:r>
              <w:rPr>
                <w:sz w:val="24"/>
              </w:rPr>
              <w:t xml:space="preserve">государственное бюджетное учреждение Ростовской области "Городская клиническая больница скорой медицинской помощи" в г. Таганроге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83.</w:t>
            </w:r>
          </w:p>
        </w:tc>
        <w:tc>
          <w:tcPr>
            <w:tcW w:w="2551" w:type="dxa"/>
          </w:tcPr>
          <w:p>
            <w:pPr>
              <w:pStyle w:val="0"/>
              <w:jc w:val="center"/>
            </w:pPr>
            <w:r>
              <w:rPr>
                <w:sz w:val="24"/>
              </w:rPr>
              <w:t xml:space="preserve">00682600000000000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1" в г. Таганроге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84.</w:t>
            </w:r>
          </w:p>
        </w:tc>
        <w:tc>
          <w:tcPr>
            <w:tcW w:w="2551" w:type="dxa"/>
          </w:tcPr>
          <w:p>
            <w:pPr>
              <w:pStyle w:val="0"/>
              <w:jc w:val="center"/>
            </w:pPr>
            <w:r>
              <w:rPr>
                <w:sz w:val="24"/>
              </w:rPr>
              <w:t xml:space="preserve">00682700000000000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2" в г. Таганроге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85.</w:t>
            </w:r>
          </w:p>
        </w:tc>
        <w:tc>
          <w:tcPr>
            <w:tcW w:w="2551" w:type="dxa"/>
          </w:tcPr>
          <w:p>
            <w:pPr>
              <w:pStyle w:val="0"/>
              <w:jc w:val="center"/>
            </w:pPr>
            <w:r>
              <w:rPr>
                <w:sz w:val="24"/>
              </w:rPr>
              <w:t xml:space="preserve">00683100000000000</w:t>
            </w:r>
          </w:p>
        </w:tc>
        <w:tc>
          <w:tcPr>
            <w:tcW w:w="3118" w:type="dxa"/>
          </w:tcPr>
          <w:p>
            <w:pPr>
              <w:pStyle w:val="0"/>
            </w:pPr>
            <w:r>
              <w:rPr>
                <w:sz w:val="24"/>
              </w:rPr>
              <w:t xml:space="preserve">государственное бюджетное учреждение Ростовской области "Детская городская поликлиника N 1" в г. Таганроге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86.</w:t>
            </w:r>
          </w:p>
        </w:tc>
        <w:tc>
          <w:tcPr>
            <w:tcW w:w="2551" w:type="dxa"/>
          </w:tcPr>
          <w:p>
            <w:pPr>
              <w:pStyle w:val="0"/>
              <w:jc w:val="center"/>
            </w:pPr>
            <w:r>
              <w:rPr>
                <w:sz w:val="24"/>
              </w:rPr>
              <w:t xml:space="preserve">00683200000000000</w:t>
            </w:r>
          </w:p>
        </w:tc>
        <w:tc>
          <w:tcPr>
            <w:tcW w:w="3118" w:type="dxa"/>
          </w:tcPr>
          <w:p>
            <w:pPr>
              <w:pStyle w:val="0"/>
            </w:pPr>
            <w:r>
              <w:rPr>
                <w:sz w:val="24"/>
              </w:rPr>
              <w:t xml:space="preserve">государственное бюджетное учреждение Ростовской области "Детская городская поликлиника N 2" в г. Таганроге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87.</w:t>
            </w:r>
          </w:p>
        </w:tc>
        <w:tc>
          <w:tcPr>
            <w:tcW w:w="2551" w:type="dxa"/>
          </w:tcPr>
          <w:p>
            <w:pPr>
              <w:pStyle w:val="0"/>
              <w:jc w:val="center"/>
            </w:pPr>
            <w:r>
              <w:rPr>
                <w:sz w:val="24"/>
              </w:rPr>
              <w:t xml:space="preserve">00682100000000000</w:t>
            </w:r>
          </w:p>
        </w:tc>
        <w:tc>
          <w:tcPr>
            <w:tcW w:w="3118" w:type="dxa"/>
          </w:tcPr>
          <w:p>
            <w:pPr>
              <w:pStyle w:val="0"/>
            </w:pPr>
            <w:r>
              <w:rPr>
                <w:sz w:val="24"/>
              </w:rPr>
              <w:t xml:space="preserve">государственное бюджетное учреждение Ростовской области "Консультативно-диагностический центр" в г. Таганроге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88.</w:t>
            </w:r>
          </w:p>
        </w:tc>
        <w:tc>
          <w:tcPr>
            <w:tcW w:w="2551" w:type="dxa"/>
          </w:tcPr>
          <w:p>
            <w:pPr>
              <w:pStyle w:val="0"/>
              <w:jc w:val="center"/>
            </w:pPr>
            <w:r>
              <w:rPr>
                <w:sz w:val="24"/>
              </w:rPr>
              <w:t xml:space="preserve">00682800000000000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N 1" в г. Таганроге</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89.</w:t>
            </w:r>
          </w:p>
        </w:tc>
        <w:tc>
          <w:tcPr>
            <w:tcW w:w="2551" w:type="dxa"/>
          </w:tcPr>
          <w:p>
            <w:pPr>
              <w:pStyle w:val="0"/>
              <w:jc w:val="center"/>
            </w:pPr>
            <w:r>
              <w:rPr>
                <w:sz w:val="24"/>
              </w:rPr>
              <w:t xml:space="preserve">00682900000000000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N 2" в г. Таганроге</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90.</w:t>
            </w:r>
          </w:p>
        </w:tc>
        <w:tc>
          <w:tcPr>
            <w:tcW w:w="2551" w:type="dxa"/>
          </w:tcPr>
          <w:p>
            <w:pPr>
              <w:pStyle w:val="0"/>
              <w:jc w:val="center"/>
            </w:pPr>
            <w:r>
              <w:rPr>
                <w:sz w:val="24"/>
              </w:rPr>
              <w:t xml:space="preserve">00683000000000000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N 3" в г. Таганроге</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91.</w:t>
            </w:r>
          </w:p>
        </w:tc>
        <w:tc>
          <w:tcPr>
            <w:tcW w:w="2551" w:type="dxa"/>
          </w:tcPr>
          <w:p>
            <w:pPr>
              <w:pStyle w:val="0"/>
              <w:jc w:val="center"/>
            </w:pPr>
            <w:r>
              <w:rPr>
                <w:sz w:val="24"/>
              </w:rPr>
              <w:t xml:space="preserve">00683300000000000</w:t>
            </w:r>
          </w:p>
        </w:tc>
        <w:tc>
          <w:tcPr>
            <w:tcW w:w="3118" w:type="dxa"/>
          </w:tcPr>
          <w:p>
            <w:pPr>
              <w:pStyle w:val="0"/>
            </w:pPr>
            <w:r>
              <w:rPr>
                <w:sz w:val="24"/>
              </w:rPr>
              <w:t xml:space="preserve">государственное бюджетное учреждение Ростовской области "Городская больница скорой медицинской помощи им. В.И. Ленина" в г. Шахты</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92.</w:t>
            </w:r>
          </w:p>
        </w:tc>
        <w:tc>
          <w:tcPr>
            <w:tcW w:w="2551" w:type="dxa"/>
          </w:tcPr>
          <w:p>
            <w:pPr>
              <w:pStyle w:val="0"/>
              <w:jc w:val="center"/>
            </w:pPr>
            <w:r>
              <w:rPr>
                <w:sz w:val="24"/>
              </w:rPr>
              <w:t xml:space="preserve">00683400000000000</w:t>
            </w:r>
          </w:p>
        </w:tc>
        <w:tc>
          <w:tcPr>
            <w:tcW w:w="3118" w:type="dxa"/>
          </w:tcPr>
          <w:p>
            <w:pPr>
              <w:pStyle w:val="0"/>
            </w:pPr>
            <w:r>
              <w:rPr>
                <w:sz w:val="24"/>
              </w:rPr>
              <w:t xml:space="preserve">государственное бюджетное учреждение Ростовской области "Детская городская больница" в г. Шахты</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93.</w:t>
            </w:r>
          </w:p>
        </w:tc>
        <w:tc>
          <w:tcPr>
            <w:tcW w:w="2551" w:type="dxa"/>
          </w:tcPr>
          <w:p>
            <w:pPr>
              <w:pStyle w:val="0"/>
              <w:jc w:val="center"/>
            </w:pPr>
            <w:r>
              <w:rPr>
                <w:sz w:val="24"/>
              </w:rPr>
              <w:t xml:space="preserve">00693400000000000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1" в г. Шахты</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94.</w:t>
            </w:r>
          </w:p>
        </w:tc>
        <w:tc>
          <w:tcPr>
            <w:tcW w:w="2551" w:type="dxa"/>
          </w:tcPr>
          <w:p>
            <w:pPr>
              <w:pStyle w:val="0"/>
              <w:jc w:val="center"/>
            </w:pPr>
            <w:r>
              <w:rPr>
                <w:sz w:val="24"/>
              </w:rPr>
              <w:t xml:space="preserve">00683700000000000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5" в г. Шахты</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95.</w:t>
            </w:r>
          </w:p>
        </w:tc>
        <w:tc>
          <w:tcPr>
            <w:tcW w:w="2551" w:type="dxa"/>
          </w:tcPr>
          <w:p>
            <w:pPr>
              <w:pStyle w:val="0"/>
              <w:jc w:val="center"/>
            </w:pPr>
            <w:r>
              <w:rPr>
                <w:sz w:val="24"/>
              </w:rPr>
              <w:t xml:space="preserve">00683500000000000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N 1" в г. Шахты</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96.</w:t>
            </w:r>
          </w:p>
        </w:tc>
        <w:tc>
          <w:tcPr>
            <w:tcW w:w="2551" w:type="dxa"/>
          </w:tcPr>
          <w:p>
            <w:pPr>
              <w:pStyle w:val="0"/>
              <w:jc w:val="center"/>
            </w:pPr>
            <w:r>
              <w:rPr>
                <w:sz w:val="24"/>
              </w:rPr>
              <w:t xml:space="preserve">00683600000000000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N 2" в г. Шахты</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97.</w:t>
            </w:r>
          </w:p>
        </w:tc>
        <w:tc>
          <w:tcPr>
            <w:tcW w:w="2551" w:type="dxa"/>
          </w:tcPr>
          <w:p>
            <w:pPr>
              <w:pStyle w:val="0"/>
              <w:jc w:val="center"/>
            </w:pPr>
            <w:r>
              <w:rPr>
                <w:sz w:val="24"/>
              </w:rPr>
              <w:t xml:space="preserve">00683800000000000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N 2" в г. Шахты</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98.</w:t>
            </w:r>
          </w:p>
        </w:tc>
        <w:tc>
          <w:tcPr>
            <w:tcW w:w="2551" w:type="dxa"/>
          </w:tcPr>
          <w:p>
            <w:pPr>
              <w:pStyle w:val="0"/>
              <w:jc w:val="center"/>
            </w:pPr>
            <w:r>
              <w:rPr>
                <w:sz w:val="24"/>
              </w:rPr>
              <w:t xml:space="preserve">00691200000000000</w:t>
            </w:r>
          </w:p>
        </w:tc>
        <w:tc>
          <w:tcPr>
            <w:tcW w:w="3118" w:type="dxa"/>
          </w:tcPr>
          <w:p>
            <w:pPr>
              <w:pStyle w:val="0"/>
            </w:pPr>
            <w:r>
              <w:rPr>
                <w:sz w:val="24"/>
              </w:rPr>
              <w:t xml:space="preserve">государственное бюджетное учреждение Ростовской области "Городская больница N 2" в г. Шахты</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99.</w:t>
            </w:r>
          </w:p>
        </w:tc>
        <w:tc>
          <w:tcPr>
            <w:tcW w:w="2551" w:type="dxa"/>
          </w:tcPr>
          <w:p>
            <w:pPr>
              <w:pStyle w:val="0"/>
              <w:jc w:val="center"/>
            </w:pPr>
            <w:r>
              <w:rPr>
                <w:sz w:val="24"/>
              </w:rPr>
              <w:t xml:space="preserve">00691300000000000</w:t>
            </w:r>
          </w:p>
        </w:tc>
        <w:tc>
          <w:tcPr>
            <w:tcW w:w="3118" w:type="dxa"/>
          </w:tcPr>
          <w:p>
            <w:pPr>
              <w:pStyle w:val="0"/>
            </w:pPr>
            <w:r>
              <w:rPr>
                <w:sz w:val="24"/>
              </w:rPr>
              <w:t xml:space="preserve">государственное бюджетное учреждение Ростовской области "Городская поликлиника" в г. Шахты</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100.</w:t>
            </w:r>
          </w:p>
        </w:tc>
        <w:tc>
          <w:tcPr>
            <w:tcW w:w="2551" w:type="dxa"/>
          </w:tcPr>
          <w:p>
            <w:pPr>
              <w:pStyle w:val="0"/>
              <w:jc w:val="center"/>
            </w:pPr>
            <w:r>
              <w:rPr>
                <w:sz w:val="24"/>
              </w:rPr>
              <w:t xml:space="preserve">00683900000000000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Азовском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101.</w:t>
            </w:r>
          </w:p>
        </w:tc>
        <w:tc>
          <w:tcPr>
            <w:tcW w:w="2551" w:type="dxa"/>
          </w:tcPr>
          <w:p>
            <w:pPr>
              <w:pStyle w:val="0"/>
              <w:jc w:val="center"/>
            </w:pPr>
            <w:r>
              <w:rPr>
                <w:sz w:val="24"/>
              </w:rPr>
              <w:t xml:space="preserve">00684000000000000</w:t>
            </w:r>
          </w:p>
        </w:tc>
        <w:tc>
          <w:tcPr>
            <w:tcW w:w="3118" w:type="dxa"/>
          </w:tcPr>
          <w:p>
            <w:pPr>
              <w:pStyle w:val="0"/>
            </w:pPr>
            <w:r>
              <w:rPr>
                <w:sz w:val="24"/>
              </w:rPr>
              <w:t xml:space="preserve">государственное бюджетное учреждение Ростовской области "Районная больница" в Азовском районе</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102.</w:t>
            </w:r>
          </w:p>
        </w:tc>
        <w:tc>
          <w:tcPr>
            <w:tcW w:w="2551" w:type="dxa"/>
          </w:tcPr>
          <w:p>
            <w:pPr>
              <w:pStyle w:val="0"/>
              <w:jc w:val="center"/>
            </w:pPr>
            <w:r>
              <w:rPr>
                <w:sz w:val="24"/>
              </w:rPr>
              <w:t xml:space="preserve">00684100000000000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Аксайском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680" w:type="dxa"/>
          </w:tcPr>
          <w:p>
            <w:pPr>
              <w:pStyle w:val="0"/>
              <w:jc w:val="center"/>
            </w:pPr>
            <w:r>
              <w:rPr>
                <w:sz w:val="24"/>
              </w:rPr>
              <w:t xml:space="preserve">103.</w:t>
            </w:r>
          </w:p>
        </w:tc>
        <w:tc>
          <w:tcPr>
            <w:tcW w:w="2551" w:type="dxa"/>
          </w:tcPr>
          <w:p>
            <w:pPr>
              <w:pStyle w:val="0"/>
              <w:jc w:val="center"/>
            </w:pPr>
            <w:r>
              <w:rPr>
                <w:sz w:val="24"/>
              </w:rPr>
              <w:t xml:space="preserve">00684200000000000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в Аксайском районе</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104.</w:t>
            </w:r>
          </w:p>
        </w:tc>
        <w:tc>
          <w:tcPr>
            <w:tcW w:w="2551" w:type="dxa"/>
          </w:tcPr>
          <w:p>
            <w:pPr>
              <w:pStyle w:val="0"/>
              <w:jc w:val="center"/>
            </w:pPr>
            <w:r>
              <w:rPr>
                <w:sz w:val="24"/>
              </w:rPr>
              <w:t xml:space="preserve">00684300000000000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Багаевском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105.</w:t>
            </w:r>
          </w:p>
        </w:tc>
        <w:tc>
          <w:tcPr>
            <w:tcW w:w="2551" w:type="dxa"/>
          </w:tcPr>
          <w:p>
            <w:pPr>
              <w:pStyle w:val="0"/>
              <w:jc w:val="center"/>
            </w:pPr>
            <w:r>
              <w:rPr>
                <w:sz w:val="24"/>
              </w:rPr>
              <w:t xml:space="preserve">00684600000000000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Веселовском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106.</w:t>
            </w:r>
          </w:p>
        </w:tc>
        <w:tc>
          <w:tcPr>
            <w:tcW w:w="2551" w:type="dxa"/>
          </w:tcPr>
          <w:p>
            <w:pPr>
              <w:pStyle w:val="0"/>
              <w:jc w:val="center"/>
            </w:pPr>
            <w:r>
              <w:rPr>
                <w:sz w:val="24"/>
              </w:rPr>
              <w:t xml:space="preserve">00684700000000000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Волгодонском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107.</w:t>
            </w:r>
          </w:p>
        </w:tc>
        <w:tc>
          <w:tcPr>
            <w:tcW w:w="2551" w:type="dxa"/>
          </w:tcPr>
          <w:p>
            <w:pPr>
              <w:pStyle w:val="0"/>
              <w:jc w:val="center"/>
            </w:pPr>
            <w:r>
              <w:rPr>
                <w:sz w:val="24"/>
              </w:rPr>
              <w:t xml:space="preserve">00684800000000000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Дубовском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108.</w:t>
            </w:r>
          </w:p>
        </w:tc>
        <w:tc>
          <w:tcPr>
            <w:tcW w:w="2551" w:type="dxa"/>
          </w:tcPr>
          <w:p>
            <w:pPr>
              <w:pStyle w:val="0"/>
              <w:jc w:val="center"/>
            </w:pPr>
            <w:r>
              <w:rPr>
                <w:sz w:val="24"/>
              </w:rPr>
              <w:t xml:space="preserve">00684900000000000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Егорлыкском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109.</w:t>
            </w:r>
          </w:p>
        </w:tc>
        <w:tc>
          <w:tcPr>
            <w:tcW w:w="2551" w:type="dxa"/>
          </w:tcPr>
          <w:p>
            <w:pPr>
              <w:pStyle w:val="0"/>
              <w:jc w:val="center"/>
            </w:pPr>
            <w:r>
              <w:rPr>
                <w:sz w:val="24"/>
              </w:rPr>
              <w:t xml:space="preserve">00685000000000000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Заветинском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110.</w:t>
            </w:r>
          </w:p>
        </w:tc>
        <w:tc>
          <w:tcPr>
            <w:tcW w:w="2551" w:type="dxa"/>
          </w:tcPr>
          <w:p>
            <w:pPr>
              <w:pStyle w:val="0"/>
              <w:jc w:val="center"/>
            </w:pPr>
            <w:r>
              <w:rPr>
                <w:sz w:val="24"/>
              </w:rPr>
              <w:t xml:space="preserve">00685100000000000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Зерноградском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111.</w:t>
            </w:r>
          </w:p>
        </w:tc>
        <w:tc>
          <w:tcPr>
            <w:tcW w:w="2551" w:type="dxa"/>
          </w:tcPr>
          <w:p>
            <w:pPr>
              <w:pStyle w:val="0"/>
              <w:jc w:val="center"/>
            </w:pPr>
            <w:r>
              <w:rPr>
                <w:sz w:val="24"/>
              </w:rPr>
              <w:t xml:space="preserve">00685200000000000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Зимовниковском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112.</w:t>
            </w:r>
          </w:p>
        </w:tc>
        <w:tc>
          <w:tcPr>
            <w:tcW w:w="2551" w:type="dxa"/>
          </w:tcPr>
          <w:p>
            <w:pPr>
              <w:pStyle w:val="0"/>
              <w:jc w:val="center"/>
            </w:pPr>
            <w:r>
              <w:rPr>
                <w:sz w:val="24"/>
              </w:rPr>
              <w:t xml:space="preserve">00685300000000000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Кагальницком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113.</w:t>
            </w:r>
          </w:p>
        </w:tc>
        <w:tc>
          <w:tcPr>
            <w:tcW w:w="2551" w:type="dxa"/>
          </w:tcPr>
          <w:p>
            <w:pPr>
              <w:pStyle w:val="0"/>
              <w:jc w:val="center"/>
            </w:pPr>
            <w:r>
              <w:rPr>
                <w:sz w:val="24"/>
              </w:rPr>
              <w:t xml:space="preserve">00685400000000000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Каменском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114.</w:t>
            </w:r>
          </w:p>
        </w:tc>
        <w:tc>
          <w:tcPr>
            <w:tcW w:w="2551" w:type="dxa"/>
          </w:tcPr>
          <w:p>
            <w:pPr>
              <w:pStyle w:val="0"/>
              <w:jc w:val="center"/>
            </w:pPr>
            <w:r>
              <w:rPr>
                <w:sz w:val="24"/>
              </w:rPr>
              <w:t xml:space="preserve">00685600000000000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Константиновском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115.</w:t>
            </w:r>
          </w:p>
        </w:tc>
        <w:tc>
          <w:tcPr>
            <w:tcW w:w="2551" w:type="dxa"/>
          </w:tcPr>
          <w:p>
            <w:pPr>
              <w:pStyle w:val="0"/>
              <w:jc w:val="center"/>
            </w:pPr>
            <w:r>
              <w:rPr>
                <w:sz w:val="24"/>
              </w:rPr>
              <w:t xml:space="preserve">00685700000000000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Куйбышевском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116.</w:t>
            </w:r>
          </w:p>
        </w:tc>
        <w:tc>
          <w:tcPr>
            <w:tcW w:w="2551" w:type="dxa"/>
          </w:tcPr>
          <w:p>
            <w:pPr>
              <w:pStyle w:val="0"/>
              <w:jc w:val="center"/>
            </w:pPr>
            <w:r>
              <w:rPr>
                <w:sz w:val="24"/>
              </w:rPr>
              <w:t xml:space="preserve">00685800000000000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Мартыновском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117.</w:t>
            </w:r>
          </w:p>
        </w:tc>
        <w:tc>
          <w:tcPr>
            <w:tcW w:w="2551" w:type="dxa"/>
          </w:tcPr>
          <w:p>
            <w:pPr>
              <w:pStyle w:val="0"/>
              <w:jc w:val="center"/>
            </w:pPr>
            <w:r>
              <w:rPr>
                <w:sz w:val="24"/>
              </w:rPr>
              <w:t xml:space="preserve">00685900000000000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Матвеево-Курганском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118.</w:t>
            </w:r>
          </w:p>
        </w:tc>
        <w:tc>
          <w:tcPr>
            <w:tcW w:w="2551" w:type="dxa"/>
          </w:tcPr>
          <w:p>
            <w:pPr>
              <w:pStyle w:val="0"/>
              <w:jc w:val="center"/>
            </w:pPr>
            <w:r>
              <w:rPr>
                <w:sz w:val="24"/>
              </w:rPr>
              <w:t xml:space="preserve">00686000000000000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Милютинском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119.</w:t>
            </w:r>
          </w:p>
        </w:tc>
        <w:tc>
          <w:tcPr>
            <w:tcW w:w="2551" w:type="dxa"/>
          </w:tcPr>
          <w:p>
            <w:pPr>
              <w:pStyle w:val="0"/>
              <w:jc w:val="center"/>
            </w:pPr>
            <w:r>
              <w:rPr>
                <w:sz w:val="24"/>
              </w:rPr>
              <w:t xml:space="preserve">00686100000000000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Морозовском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120.</w:t>
            </w:r>
          </w:p>
        </w:tc>
        <w:tc>
          <w:tcPr>
            <w:tcW w:w="2551" w:type="dxa"/>
          </w:tcPr>
          <w:p>
            <w:pPr>
              <w:pStyle w:val="0"/>
              <w:jc w:val="center"/>
            </w:pPr>
            <w:r>
              <w:rPr>
                <w:sz w:val="24"/>
              </w:rPr>
              <w:t xml:space="preserve">00686200000000000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Мясниковском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121.</w:t>
            </w:r>
          </w:p>
        </w:tc>
        <w:tc>
          <w:tcPr>
            <w:tcW w:w="2551" w:type="dxa"/>
          </w:tcPr>
          <w:p>
            <w:pPr>
              <w:pStyle w:val="0"/>
              <w:jc w:val="center"/>
            </w:pPr>
            <w:r>
              <w:rPr>
                <w:sz w:val="24"/>
              </w:rPr>
              <w:t xml:space="preserve">00686300000000000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Неклиновском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122.</w:t>
            </w:r>
          </w:p>
        </w:tc>
        <w:tc>
          <w:tcPr>
            <w:tcW w:w="2551" w:type="dxa"/>
          </w:tcPr>
          <w:p>
            <w:pPr>
              <w:pStyle w:val="0"/>
              <w:jc w:val="center"/>
            </w:pPr>
            <w:r>
              <w:rPr>
                <w:sz w:val="24"/>
              </w:rPr>
              <w:t xml:space="preserve">00686400000000000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Обливском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123.</w:t>
            </w:r>
          </w:p>
        </w:tc>
        <w:tc>
          <w:tcPr>
            <w:tcW w:w="2551" w:type="dxa"/>
          </w:tcPr>
          <w:p>
            <w:pPr>
              <w:pStyle w:val="0"/>
              <w:jc w:val="center"/>
            </w:pPr>
            <w:r>
              <w:rPr>
                <w:sz w:val="24"/>
              </w:rPr>
              <w:t xml:space="preserve">00686500000000000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Октябрьском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124.</w:t>
            </w:r>
          </w:p>
        </w:tc>
        <w:tc>
          <w:tcPr>
            <w:tcW w:w="2551" w:type="dxa"/>
          </w:tcPr>
          <w:p>
            <w:pPr>
              <w:pStyle w:val="0"/>
              <w:jc w:val="center"/>
            </w:pPr>
            <w:r>
              <w:rPr>
                <w:sz w:val="24"/>
              </w:rPr>
              <w:t xml:space="preserve">00686600000000000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Орловском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125.</w:t>
            </w:r>
          </w:p>
        </w:tc>
        <w:tc>
          <w:tcPr>
            <w:tcW w:w="2551" w:type="dxa"/>
          </w:tcPr>
          <w:p>
            <w:pPr>
              <w:pStyle w:val="0"/>
              <w:jc w:val="center"/>
            </w:pPr>
            <w:r>
              <w:rPr>
                <w:sz w:val="24"/>
              </w:rPr>
              <w:t xml:space="preserve">00686700000000000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Песчанокопском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126.</w:t>
            </w:r>
          </w:p>
        </w:tc>
        <w:tc>
          <w:tcPr>
            <w:tcW w:w="2551" w:type="dxa"/>
          </w:tcPr>
          <w:p>
            <w:pPr>
              <w:pStyle w:val="0"/>
              <w:jc w:val="center"/>
            </w:pPr>
            <w:r>
              <w:rPr>
                <w:sz w:val="24"/>
              </w:rPr>
              <w:t xml:space="preserve">00686800000000000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Пролетарском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127.</w:t>
            </w:r>
          </w:p>
        </w:tc>
        <w:tc>
          <w:tcPr>
            <w:tcW w:w="2551" w:type="dxa"/>
          </w:tcPr>
          <w:p>
            <w:pPr>
              <w:pStyle w:val="0"/>
              <w:jc w:val="center"/>
            </w:pPr>
            <w:r>
              <w:rPr>
                <w:sz w:val="24"/>
              </w:rPr>
              <w:t xml:space="preserve">00686900000000000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Ремонтненском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128.</w:t>
            </w:r>
          </w:p>
        </w:tc>
        <w:tc>
          <w:tcPr>
            <w:tcW w:w="2551" w:type="dxa"/>
          </w:tcPr>
          <w:p>
            <w:pPr>
              <w:pStyle w:val="0"/>
              <w:jc w:val="center"/>
            </w:pPr>
            <w:r>
              <w:rPr>
                <w:sz w:val="24"/>
              </w:rPr>
              <w:t xml:space="preserve">00687000000000000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Родионово-Несветайском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129.</w:t>
            </w:r>
          </w:p>
        </w:tc>
        <w:tc>
          <w:tcPr>
            <w:tcW w:w="2551" w:type="dxa"/>
          </w:tcPr>
          <w:p>
            <w:pPr>
              <w:pStyle w:val="0"/>
              <w:jc w:val="center"/>
            </w:pPr>
            <w:r>
              <w:rPr>
                <w:sz w:val="24"/>
              </w:rPr>
              <w:t xml:space="preserve">00687100000000000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Семикаракорском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130.</w:t>
            </w:r>
          </w:p>
        </w:tc>
        <w:tc>
          <w:tcPr>
            <w:tcW w:w="2551" w:type="dxa"/>
          </w:tcPr>
          <w:p>
            <w:pPr>
              <w:pStyle w:val="0"/>
              <w:jc w:val="center"/>
            </w:pPr>
            <w:r>
              <w:rPr>
                <w:sz w:val="24"/>
              </w:rPr>
              <w:t xml:space="preserve">00687200000000000</w:t>
            </w:r>
          </w:p>
        </w:tc>
        <w:tc>
          <w:tcPr>
            <w:tcW w:w="3118" w:type="dxa"/>
          </w:tcPr>
          <w:p>
            <w:pPr>
              <w:pStyle w:val="0"/>
            </w:pPr>
            <w:r>
              <w:rPr>
                <w:sz w:val="24"/>
              </w:rPr>
              <w:t xml:space="preserve">государственное бюджетное учреждение Ростовской области "Стоматологическая поликлиника" в Семикаракорском районе</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131.</w:t>
            </w:r>
          </w:p>
        </w:tc>
        <w:tc>
          <w:tcPr>
            <w:tcW w:w="2551" w:type="dxa"/>
          </w:tcPr>
          <w:p>
            <w:pPr>
              <w:pStyle w:val="0"/>
              <w:jc w:val="center"/>
            </w:pPr>
            <w:r>
              <w:rPr>
                <w:sz w:val="24"/>
              </w:rPr>
              <w:t xml:space="preserve">00687300000000000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Советском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132.</w:t>
            </w:r>
          </w:p>
        </w:tc>
        <w:tc>
          <w:tcPr>
            <w:tcW w:w="2551" w:type="dxa"/>
          </w:tcPr>
          <w:p>
            <w:pPr>
              <w:pStyle w:val="0"/>
              <w:jc w:val="center"/>
            </w:pPr>
            <w:r>
              <w:rPr>
                <w:sz w:val="24"/>
              </w:rPr>
              <w:t xml:space="preserve">00687500000000000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Тацинском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133.</w:t>
            </w:r>
          </w:p>
        </w:tc>
        <w:tc>
          <w:tcPr>
            <w:tcW w:w="2551" w:type="dxa"/>
          </w:tcPr>
          <w:p>
            <w:pPr>
              <w:pStyle w:val="0"/>
              <w:jc w:val="center"/>
            </w:pPr>
            <w:r>
              <w:rPr>
                <w:sz w:val="24"/>
              </w:rPr>
              <w:t xml:space="preserve">00687600000000000</w:t>
            </w:r>
          </w:p>
        </w:tc>
        <w:tc>
          <w:tcPr>
            <w:tcW w:w="3118" w:type="dxa"/>
          </w:tcPr>
          <w:p>
            <w:pPr>
              <w:pStyle w:val="0"/>
            </w:pPr>
            <w:r>
              <w:rPr>
                <w:sz w:val="24"/>
              </w:rPr>
              <w:t xml:space="preserve">государственное бюджетное учреждение Ростовской области "Лечебно-реабилитационный центр N 3" в Тацинском районе</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134.</w:t>
            </w:r>
          </w:p>
        </w:tc>
        <w:tc>
          <w:tcPr>
            <w:tcW w:w="2551" w:type="dxa"/>
          </w:tcPr>
          <w:p>
            <w:pPr>
              <w:pStyle w:val="0"/>
              <w:jc w:val="center"/>
            </w:pPr>
            <w:r>
              <w:rPr>
                <w:sz w:val="24"/>
              </w:rPr>
              <w:t xml:space="preserve">00687700000000000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Усть-Донецком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135.</w:t>
            </w:r>
          </w:p>
        </w:tc>
        <w:tc>
          <w:tcPr>
            <w:tcW w:w="2551" w:type="dxa"/>
          </w:tcPr>
          <w:p>
            <w:pPr>
              <w:pStyle w:val="0"/>
              <w:jc w:val="center"/>
            </w:pPr>
            <w:r>
              <w:rPr>
                <w:sz w:val="24"/>
              </w:rPr>
              <w:t xml:space="preserve">00687800000000000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Целинском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136.</w:t>
            </w:r>
          </w:p>
        </w:tc>
        <w:tc>
          <w:tcPr>
            <w:tcW w:w="2551" w:type="dxa"/>
          </w:tcPr>
          <w:p>
            <w:pPr>
              <w:pStyle w:val="0"/>
              <w:jc w:val="center"/>
            </w:pPr>
            <w:r>
              <w:rPr>
                <w:sz w:val="24"/>
              </w:rPr>
              <w:t xml:space="preserve">00687900000000000</w:t>
            </w:r>
          </w:p>
        </w:tc>
        <w:tc>
          <w:tcPr>
            <w:tcW w:w="3118" w:type="dxa"/>
          </w:tcPr>
          <w:p>
            <w:pPr>
              <w:pStyle w:val="0"/>
            </w:pPr>
            <w:r>
              <w:rPr>
                <w:sz w:val="24"/>
              </w:rPr>
              <w:t xml:space="preserve">государственное бюджетное учреждение Ростовской области "Центральная районная больница" в Цимлянском районе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137.</w:t>
            </w:r>
          </w:p>
        </w:tc>
        <w:tc>
          <w:tcPr>
            <w:tcW w:w="2551" w:type="dxa"/>
          </w:tcPr>
          <w:p>
            <w:pPr>
              <w:pStyle w:val="0"/>
              <w:jc w:val="center"/>
            </w:pPr>
            <w:r>
              <w:rPr>
                <w:sz w:val="24"/>
              </w:rPr>
              <w:t xml:space="preserve">00688100000000000</w:t>
            </w:r>
          </w:p>
        </w:tc>
        <w:tc>
          <w:tcPr>
            <w:tcW w:w="3118" w:type="dxa"/>
          </w:tcPr>
          <w:p>
            <w:pPr>
              <w:pStyle w:val="0"/>
            </w:pPr>
            <w:r>
              <w:rPr>
                <w:sz w:val="24"/>
              </w:rPr>
              <w:t xml:space="preserve">государственное бюджетное учреждение Ростовской области "Шолоховская центральная районная больница" </w:t>
            </w:r>
            <w:hyperlink w:history="0" w:anchor="P16079" w:tooltip="&lt;**&gt; В том числе районные больницы, участковые больницы и амбулатории, фельдшерско-акушерские пункты.">
              <w:r>
                <w:rPr>
                  <w:sz w:val="24"/>
                  <w:color w:val="0000ff"/>
                </w:rPr>
                <w:t xml:space="preserve">&lt;**&gt;</w:t>
              </w:r>
            </w:hyperlink>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138.</w:t>
            </w:r>
          </w:p>
        </w:tc>
        <w:tc>
          <w:tcPr>
            <w:tcW w:w="2551" w:type="dxa"/>
          </w:tcPr>
          <w:p>
            <w:pPr>
              <w:pStyle w:val="0"/>
              <w:jc w:val="center"/>
            </w:pPr>
            <w:r>
              <w:rPr>
                <w:sz w:val="24"/>
              </w:rPr>
              <w:t xml:space="preserve">00681300000000000</w:t>
            </w:r>
          </w:p>
        </w:tc>
        <w:tc>
          <w:tcPr>
            <w:tcW w:w="3118" w:type="dxa"/>
          </w:tcPr>
          <w:p>
            <w:pPr>
              <w:pStyle w:val="0"/>
            </w:pPr>
            <w:r>
              <w:rPr>
                <w:sz w:val="24"/>
              </w:rPr>
              <w:t xml:space="preserve">частное учреждение здравоохранения "Клиническая больница "РЖД-Медицина" города Ростов-на-Дону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r>
              <w:rPr>
                <w:sz w:val="24"/>
              </w:rPr>
              <w:t xml:space="preserve"> (для структурных подразделений на станции Ростов-Главный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+/в</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r>
      <w:tr>
        <w:tc>
          <w:tcPr>
            <w:tcW w:w="680" w:type="dxa"/>
          </w:tcPr>
          <w:p>
            <w:pPr>
              <w:pStyle w:val="0"/>
              <w:jc w:val="center"/>
            </w:pPr>
            <w:r>
              <w:rPr>
                <w:sz w:val="24"/>
              </w:rPr>
              <w:t xml:space="preserve">139.</w:t>
            </w:r>
          </w:p>
        </w:tc>
        <w:tc>
          <w:tcPr>
            <w:tcW w:w="2551" w:type="dxa"/>
          </w:tcPr>
          <w:p>
            <w:pPr>
              <w:pStyle w:val="0"/>
              <w:jc w:val="center"/>
            </w:pPr>
            <w:r>
              <w:rPr>
                <w:sz w:val="24"/>
              </w:rPr>
              <w:t xml:space="preserve">00690100000000000</w:t>
            </w:r>
          </w:p>
        </w:tc>
        <w:tc>
          <w:tcPr>
            <w:tcW w:w="3118" w:type="dxa"/>
          </w:tcPr>
          <w:p>
            <w:pPr>
              <w:pStyle w:val="0"/>
            </w:pPr>
            <w:r>
              <w:rPr>
                <w:sz w:val="24"/>
              </w:rPr>
              <w:t xml:space="preserve">федеральное государственное бюджетное учреждение здравоохранения "Южный окружной медицинский центр Федерального медико-биологического агентства"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140.</w:t>
            </w:r>
          </w:p>
        </w:tc>
        <w:tc>
          <w:tcPr>
            <w:tcW w:w="2551" w:type="dxa"/>
          </w:tcPr>
          <w:p>
            <w:pPr>
              <w:pStyle w:val="0"/>
              <w:jc w:val="center"/>
            </w:pPr>
            <w:r>
              <w:rPr>
                <w:sz w:val="24"/>
              </w:rPr>
              <w:t xml:space="preserve">00689900000000000</w:t>
            </w:r>
          </w:p>
        </w:tc>
        <w:tc>
          <w:tcPr>
            <w:tcW w:w="3118" w:type="dxa"/>
          </w:tcPr>
          <w:p>
            <w:pPr>
              <w:pStyle w:val="0"/>
            </w:pPr>
            <w:r>
              <w:rPr>
                <w:sz w:val="24"/>
              </w:rPr>
              <w:t xml:space="preserve">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141.</w:t>
            </w:r>
          </w:p>
        </w:tc>
        <w:tc>
          <w:tcPr>
            <w:tcW w:w="2551" w:type="dxa"/>
          </w:tcPr>
          <w:p>
            <w:pPr>
              <w:pStyle w:val="0"/>
              <w:jc w:val="center"/>
            </w:pPr>
            <w:r>
              <w:rPr>
                <w:sz w:val="24"/>
              </w:rPr>
              <w:t xml:space="preserve">00681600000000000</w:t>
            </w:r>
          </w:p>
        </w:tc>
        <w:tc>
          <w:tcPr>
            <w:tcW w:w="3118" w:type="dxa"/>
          </w:tcPr>
          <w:p>
            <w:pPr>
              <w:pStyle w:val="0"/>
            </w:pPr>
            <w:r>
              <w:rPr>
                <w:sz w:val="24"/>
              </w:rPr>
              <w:t xml:space="preserve">федеральное казенное учреждение здравоохранения "Медико-санитарная часть Министерства внутренних дел Российской Федерации по Ростовской области"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142.</w:t>
            </w:r>
          </w:p>
        </w:tc>
        <w:tc>
          <w:tcPr>
            <w:tcW w:w="2551" w:type="dxa"/>
          </w:tcPr>
          <w:p>
            <w:pPr>
              <w:pStyle w:val="0"/>
              <w:jc w:val="center"/>
            </w:pPr>
            <w:r>
              <w:rPr>
                <w:sz w:val="24"/>
              </w:rPr>
              <w:t xml:space="preserve">00690000000000000</w:t>
            </w:r>
          </w:p>
        </w:tc>
        <w:tc>
          <w:tcPr>
            <w:tcW w:w="3118" w:type="dxa"/>
          </w:tcPr>
          <w:p>
            <w:pPr>
              <w:pStyle w:val="0"/>
            </w:pPr>
            <w:r>
              <w:rPr>
                <w:sz w:val="24"/>
              </w:rPr>
              <w:t xml:space="preserve">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143.</w:t>
            </w:r>
          </w:p>
        </w:tc>
        <w:tc>
          <w:tcPr>
            <w:tcW w:w="2551" w:type="dxa"/>
          </w:tcPr>
          <w:p>
            <w:pPr>
              <w:pStyle w:val="0"/>
              <w:jc w:val="center"/>
            </w:pPr>
            <w:r>
              <w:rPr>
                <w:sz w:val="24"/>
              </w:rPr>
              <w:t xml:space="preserve">00693200000000000</w:t>
            </w:r>
          </w:p>
        </w:tc>
        <w:tc>
          <w:tcPr>
            <w:tcW w:w="3118" w:type="dxa"/>
          </w:tcPr>
          <w:p>
            <w:pPr>
              <w:pStyle w:val="0"/>
            </w:pPr>
            <w:r>
              <w:rPr>
                <w:sz w:val="24"/>
              </w:rPr>
              <w:t xml:space="preserve">федеральное бюджетное учреждение науки "Ростовский научно-исследовательский институт микробиологии и паразитологии"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144.</w:t>
            </w:r>
          </w:p>
        </w:tc>
        <w:tc>
          <w:tcPr>
            <w:tcW w:w="2551" w:type="dxa"/>
          </w:tcPr>
          <w:p>
            <w:pPr>
              <w:pStyle w:val="0"/>
              <w:jc w:val="center"/>
            </w:pPr>
            <w:r>
              <w:rPr>
                <w:sz w:val="24"/>
              </w:rPr>
              <w:t xml:space="preserve">00225200000000000</w:t>
            </w:r>
          </w:p>
        </w:tc>
        <w:tc>
          <w:tcPr>
            <w:tcW w:w="3118" w:type="dxa"/>
          </w:tcPr>
          <w:p>
            <w:pPr>
              <w:pStyle w:val="0"/>
            </w:pPr>
            <w:r>
              <w:rPr>
                <w:sz w:val="24"/>
              </w:rPr>
              <w:t xml:space="preserve">федеральное государственное бюджетное учреждение здравоохранения "Новороссийский клинический центр Федерального медико-биологического агентства" (включая филиал в г. Волгодонске)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145.</w:t>
            </w:r>
          </w:p>
        </w:tc>
        <w:tc>
          <w:tcPr>
            <w:tcW w:w="2551" w:type="dxa"/>
          </w:tcPr>
          <w:p>
            <w:pPr>
              <w:pStyle w:val="0"/>
              <w:jc w:val="center"/>
            </w:pPr>
            <w:r>
              <w:rPr>
                <w:sz w:val="24"/>
              </w:rPr>
              <w:t xml:space="preserve">00693300000000000</w:t>
            </w:r>
          </w:p>
        </w:tc>
        <w:tc>
          <w:tcPr>
            <w:tcW w:w="3118" w:type="dxa"/>
          </w:tcPr>
          <w:p>
            <w:pPr>
              <w:pStyle w:val="0"/>
            </w:pPr>
            <w:r>
              <w:rPr>
                <w:sz w:val="24"/>
              </w:rPr>
              <w:t xml:space="preserve">федеральное государственное казенное учреждение "Поликлиника N 1 Федеральной таможенной службы"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146.</w:t>
            </w:r>
          </w:p>
        </w:tc>
        <w:tc>
          <w:tcPr>
            <w:tcW w:w="2551" w:type="dxa"/>
          </w:tcPr>
          <w:p>
            <w:pPr>
              <w:pStyle w:val="0"/>
              <w:jc w:val="center"/>
            </w:pPr>
            <w:r>
              <w:rPr>
                <w:sz w:val="24"/>
              </w:rPr>
              <w:t xml:space="preserve">00691500000000000</w:t>
            </w:r>
          </w:p>
        </w:tc>
        <w:tc>
          <w:tcPr>
            <w:tcW w:w="3118" w:type="dxa"/>
          </w:tcPr>
          <w:p>
            <w:pPr>
              <w:pStyle w:val="0"/>
            </w:pPr>
            <w:r>
              <w:rPr>
                <w:sz w:val="24"/>
              </w:rPr>
              <w:t xml:space="preserve">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147.</w:t>
            </w:r>
          </w:p>
        </w:tc>
        <w:tc>
          <w:tcPr>
            <w:tcW w:w="2551" w:type="dxa"/>
          </w:tcPr>
          <w:p>
            <w:pPr>
              <w:pStyle w:val="0"/>
              <w:jc w:val="center"/>
            </w:pPr>
            <w:r>
              <w:rPr>
                <w:sz w:val="24"/>
              </w:rPr>
              <w:t xml:space="preserve">00681700000000000</w:t>
            </w:r>
          </w:p>
        </w:tc>
        <w:tc>
          <w:tcPr>
            <w:tcW w:w="3118" w:type="dxa"/>
          </w:tcPr>
          <w:p>
            <w:pPr>
              <w:pStyle w:val="0"/>
            </w:pPr>
            <w:r>
              <w:rPr>
                <w:sz w:val="24"/>
              </w:rPr>
              <w:t xml:space="preserve">общество с ограниченной ответственностью "Медицинская научно-производственная фирма "Авиценна"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148.</w:t>
            </w:r>
          </w:p>
        </w:tc>
        <w:tc>
          <w:tcPr>
            <w:tcW w:w="2551" w:type="dxa"/>
          </w:tcPr>
          <w:p>
            <w:pPr>
              <w:pStyle w:val="0"/>
              <w:jc w:val="center"/>
            </w:pPr>
            <w:r>
              <w:rPr>
                <w:sz w:val="24"/>
              </w:rPr>
              <w:t xml:space="preserve">00681800000000000</w:t>
            </w:r>
          </w:p>
        </w:tc>
        <w:tc>
          <w:tcPr>
            <w:tcW w:w="3118" w:type="dxa"/>
          </w:tcPr>
          <w:p>
            <w:pPr>
              <w:pStyle w:val="0"/>
            </w:pPr>
            <w:r>
              <w:rPr>
                <w:sz w:val="24"/>
              </w:rPr>
              <w:t xml:space="preserve">закрытое акционерное общество "ИнтерЮНА"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149.</w:t>
            </w:r>
          </w:p>
        </w:tc>
        <w:tc>
          <w:tcPr>
            <w:tcW w:w="2551" w:type="dxa"/>
          </w:tcPr>
          <w:p>
            <w:pPr>
              <w:pStyle w:val="0"/>
              <w:jc w:val="center"/>
            </w:pPr>
            <w:r>
              <w:rPr>
                <w:sz w:val="24"/>
              </w:rPr>
              <w:t xml:space="preserve">00695700000000000</w:t>
            </w:r>
          </w:p>
        </w:tc>
        <w:tc>
          <w:tcPr>
            <w:tcW w:w="3118" w:type="dxa"/>
          </w:tcPr>
          <w:p>
            <w:pPr>
              <w:pStyle w:val="0"/>
            </w:pPr>
            <w:r>
              <w:rPr>
                <w:sz w:val="24"/>
              </w:rPr>
              <w:t xml:space="preserve">общество с ограниченной ответственностью "Медицинский Центр "Гиппократ"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150.</w:t>
            </w:r>
          </w:p>
        </w:tc>
        <w:tc>
          <w:tcPr>
            <w:tcW w:w="2551" w:type="dxa"/>
          </w:tcPr>
          <w:p>
            <w:pPr>
              <w:pStyle w:val="0"/>
              <w:jc w:val="center"/>
            </w:pPr>
            <w:r>
              <w:rPr>
                <w:sz w:val="24"/>
              </w:rPr>
              <w:t xml:space="preserve">00690500000000000</w:t>
            </w:r>
          </w:p>
        </w:tc>
        <w:tc>
          <w:tcPr>
            <w:tcW w:w="3118" w:type="dxa"/>
          </w:tcPr>
          <w:p>
            <w:pPr>
              <w:pStyle w:val="0"/>
            </w:pPr>
            <w:r>
              <w:rPr>
                <w:sz w:val="24"/>
              </w:rPr>
              <w:t xml:space="preserve">общество с ограниченной ответственностью "Гемодиализный центр Ростов"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151.</w:t>
            </w:r>
          </w:p>
        </w:tc>
        <w:tc>
          <w:tcPr>
            <w:tcW w:w="2551" w:type="dxa"/>
          </w:tcPr>
          <w:p>
            <w:pPr>
              <w:pStyle w:val="0"/>
              <w:jc w:val="center"/>
            </w:pPr>
            <w:r>
              <w:rPr>
                <w:sz w:val="24"/>
              </w:rPr>
              <w:t xml:space="preserve">00690400000000000</w:t>
            </w:r>
          </w:p>
        </w:tc>
        <w:tc>
          <w:tcPr>
            <w:tcW w:w="3118" w:type="dxa"/>
          </w:tcPr>
          <w:p>
            <w:pPr>
              <w:pStyle w:val="0"/>
            </w:pPr>
            <w:r>
              <w:rPr>
                <w:sz w:val="24"/>
              </w:rPr>
              <w:t xml:space="preserve">общество с ограниченной ответственностью "НЕОДЕНТ"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152</w:t>
            </w:r>
          </w:p>
        </w:tc>
        <w:tc>
          <w:tcPr>
            <w:tcW w:w="2551" w:type="dxa"/>
          </w:tcPr>
          <w:p>
            <w:pPr>
              <w:pStyle w:val="0"/>
              <w:jc w:val="center"/>
            </w:pPr>
            <w:r>
              <w:rPr>
                <w:sz w:val="24"/>
              </w:rPr>
              <w:t xml:space="preserve">00691100000000000</w:t>
            </w:r>
          </w:p>
        </w:tc>
        <w:tc>
          <w:tcPr>
            <w:tcW w:w="3118" w:type="dxa"/>
          </w:tcPr>
          <w:p>
            <w:pPr>
              <w:pStyle w:val="0"/>
            </w:pPr>
            <w:r>
              <w:rPr>
                <w:sz w:val="24"/>
              </w:rPr>
              <w:t xml:space="preserve">общество с ограниченной ответственностью "Офтальмологическая клиника "Леге артис"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153.</w:t>
            </w:r>
          </w:p>
        </w:tc>
        <w:tc>
          <w:tcPr>
            <w:tcW w:w="2551" w:type="dxa"/>
          </w:tcPr>
          <w:p>
            <w:pPr>
              <w:pStyle w:val="0"/>
              <w:jc w:val="center"/>
            </w:pPr>
            <w:r>
              <w:rPr>
                <w:sz w:val="24"/>
              </w:rPr>
              <w:t xml:space="preserve">00692300000000000</w:t>
            </w:r>
          </w:p>
        </w:tc>
        <w:tc>
          <w:tcPr>
            <w:tcW w:w="3118" w:type="dxa"/>
          </w:tcPr>
          <w:p>
            <w:pPr>
              <w:pStyle w:val="0"/>
            </w:pPr>
            <w:r>
              <w:rPr>
                <w:sz w:val="24"/>
              </w:rPr>
              <w:t xml:space="preserve">частное учреждение здравоохранения "Медико-санитарная часть ОАО ТКЗ "Красный котельщик"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154.</w:t>
            </w:r>
          </w:p>
        </w:tc>
        <w:tc>
          <w:tcPr>
            <w:tcW w:w="2551" w:type="dxa"/>
          </w:tcPr>
          <w:p>
            <w:pPr>
              <w:pStyle w:val="0"/>
              <w:jc w:val="center"/>
            </w:pPr>
            <w:r>
              <w:rPr>
                <w:sz w:val="24"/>
              </w:rPr>
              <w:t xml:space="preserve">00690800000000000</w:t>
            </w:r>
          </w:p>
        </w:tc>
        <w:tc>
          <w:tcPr>
            <w:tcW w:w="3118" w:type="dxa"/>
          </w:tcPr>
          <w:p>
            <w:pPr>
              <w:pStyle w:val="0"/>
            </w:pPr>
            <w:r>
              <w:rPr>
                <w:sz w:val="24"/>
              </w:rPr>
              <w:t xml:space="preserve">общество с ограниченной ответственностью "Наука"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155.</w:t>
            </w:r>
          </w:p>
        </w:tc>
        <w:tc>
          <w:tcPr>
            <w:tcW w:w="2551" w:type="dxa"/>
          </w:tcPr>
          <w:p>
            <w:pPr>
              <w:pStyle w:val="0"/>
              <w:jc w:val="center"/>
            </w:pPr>
            <w:r>
              <w:rPr>
                <w:sz w:val="24"/>
              </w:rPr>
              <w:t xml:space="preserve">00690700000000000</w:t>
            </w:r>
          </w:p>
        </w:tc>
        <w:tc>
          <w:tcPr>
            <w:tcW w:w="3118" w:type="dxa"/>
          </w:tcPr>
          <w:p>
            <w:pPr>
              <w:pStyle w:val="0"/>
            </w:pPr>
            <w:r>
              <w:rPr>
                <w:sz w:val="24"/>
              </w:rPr>
              <w:t xml:space="preserve">общество с ограниченной ответственностью "Лечебнодиагностический центр "Сокол"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156.</w:t>
            </w:r>
          </w:p>
        </w:tc>
        <w:tc>
          <w:tcPr>
            <w:tcW w:w="2551" w:type="dxa"/>
          </w:tcPr>
          <w:p>
            <w:pPr>
              <w:pStyle w:val="0"/>
              <w:jc w:val="center"/>
            </w:pPr>
            <w:r>
              <w:rPr>
                <w:sz w:val="24"/>
              </w:rPr>
              <w:t xml:space="preserve">00691600000000000</w:t>
            </w:r>
          </w:p>
        </w:tc>
        <w:tc>
          <w:tcPr>
            <w:tcW w:w="3118" w:type="dxa"/>
          </w:tcPr>
          <w:p>
            <w:pPr>
              <w:pStyle w:val="0"/>
            </w:pPr>
            <w:r>
              <w:rPr>
                <w:sz w:val="24"/>
              </w:rPr>
              <w:t xml:space="preserve">общество с ограниченной ответственностью "ЦЕНТР РЕПРОДУКЦИИ ЧЕЛОВЕКА И ЭКО"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157.</w:t>
            </w:r>
          </w:p>
        </w:tc>
        <w:tc>
          <w:tcPr>
            <w:tcW w:w="2551" w:type="dxa"/>
          </w:tcPr>
          <w:p>
            <w:pPr>
              <w:pStyle w:val="0"/>
              <w:jc w:val="center"/>
            </w:pPr>
            <w:r>
              <w:rPr>
                <w:sz w:val="24"/>
              </w:rPr>
              <w:t xml:space="preserve">00691800000000000</w:t>
            </w:r>
          </w:p>
        </w:tc>
        <w:tc>
          <w:tcPr>
            <w:tcW w:w="3118" w:type="dxa"/>
          </w:tcPr>
          <w:p>
            <w:pPr>
              <w:pStyle w:val="0"/>
            </w:pPr>
            <w:r>
              <w:rPr>
                <w:sz w:val="24"/>
              </w:rPr>
              <w:t xml:space="preserve">общество с ограниченной ответственностью Медицинский центр "XXI век"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158</w:t>
            </w:r>
          </w:p>
        </w:tc>
        <w:tc>
          <w:tcPr>
            <w:tcW w:w="2551" w:type="dxa"/>
          </w:tcPr>
          <w:p>
            <w:pPr>
              <w:pStyle w:val="0"/>
              <w:jc w:val="center"/>
            </w:pPr>
            <w:r>
              <w:rPr>
                <w:sz w:val="24"/>
              </w:rPr>
              <w:t xml:space="preserve">00692000000000000</w:t>
            </w:r>
          </w:p>
        </w:tc>
        <w:tc>
          <w:tcPr>
            <w:tcW w:w="3118" w:type="dxa"/>
          </w:tcPr>
          <w:p>
            <w:pPr>
              <w:pStyle w:val="0"/>
            </w:pPr>
            <w:r>
              <w:rPr>
                <w:sz w:val="24"/>
              </w:rPr>
              <w:t xml:space="preserve">общество с ограниченной ответственностью "Кардиоцентр"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159.</w:t>
            </w:r>
          </w:p>
        </w:tc>
        <w:tc>
          <w:tcPr>
            <w:tcW w:w="2551" w:type="dxa"/>
          </w:tcPr>
          <w:p>
            <w:pPr>
              <w:pStyle w:val="0"/>
              <w:jc w:val="center"/>
            </w:pPr>
            <w:r>
              <w:rPr>
                <w:sz w:val="24"/>
              </w:rPr>
              <w:t xml:space="preserve">00692100000000000</w:t>
            </w:r>
          </w:p>
        </w:tc>
        <w:tc>
          <w:tcPr>
            <w:tcW w:w="3118" w:type="dxa"/>
          </w:tcPr>
          <w:p>
            <w:pPr>
              <w:pStyle w:val="0"/>
            </w:pPr>
            <w:r>
              <w:rPr>
                <w:sz w:val="24"/>
              </w:rPr>
              <w:t xml:space="preserve">общество с ограниченной ответственностью "Медицинский диагностический центр "Эксперт"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160.</w:t>
            </w:r>
          </w:p>
        </w:tc>
        <w:tc>
          <w:tcPr>
            <w:tcW w:w="2551" w:type="dxa"/>
          </w:tcPr>
          <w:p>
            <w:pPr>
              <w:pStyle w:val="0"/>
              <w:jc w:val="center"/>
            </w:pPr>
            <w:r>
              <w:rPr>
                <w:sz w:val="24"/>
              </w:rPr>
              <w:t xml:space="preserve">00692600000000000</w:t>
            </w:r>
          </w:p>
        </w:tc>
        <w:tc>
          <w:tcPr>
            <w:tcW w:w="3118" w:type="dxa"/>
          </w:tcPr>
          <w:p>
            <w:pPr>
              <w:pStyle w:val="0"/>
            </w:pPr>
            <w:r>
              <w:rPr>
                <w:sz w:val="24"/>
              </w:rPr>
              <w:t xml:space="preserve">общество с ограниченной ответственностью "Кардиологический центр "ДВИТА"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161.</w:t>
            </w:r>
          </w:p>
        </w:tc>
        <w:tc>
          <w:tcPr>
            <w:tcW w:w="2551" w:type="dxa"/>
          </w:tcPr>
          <w:p>
            <w:pPr>
              <w:pStyle w:val="0"/>
              <w:jc w:val="center"/>
            </w:pPr>
            <w:r>
              <w:rPr>
                <w:sz w:val="24"/>
              </w:rPr>
              <w:t xml:space="preserve">00692700000000000</w:t>
            </w:r>
          </w:p>
        </w:tc>
        <w:tc>
          <w:tcPr>
            <w:tcW w:w="3118" w:type="dxa"/>
          </w:tcPr>
          <w:p>
            <w:pPr>
              <w:pStyle w:val="0"/>
            </w:pPr>
            <w:r>
              <w:rPr>
                <w:sz w:val="24"/>
              </w:rPr>
              <w:t xml:space="preserve">общество с ограниченной ответственностью "Диамед"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162.</w:t>
            </w:r>
          </w:p>
        </w:tc>
        <w:tc>
          <w:tcPr>
            <w:tcW w:w="2551" w:type="dxa"/>
          </w:tcPr>
          <w:p>
            <w:pPr>
              <w:pStyle w:val="0"/>
              <w:jc w:val="center"/>
            </w:pPr>
            <w:r>
              <w:rPr>
                <w:sz w:val="24"/>
              </w:rPr>
              <w:t xml:space="preserve">00692800000000000</w:t>
            </w:r>
          </w:p>
        </w:tc>
        <w:tc>
          <w:tcPr>
            <w:tcW w:w="3118" w:type="dxa"/>
          </w:tcPr>
          <w:p>
            <w:pPr>
              <w:pStyle w:val="0"/>
            </w:pPr>
            <w:r>
              <w:rPr>
                <w:sz w:val="24"/>
              </w:rPr>
              <w:t xml:space="preserve">общество с ограниченной ответственностью "Геном-Дон"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163.</w:t>
            </w:r>
          </w:p>
        </w:tc>
        <w:tc>
          <w:tcPr>
            <w:tcW w:w="2551" w:type="dxa"/>
          </w:tcPr>
          <w:p>
            <w:pPr>
              <w:pStyle w:val="0"/>
              <w:jc w:val="center"/>
            </w:pPr>
            <w:r>
              <w:rPr>
                <w:sz w:val="24"/>
              </w:rPr>
              <w:t xml:space="preserve">00690900000000000</w:t>
            </w:r>
          </w:p>
        </w:tc>
        <w:tc>
          <w:tcPr>
            <w:tcW w:w="3118" w:type="dxa"/>
          </w:tcPr>
          <w:p>
            <w:pPr>
              <w:pStyle w:val="0"/>
            </w:pPr>
            <w:r>
              <w:rPr>
                <w:sz w:val="24"/>
              </w:rPr>
              <w:t xml:space="preserve">общество с ограниченной ответственностью "Медицинская сервисная компания Меридиан"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164.</w:t>
            </w:r>
          </w:p>
        </w:tc>
        <w:tc>
          <w:tcPr>
            <w:tcW w:w="2551" w:type="dxa"/>
          </w:tcPr>
          <w:p>
            <w:pPr>
              <w:pStyle w:val="0"/>
              <w:jc w:val="center"/>
            </w:pPr>
            <w:r>
              <w:rPr>
                <w:sz w:val="24"/>
              </w:rPr>
              <w:t xml:space="preserve">00693500000000000</w:t>
            </w:r>
          </w:p>
        </w:tc>
        <w:tc>
          <w:tcPr>
            <w:tcW w:w="3118" w:type="dxa"/>
          </w:tcPr>
          <w:p>
            <w:pPr>
              <w:pStyle w:val="0"/>
            </w:pPr>
            <w:r>
              <w:rPr>
                <w:sz w:val="24"/>
              </w:rPr>
              <w:t xml:space="preserve">Общество с ограниченной ответственностью "Умная клиника"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165.</w:t>
            </w:r>
          </w:p>
        </w:tc>
        <w:tc>
          <w:tcPr>
            <w:tcW w:w="2551" w:type="dxa"/>
          </w:tcPr>
          <w:p>
            <w:pPr>
              <w:pStyle w:val="0"/>
              <w:jc w:val="center"/>
            </w:pPr>
            <w:r>
              <w:rPr>
                <w:sz w:val="24"/>
              </w:rPr>
              <w:t xml:space="preserve">00693800000000000</w:t>
            </w:r>
          </w:p>
        </w:tc>
        <w:tc>
          <w:tcPr>
            <w:tcW w:w="3118" w:type="dxa"/>
          </w:tcPr>
          <w:p>
            <w:pPr>
              <w:pStyle w:val="0"/>
            </w:pPr>
            <w:r>
              <w:rPr>
                <w:sz w:val="24"/>
              </w:rPr>
              <w:t xml:space="preserve">общество с ограниченной ответственностью "Ритм-Юг"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166.</w:t>
            </w:r>
          </w:p>
        </w:tc>
        <w:tc>
          <w:tcPr>
            <w:tcW w:w="2551" w:type="dxa"/>
          </w:tcPr>
          <w:p>
            <w:pPr>
              <w:pStyle w:val="0"/>
              <w:jc w:val="center"/>
            </w:pPr>
            <w:r>
              <w:rPr>
                <w:sz w:val="24"/>
              </w:rPr>
              <w:t xml:space="preserve">00693900000000000</w:t>
            </w:r>
          </w:p>
        </w:tc>
        <w:tc>
          <w:tcPr>
            <w:tcW w:w="3118" w:type="dxa"/>
          </w:tcPr>
          <w:p>
            <w:pPr>
              <w:pStyle w:val="0"/>
            </w:pPr>
            <w:r>
              <w:rPr>
                <w:sz w:val="24"/>
              </w:rPr>
              <w:t xml:space="preserve">общество с ограниченной ответственностью "Центр детских и юношеских программ "Мир"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r>
      <w:tr>
        <w:tc>
          <w:tcPr>
            <w:tcW w:w="680" w:type="dxa"/>
          </w:tcPr>
          <w:p>
            <w:pPr>
              <w:pStyle w:val="0"/>
              <w:jc w:val="center"/>
            </w:pPr>
            <w:r>
              <w:rPr>
                <w:sz w:val="24"/>
              </w:rPr>
              <w:t xml:space="preserve">167.</w:t>
            </w:r>
          </w:p>
        </w:tc>
        <w:tc>
          <w:tcPr>
            <w:tcW w:w="2551" w:type="dxa"/>
          </w:tcPr>
          <w:p>
            <w:pPr>
              <w:pStyle w:val="0"/>
              <w:jc w:val="center"/>
            </w:pPr>
            <w:r>
              <w:rPr>
                <w:sz w:val="24"/>
              </w:rPr>
              <w:t xml:space="preserve">00694000000000000</w:t>
            </w:r>
          </w:p>
        </w:tc>
        <w:tc>
          <w:tcPr>
            <w:tcW w:w="3118" w:type="dxa"/>
          </w:tcPr>
          <w:p>
            <w:pPr>
              <w:pStyle w:val="0"/>
            </w:pPr>
            <w:r>
              <w:rPr>
                <w:sz w:val="24"/>
              </w:rPr>
              <w:t xml:space="preserve">общество с ограниченной ответственностью "Офтальмологический центр "ЭКСИМЕР"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168.</w:t>
            </w:r>
          </w:p>
        </w:tc>
        <w:tc>
          <w:tcPr>
            <w:tcW w:w="2551" w:type="dxa"/>
          </w:tcPr>
          <w:p>
            <w:pPr>
              <w:pStyle w:val="0"/>
              <w:jc w:val="center"/>
            </w:pPr>
            <w:r>
              <w:rPr>
                <w:sz w:val="24"/>
              </w:rPr>
              <w:t xml:space="preserve">00694300000000000</w:t>
            </w:r>
          </w:p>
        </w:tc>
        <w:tc>
          <w:tcPr>
            <w:tcW w:w="3118" w:type="dxa"/>
          </w:tcPr>
          <w:p>
            <w:pPr>
              <w:pStyle w:val="0"/>
            </w:pPr>
            <w:r>
              <w:rPr>
                <w:sz w:val="24"/>
              </w:rPr>
              <w:t xml:space="preserve">общество с ограниченной ответственностью "Медицина"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169.</w:t>
            </w:r>
          </w:p>
        </w:tc>
        <w:tc>
          <w:tcPr>
            <w:tcW w:w="2551" w:type="dxa"/>
          </w:tcPr>
          <w:p>
            <w:pPr>
              <w:pStyle w:val="0"/>
              <w:jc w:val="center"/>
            </w:pPr>
            <w:r>
              <w:rPr>
                <w:sz w:val="24"/>
              </w:rPr>
              <w:t xml:space="preserve">00694400000000000</w:t>
            </w:r>
          </w:p>
        </w:tc>
        <w:tc>
          <w:tcPr>
            <w:tcW w:w="3118" w:type="dxa"/>
          </w:tcPr>
          <w:p>
            <w:pPr>
              <w:pStyle w:val="0"/>
            </w:pPr>
            <w:r>
              <w:rPr>
                <w:sz w:val="24"/>
              </w:rPr>
              <w:t xml:space="preserve">публичное акционерное общество "Таганрогский авиационный научно-технический комплекс им. Г.М. Бериева"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170.</w:t>
            </w:r>
          </w:p>
        </w:tc>
        <w:tc>
          <w:tcPr>
            <w:tcW w:w="2551" w:type="dxa"/>
          </w:tcPr>
          <w:p>
            <w:pPr>
              <w:pStyle w:val="0"/>
              <w:jc w:val="center"/>
            </w:pPr>
            <w:r>
              <w:rPr>
                <w:sz w:val="24"/>
              </w:rPr>
              <w:t xml:space="preserve">00694600000000000</w:t>
            </w:r>
          </w:p>
        </w:tc>
        <w:tc>
          <w:tcPr>
            <w:tcW w:w="3118" w:type="dxa"/>
          </w:tcPr>
          <w:p>
            <w:pPr>
              <w:pStyle w:val="0"/>
            </w:pPr>
            <w:r>
              <w:rPr>
                <w:sz w:val="24"/>
              </w:rPr>
              <w:t xml:space="preserve">общество с ограниченной ответственностью "Октябрь"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171.</w:t>
            </w:r>
          </w:p>
        </w:tc>
        <w:tc>
          <w:tcPr>
            <w:tcW w:w="2551" w:type="dxa"/>
          </w:tcPr>
          <w:p>
            <w:pPr>
              <w:pStyle w:val="0"/>
              <w:jc w:val="center"/>
            </w:pPr>
            <w:r>
              <w:rPr>
                <w:sz w:val="24"/>
              </w:rPr>
              <w:t xml:space="preserve">00694900000000000</w:t>
            </w:r>
          </w:p>
        </w:tc>
        <w:tc>
          <w:tcPr>
            <w:tcW w:w="3118" w:type="dxa"/>
          </w:tcPr>
          <w:p>
            <w:pPr>
              <w:pStyle w:val="0"/>
            </w:pPr>
            <w:r>
              <w:rPr>
                <w:sz w:val="24"/>
              </w:rPr>
              <w:t xml:space="preserve">ОБЩЕСТВО С ОГРАНИЧЕННОЙ ОТВЕТСТВЕННОСТЬЮ "МЕДИЦИНСКИЙ ЦЕНТР НЕЙРОДОН"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172.</w:t>
            </w:r>
          </w:p>
        </w:tc>
        <w:tc>
          <w:tcPr>
            <w:tcW w:w="2551" w:type="dxa"/>
          </w:tcPr>
          <w:p>
            <w:pPr>
              <w:pStyle w:val="0"/>
              <w:jc w:val="center"/>
            </w:pPr>
            <w:r>
              <w:rPr>
                <w:sz w:val="24"/>
              </w:rPr>
              <w:t xml:space="preserve">00695100000000000</w:t>
            </w:r>
          </w:p>
        </w:tc>
        <w:tc>
          <w:tcPr>
            <w:tcW w:w="3118" w:type="dxa"/>
          </w:tcPr>
          <w:p>
            <w:pPr>
              <w:pStyle w:val="0"/>
            </w:pPr>
            <w:r>
              <w:rPr>
                <w:sz w:val="24"/>
              </w:rPr>
              <w:t xml:space="preserve">общество с ограниченной ответственностью "Диагностический центр "Забота"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173.</w:t>
            </w:r>
          </w:p>
        </w:tc>
        <w:tc>
          <w:tcPr>
            <w:tcW w:w="2551" w:type="dxa"/>
          </w:tcPr>
          <w:p>
            <w:pPr>
              <w:pStyle w:val="0"/>
              <w:jc w:val="center"/>
            </w:pPr>
            <w:r>
              <w:rPr>
                <w:sz w:val="24"/>
              </w:rPr>
              <w:t xml:space="preserve">00695200000000000</w:t>
            </w:r>
          </w:p>
        </w:tc>
        <w:tc>
          <w:tcPr>
            <w:tcW w:w="3118" w:type="dxa"/>
          </w:tcPr>
          <w:p>
            <w:pPr>
              <w:pStyle w:val="0"/>
            </w:pPr>
            <w:r>
              <w:rPr>
                <w:sz w:val="24"/>
              </w:rPr>
              <w:t xml:space="preserve">Акционерное общество "Таганрогский металлургический завод"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174.</w:t>
            </w:r>
          </w:p>
        </w:tc>
        <w:tc>
          <w:tcPr>
            <w:tcW w:w="2551" w:type="dxa"/>
          </w:tcPr>
          <w:p>
            <w:pPr>
              <w:pStyle w:val="0"/>
              <w:jc w:val="center"/>
            </w:pPr>
            <w:r>
              <w:rPr>
                <w:sz w:val="24"/>
              </w:rPr>
              <w:t xml:space="preserve">00282200000000000</w:t>
            </w:r>
          </w:p>
        </w:tc>
        <w:tc>
          <w:tcPr>
            <w:tcW w:w="3118" w:type="dxa"/>
          </w:tcPr>
          <w:p>
            <w:pPr>
              <w:pStyle w:val="0"/>
            </w:pPr>
            <w:r>
              <w:rPr>
                <w:sz w:val="24"/>
              </w:rPr>
              <w:t xml:space="preserve">общество с ограниченной ответственностью "МастерСлух"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r>
      <w:tr>
        <w:tc>
          <w:tcPr>
            <w:tcW w:w="680" w:type="dxa"/>
          </w:tcPr>
          <w:p>
            <w:pPr>
              <w:pStyle w:val="0"/>
              <w:jc w:val="center"/>
            </w:pPr>
            <w:r>
              <w:rPr>
                <w:sz w:val="24"/>
              </w:rPr>
              <w:t xml:space="preserve">175.</w:t>
            </w:r>
          </w:p>
        </w:tc>
        <w:tc>
          <w:tcPr>
            <w:tcW w:w="2551" w:type="dxa"/>
          </w:tcPr>
          <w:p>
            <w:pPr>
              <w:pStyle w:val="0"/>
              <w:jc w:val="center"/>
            </w:pPr>
            <w:r>
              <w:rPr>
                <w:sz w:val="24"/>
              </w:rPr>
              <w:t xml:space="preserve">00695600000000000</w:t>
            </w:r>
          </w:p>
        </w:tc>
        <w:tc>
          <w:tcPr>
            <w:tcW w:w="3118" w:type="dxa"/>
          </w:tcPr>
          <w:p>
            <w:pPr>
              <w:pStyle w:val="0"/>
            </w:pPr>
            <w:r>
              <w:rPr>
                <w:sz w:val="24"/>
              </w:rPr>
              <w:t xml:space="preserve">общество с ограниченной ответственностью "МАСТЕР"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176.</w:t>
            </w:r>
          </w:p>
        </w:tc>
        <w:tc>
          <w:tcPr>
            <w:tcW w:w="2551" w:type="dxa"/>
          </w:tcPr>
          <w:p>
            <w:pPr>
              <w:pStyle w:val="0"/>
              <w:jc w:val="center"/>
            </w:pPr>
            <w:r>
              <w:rPr>
                <w:sz w:val="24"/>
              </w:rPr>
              <w:t xml:space="preserve">00695800000000000</w:t>
            </w:r>
          </w:p>
        </w:tc>
        <w:tc>
          <w:tcPr>
            <w:tcW w:w="3118" w:type="dxa"/>
          </w:tcPr>
          <w:p>
            <w:pPr>
              <w:pStyle w:val="0"/>
            </w:pPr>
            <w:r>
              <w:rPr>
                <w:sz w:val="24"/>
              </w:rPr>
              <w:t xml:space="preserve">общество с ограниченной ответственностью "ДИАЛИЗНЫЙ ЦЕНТР НЕФРОС-ДОН"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177.</w:t>
            </w:r>
          </w:p>
        </w:tc>
        <w:tc>
          <w:tcPr>
            <w:tcW w:w="2551" w:type="dxa"/>
          </w:tcPr>
          <w:p>
            <w:pPr>
              <w:pStyle w:val="0"/>
              <w:jc w:val="center"/>
            </w:pPr>
            <w:r>
              <w:rPr>
                <w:sz w:val="24"/>
              </w:rPr>
              <w:t xml:space="preserve">00696200000000000</w:t>
            </w:r>
          </w:p>
        </w:tc>
        <w:tc>
          <w:tcPr>
            <w:tcW w:w="3118" w:type="dxa"/>
          </w:tcPr>
          <w:p>
            <w:pPr>
              <w:pStyle w:val="0"/>
            </w:pPr>
            <w:r>
              <w:rPr>
                <w:sz w:val="24"/>
              </w:rPr>
              <w:t xml:space="preserve">общество с ограниченной ответственностью "Центр медицинских осмотров"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178.</w:t>
            </w:r>
          </w:p>
        </w:tc>
        <w:tc>
          <w:tcPr>
            <w:tcW w:w="2551" w:type="dxa"/>
          </w:tcPr>
          <w:p>
            <w:pPr>
              <w:pStyle w:val="0"/>
              <w:jc w:val="center"/>
            </w:pPr>
            <w:r>
              <w:rPr>
                <w:sz w:val="24"/>
              </w:rPr>
              <w:t xml:space="preserve">00696300000000000</w:t>
            </w:r>
          </w:p>
        </w:tc>
        <w:tc>
          <w:tcPr>
            <w:tcW w:w="3118" w:type="dxa"/>
          </w:tcPr>
          <w:p>
            <w:pPr>
              <w:pStyle w:val="0"/>
            </w:pPr>
            <w:r>
              <w:rPr>
                <w:sz w:val="24"/>
              </w:rPr>
              <w:t xml:space="preserve">общество с ограниченной ответственностью "БК-Полисервис"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179.</w:t>
            </w:r>
          </w:p>
        </w:tc>
        <w:tc>
          <w:tcPr>
            <w:tcW w:w="2551" w:type="dxa"/>
          </w:tcPr>
          <w:p>
            <w:pPr>
              <w:pStyle w:val="0"/>
              <w:jc w:val="center"/>
            </w:pPr>
            <w:r>
              <w:rPr>
                <w:sz w:val="24"/>
              </w:rPr>
              <w:t xml:space="preserve">00696400000000000</w:t>
            </w:r>
          </w:p>
        </w:tc>
        <w:tc>
          <w:tcPr>
            <w:tcW w:w="3118" w:type="dxa"/>
          </w:tcPr>
          <w:p>
            <w:pPr>
              <w:pStyle w:val="0"/>
            </w:pPr>
            <w:r>
              <w:rPr>
                <w:sz w:val="24"/>
              </w:rPr>
              <w:t xml:space="preserve">общество с ограниченной ответственностью "Ревиталь"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180.</w:t>
            </w:r>
          </w:p>
        </w:tc>
        <w:tc>
          <w:tcPr>
            <w:tcW w:w="2551" w:type="dxa"/>
          </w:tcPr>
          <w:p>
            <w:pPr>
              <w:pStyle w:val="0"/>
              <w:jc w:val="center"/>
            </w:pPr>
            <w:r>
              <w:rPr>
                <w:sz w:val="24"/>
              </w:rPr>
              <w:t xml:space="preserve">00696500000000000</w:t>
            </w:r>
          </w:p>
        </w:tc>
        <w:tc>
          <w:tcPr>
            <w:tcW w:w="3118" w:type="dxa"/>
          </w:tcPr>
          <w:p>
            <w:pPr>
              <w:pStyle w:val="0"/>
            </w:pPr>
            <w:r>
              <w:rPr>
                <w:sz w:val="24"/>
              </w:rPr>
              <w:t xml:space="preserve">общество с ограниченной ответственностью "МРТ-Юг"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181.</w:t>
            </w:r>
          </w:p>
        </w:tc>
        <w:tc>
          <w:tcPr>
            <w:tcW w:w="2551" w:type="dxa"/>
          </w:tcPr>
          <w:p>
            <w:pPr>
              <w:pStyle w:val="0"/>
              <w:jc w:val="center"/>
            </w:pPr>
            <w:r>
              <w:rPr>
                <w:sz w:val="24"/>
              </w:rPr>
              <w:t xml:space="preserve">00696600000000000</w:t>
            </w:r>
          </w:p>
        </w:tc>
        <w:tc>
          <w:tcPr>
            <w:tcW w:w="3118" w:type="dxa"/>
          </w:tcPr>
          <w:p>
            <w:pPr>
              <w:pStyle w:val="0"/>
            </w:pPr>
            <w:r>
              <w:rPr>
                <w:sz w:val="24"/>
              </w:rPr>
              <w:t xml:space="preserve">общество с ограниченной ответственностью Центр Медицинских Осмотров "Симплекс"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182.</w:t>
            </w:r>
          </w:p>
        </w:tc>
        <w:tc>
          <w:tcPr>
            <w:tcW w:w="2551" w:type="dxa"/>
          </w:tcPr>
          <w:p>
            <w:pPr>
              <w:pStyle w:val="0"/>
              <w:jc w:val="center"/>
            </w:pPr>
            <w:r>
              <w:rPr>
                <w:sz w:val="24"/>
              </w:rPr>
              <w:t xml:space="preserve">00696800000000000</w:t>
            </w:r>
          </w:p>
        </w:tc>
        <w:tc>
          <w:tcPr>
            <w:tcW w:w="3118" w:type="dxa"/>
          </w:tcPr>
          <w:p>
            <w:pPr>
              <w:pStyle w:val="0"/>
            </w:pPr>
            <w:r>
              <w:rPr>
                <w:sz w:val="24"/>
              </w:rPr>
              <w:t xml:space="preserve">общество с ограниченной ответственностью "МЕДИЦИНСКИЙ ЦЕНТР РЕАБИЛИТАЦИИ "ЗДОРОВЬЕ XXI ВЕК"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183.</w:t>
            </w:r>
          </w:p>
        </w:tc>
        <w:tc>
          <w:tcPr>
            <w:tcW w:w="2551" w:type="dxa"/>
          </w:tcPr>
          <w:p>
            <w:pPr>
              <w:pStyle w:val="0"/>
              <w:jc w:val="center"/>
            </w:pPr>
            <w:r>
              <w:rPr>
                <w:sz w:val="24"/>
              </w:rPr>
              <w:t xml:space="preserve">00696900000000000</w:t>
            </w:r>
          </w:p>
        </w:tc>
        <w:tc>
          <w:tcPr>
            <w:tcW w:w="3118" w:type="dxa"/>
          </w:tcPr>
          <w:p>
            <w:pPr>
              <w:pStyle w:val="0"/>
            </w:pPr>
            <w:r>
              <w:rPr>
                <w:sz w:val="24"/>
              </w:rPr>
              <w:t xml:space="preserve">общество с ограниченной ответственностью "ЦЕНТР МИКРОХИРУРГИИ ГЛАЗА "СОКОЛ"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184.</w:t>
            </w:r>
          </w:p>
        </w:tc>
        <w:tc>
          <w:tcPr>
            <w:tcW w:w="2551" w:type="dxa"/>
          </w:tcPr>
          <w:p>
            <w:pPr>
              <w:pStyle w:val="0"/>
              <w:jc w:val="center"/>
            </w:pPr>
            <w:r>
              <w:rPr>
                <w:sz w:val="24"/>
              </w:rPr>
              <w:t xml:space="preserve">00697000000000000</w:t>
            </w:r>
          </w:p>
        </w:tc>
        <w:tc>
          <w:tcPr>
            <w:tcW w:w="3118" w:type="dxa"/>
          </w:tcPr>
          <w:p>
            <w:pPr>
              <w:pStyle w:val="0"/>
            </w:pPr>
            <w:r>
              <w:rPr>
                <w:sz w:val="24"/>
              </w:rPr>
              <w:t xml:space="preserve">общество с ограниченной ответственностью "Альянс-Мед"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185.</w:t>
            </w:r>
          </w:p>
        </w:tc>
        <w:tc>
          <w:tcPr>
            <w:tcW w:w="2551" w:type="dxa"/>
          </w:tcPr>
          <w:p>
            <w:pPr>
              <w:pStyle w:val="0"/>
              <w:jc w:val="center"/>
            </w:pPr>
            <w:r>
              <w:rPr>
                <w:sz w:val="24"/>
              </w:rPr>
              <w:t xml:space="preserve">00697100000000000</w:t>
            </w:r>
          </w:p>
        </w:tc>
        <w:tc>
          <w:tcPr>
            <w:tcW w:w="3118" w:type="dxa"/>
          </w:tcPr>
          <w:p>
            <w:pPr>
              <w:pStyle w:val="0"/>
            </w:pPr>
            <w:r>
              <w:rPr>
                <w:sz w:val="24"/>
              </w:rPr>
              <w:t xml:space="preserve">общество с ограниченной ответственностью "Медицинский центр "Фабрика здоровья"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186.</w:t>
            </w:r>
          </w:p>
        </w:tc>
        <w:tc>
          <w:tcPr>
            <w:tcW w:w="2551" w:type="dxa"/>
          </w:tcPr>
          <w:p>
            <w:pPr>
              <w:pStyle w:val="0"/>
              <w:jc w:val="center"/>
            </w:pPr>
            <w:r>
              <w:rPr>
                <w:sz w:val="24"/>
              </w:rPr>
              <w:t xml:space="preserve">00697200000000000</w:t>
            </w:r>
          </w:p>
        </w:tc>
        <w:tc>
          <w:tcPr>
            <w:tcW w:w="3118" w:type="dxa"/>
          </w:tcPr>
          <w:p>
            <w:pPr>
              <w:pStyle w:val="0"/>
            </w:pPr>
            <w:r>
              <w:rPr>
                <w:sz w:val="24"/>
              </w:rPr>
              <w:t xml:space="preserve">общество с ограниченной ответственностью "Доктор Че"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187.</w:t>
            </w:r>
          </w:p>
        </w:tc>
        <w:tc>
          <w:tcPr>
            <w:tcW w:w="2551" w:type="dxa"/>
          </w:tcPr>
          <w:p>
            <w:pPr>
              <w:pStyle w:val="0"/>
              <w:jc w:val="center"/>
            </w:pPr>
            <w:r>
              <w:rPr>
                <w:sz w:val="24"/>
              </w:rPr>
              <w:t xml:space="preserve">00697300000000000</w:t>
            </w:r>
          </w:p>
        </w:tc>
        <w:tc>
          <w:tcPr>
            <w:tcW w:w="3118" w:type="dxa"/>
          </w:tcPr>
          <w:p>
            <w:pPr>
              <w:pStyle w:val="0"/>
            </w:pPr>
            <w:r>
              <w:rPr>
                <w:sz w:val="24"/>
              </w:rPr>
              <w:t xml:space="preserve">общество с ограниченной ответственностью "Премьер"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188.</w:t>
            </w:r>
          </w:p>
        </w:tc>
        <w:tc>
          <w:tcPr>
            <w:tcW w:w="2551" w:type="dxa"/>
          </w:tcPr>
          <w:p>
            <w:pPr>
              <w:pStyle w:val="0"/>
              <w:jc w:val="center"/>
            </w:pPr>
            <w:r>
              <w:rPr>
                <w:sz w:val="24"/>
              </w:rPr>
              <w:t xml:space="preserve">00697400000000000</w:t>
            </w:r>
          </w:p>
        </w:tc>
        <w:tc>
          <w:tcPr>
            <w:tcW w:w="3118" w:type="dxa"/>
          </w:tcPr>
          <w:p>
            <w:pPr>
              <w:pStyle w:val="0"/>
            </w:pPr>
            <w:r>
              <w:rPr>
                <w:sz w:val="24"/>
              </w:rPr>
              <w:t xml:space="preserve">общество с ограниченной ответственностью "АВЕ ВИТА ДГТУ"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189.</w:t>
            </w:r>
          </w:p>
        </w:tc>
        <w:tc>
          <w:tcPr>
            <w:tcW w:w="2551" w:type="dxa"/>
          </w:tcPr>
          <w:p>
            <w:pPr>
              <w:pStyle w:val="0"/>
              <w:jc w:val="center"/>
            </w:pPr>
            <w:r>
              <w:rPr>
                <w:sz w:val="24"/>
              </w:rPr>
              <w:t xml:space="preserve">00697700000000000</w:t>
            </w:r>
          </w:p>
        </w:tc>
        <w:tc>
          <w:tcPr>
            <w:tcW w:w="3118" w:type="dxa"/>
          </w:tcPr>
          <w:p>
            <w:pPr>
              <w:pStyle w:val="0"/>
            </w:pPr>
            <w:r>
              <w:rPr>
                <w:sz w:val="24"/>
              </w:rPr>
              <w:t xml:space="preserve">общество с ограниченной ответственностью "Лечебно-диагностический офтальмологический центр "Сокол"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190.</w:t>
            </w:r>
          </w:p>
        </w:tc>
        <w:tc>
          <w:tcPr>
            <w:tcW w:w="2551" w:type="dxa"/>
          </w:tcPr>
          <w:p>
            <w:pPr>
              <w:pStyle w:val="0"/>
              <w:jc w:val="center"/>
            </w:pPr>
            <w:r>
              <w:rPr>
                <w:sz w:val="24"/>
              </w:rPr>
              <w:t xml:space="preserve">00697600000000000</w:t>
            </w:r>
          </w:p>
        </w:tc>
        <w:tc>
          <w:tcPr>
            <w:tcW w:w="3118" w:type="dxa"/>
          </w:tcPr>
          <w:p>
            <w:pPr>
              <w:pStyle w:val="0"/>
            </w:pPr>
            <w:r>
              <w:rPr>
                <w:sz w:val="24"/>
              </w:rPr>
              <w:t xml:space="preserve">общество с ограниченной ответственностью "Благострой"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191.</w:t>
            </w:r>
          </w:p>
        </w:tc>
        <w:tc>
          <w:tcPr>
            <w:tcW w:w="2551" w:type="dxa"/>
          </w:tcPr>
          <w:p>
            <w:pPr>
              <w:pStyle w:val="0"/>
              <w:jc w:val="center"/>
            </w:pPr>
            <w:r>
              <w:rPr>
                <w:sz w:val="24"/>
              </w:rPr>
              <w:t xml:space="preserve">00697500000000000</w:t>
            </w:r>
          </w:p>
        </w:tc>
        <w:tc>
          <w:tcPr>
            <w:tcW w:w="3118" w:type="dxa"/>
          </w:tcPr>
          <w:p>
            <w:pPr>
              <w:pStyle w:val="0"/>
            </w:pPr>
            <w:r>
              <w:rPr>
                <w:sz w:val="24"/>
              </w:rPr>
              <w:t xml:space="preserve">общество с ограниченной ответственностью "Медпомощь"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192.</w:t>
            </w:r>
          </w:p>
        </w:tc>
        <w:tc>
          <w:tcPr>
            <w:tcW w:w="2551" w:type="dxa"/>
          </w:tcPr>
          <w:p>
            <w:pPr>
              <w:pStyle w:val="0"/>
              <w:jc w:val="center"/>
            </w:pPr>
            <w:r>
              <w:rPr>
                <w:sz w:val="24"/>
              </w:rPr>
              <w:t xml:space="preserve">00698000000000000</w:t>
            </w:r>
          </w:p>
        </w:tc>
        <w:tc>
          <w:tcPr>
            <w:tcW w:w="3118" w:type="dxa"/>
          </w:tcPr>
          <w:p>
            <w:pPr>
              <w:pStyle w:val="0"/>
            </w:pPr>
            <w:r>
              <w:rPr>
                <w:sz w:val="24"/>
              </w:rPr>
              <w:t xml:space="preserve">ОБЩЕСТВО С ОГРАНИЧЕННОЙ ОТВЕТСТВЕННОСТЬЮ МЕДИЦИНСКИЙ ЦЕНТР "АРТРО-ЛИГА"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193.</w:t>
            </w:r>
          </w:p>
        </w:tc>
        <w:tc>
          <w:tcPr>
            <w:tcW w:w="2551" w:type="dxa"/>
          </w:tcPr>
          <w:p>
            <w:pPr>
              <w:pStyle w:val="0"/>
              <w:jc w:val="center"/>
            </w:pPr>
            <w:r>
              <w:rPr>
                <w:sz w:val="24"/>
              </w:rPr>
              <w:t xml:space="preserve">00698100000000000</w:t>
            </w:r>
          </w:p>
        </w:tc>
        <w:tc>
          <w:tcPr>
            <w:tcW w:w="3118" w:type="dxa"/>
          </w:tcPr>
          <w:p>
            <w:pPr>
              <w:pStyle w:val="0"/>
            </w:pPr>
            <w:r>
              <w:rPr>
                <w:sz w:val="24"/>
              </w:rPr>
              <w:t xml:space="preserve">общество с ограниченной ответственностью "Реамед Спорт"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194.</w:t>
            </w:r>
          </w:p>
        </w:tc>
        <w:tc>
          <w:tcPr>
            <w:tcW w:w="2551" w:type="dxa"/>
          </w:tcPr>
          <w:p>
            <w:pPr>
              <w:pStyle w:val="0"/>
              <w:jc w:val="center"/>
            </w:pPr>
            <w:r>
              <w:rPr>
                <w:sz w:val="24"/>
              </w:rPr>
              <w:t xml:space="preserve">00698400000000000</w:t>
            </w:r>
          </w:p>
        </w:tc>
        <w:tc>
          <w:tcPr>
            <w:tcW w:w="3118" w:type="dxa"/>
          </w:tcPr>
          <w:p>
            <w:pPr>
              <w:pStyle w:val="0"/>
            </w:pPr>
            <w:r>
              <w:rPr>
                <w:sz w:val="24"/>
              </w:rPr>
              <w:t xml:space="preserve">общество с ограниченной ответственностью "СПЕКТР-ДИАГНОСТИКА"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195.</w:t>
            </w:r>
          </w:p>
        </w:tc>
        <w:tc>
          <w:tcPr>
            <w:tcW w:w="2551" w:type="dxa"/>
          </w:tcPr>
          <w:p>
            <w:pPr>
              <w:pStyle w:val="0"/>
              <w:jc w:val="center"/>
            </w:pPr>
            <w:r>
              <w:rPr>
                <w:sz w:val="24"/>
              </w:rPr>
              <w:t xml:space="preserve">00698500000000000</w:t>
            </w:r>
          </w:p>
        </w:tc>
        <w:tc>
          <w:tcPr>
            <w:tcW w:w="3118" w:type="dxa"/>
          </w:tcPr>
          <w:p>
            <w:pPr>
              <w:pStyle w:val="0"/>
            </w:pPr>
            <w:r>
              <w:rPr>
                <w:sz w:val="24"/>
              </w:rPr>
              <w:t xml:space="preserve">общество с ограниченной ответственностью "ЗУБНАЯ ПОЛИКЛИНИКА"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196.</w:t>
            </w:r>
          </w:p>
        </w:tc>
        <w:tc>
          <w:tcPr>
            <w:tcW w:w="2551" w:type="dxa"/>
          </w:tcPr>
          <w:p>
            <w:pPr>
              <w:pStyle w:val="0"/>
              <w:jc w:val="center"/>
            </w:pPr>
            <w:r>
              <w:rPr>
                <w:sz w:val="24"/>
              </w:rPr>
              <w:t xml:space="preserve">00698600000000000</w:t>
            </w:r>
          </w:p>
        </w:tc>
        <w:tc>
          <w:tcPr>
            <w:tcW w:w="3118" w:type="dxa"/>
          </w:tcPr>
          <w:p>
            <w:pPr>
              <w:pStyle w:val="0"/>
            </w:pPr>
            <w:r>
              <w:rPr>
                <w:sz w:val="24"/>
              </w:rPr>
              <w:t xml:space="preserve">общество с ограниченной ответственностью "МЕДИЦИНСКИЙ ЦЕНТР "СЕВЕРНЫЙ"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197.</w:t>
            </w:r>
          </w:p>
        </w:tc>
        <w:tc>
          <w:tcPr>
            <w:tcW w:w="2551" w:type="dxa"/>
          </w:tcPr>
          <w:p>
            <w:pPr>
              <w:pStyle w:val="0"/>
              <w:jc w:val="center"/>
            </w:pPr>
            <w:r>
              <w:rPr>
                <w:sz w:val="24"/>
              </w:rPr>
              <w:t xml:space="preserve">00342300000000000</w:t>
            </w:r>
          </w:p>
        </w:tc>
        <w:tc>
          <w:tcPr>
            <w:tcW w:w="3118" w:type="dxa"/>
          </w:tcPr>
          <w:p>
            <w:pPr>
              <w:pStyle w:val="0"/>
            </w:pPr>
            <w:r>
              <w:rPr>
                <w:sz w:val="24"/>
              </w:rPr>
              <w:t xml:space="preserve">общество с ограниченной ответственностью "Дальневосточная медицинская компания" </w:t>
            </w:r>
            <w:hyperlink w:history="0"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198.</w:t>
            </w:r>
          </w:p>
        </w:tc>
        <w:tc>
          <w:tcPr>
            <w:tcW w:w="2551" w:type="dxa"/>
          </w:tcPr>
          <w:p>
            <w:pPr>
              <w:pStyle w:val="0"/>
              <w:jc w:val="center"/>
            </w:pPr>
            <w:r>
              <w:rPr>
                <w:sz w:val="24"/>
              </w:rPr>
              <w:t xml:space="preserve">00698800000000000</w:t>
            </w:r>
          </w:p>
        </w:tc>
        <w:tc>
          <w:tcPr>
            <w:tcW w:w="3118" w:type="dxa"/>
          </w:tcPr>
          <w:p>
            <w:pPr>
              <w:pStyle w:val="0"/>
            </w:pPr>
            <w:r>
              <w:rPr>
                <w:sz w:val="24"/>
              </w:rPr>
              <w:t xml:space="preserve">Благотворительный фонд "Шаг вместе"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199.</w:t>
            </w:r>
          </w:p>
        </w:tc>
        <w:tc>
          <w:tcPr>
            <w:tcW w:w="2551" w:type="dxa"/>
          </w:tcPr>
          <w:p>
            <w:pPr>
              <w:pStyle w:val="0"/>
              <w:jc w:val="center"/>
            </w:pPr>
            <w:r>
              <w:rPr>
                <w:sz w:val="24"/>
              </w:rPr>
              <w:t xml:space="preserve">00699000000000000</w:t>
            </w:r>
          </w:p>
        </w:tc>
        <w:tc>
          <w:tcPr>
            <w:tcW w:w="3118" w:type="dxa"/>
          </w:tcPr>
          <w:p>
            <w:pPr>
              <w:pStyle w:val="0"/>
            </w:pPr>
            <w:r>
              <w:rPr>
                <w:sz w:val="24"/>
              </w:rPr>
              <w:t xml:space="preserve">общество с ограниченной ответственностью Лечебно-диагностический центр "Биомед плюс"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200.</w:t>
            </w:r>
          </w:p>
        </w:tc>
        <w:tc>
          <w:tcPr>
            <w:tcW w:w="2551" w:type="dxa"/>
          </w:tcPr>
          <w:p>
            <w:pPr>
              <w:pStyle w:val="0"/>
              <w:jc w:val="center"/>
            </w:pPr>
            <w:r>
              <w:rPr>
                <w:sz w:val="24"/>
              </w:rPr>
              <w:t xml:space="preserve">00699100000000000</w:t>
            </w:r>
          </w:p>
        </w:tc>
        <w:tc>
          <w:tcPr>
            <w:tcW w:w="3118" w:type="dxa"/>
          </w:tcPr>
          <w:p>
            <w:pPr>
              <w:pStyle w:val="0"/>
            </w:pPr>
            <w:r>
              <w:rPr>
                <w:sz w:val="24"/>
              </w:rPr>
              <w:t xml:space="preserve">индивидуальный предприниматель Воробьева Татьяна Владимировна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201.</w:t>
            </w:r>
          </w:p>
        </w:tc>
        <w:tc>
          <w:tcPr>
            <w:tcW w:w="2551" w:type="dxa"/>
          </w:tcPr>
          <w:p>
            <w:pPr>
              <w:pStyle w:val="0"/>
              <w:jc w:val="center"/>
            </w:pPr>
            <w:r>
              <w:rPr>
                <w:sz w:val="24"/>
              </w:rPr>
              <w:t xml:space="preserve">00923400000000000</w:t>
            </w:r>
          </w:p>
        </w:tc>
        <w:tc>
          <w:tcPr>
            <w:tcW w:w="3118" w:type="dxa"/>
          </w:tcPr>
          <w:p>
            <w:pPr>
              <w:pStyle w:val="0"/>
            </w:pPr>
            <w:r>
              <w:rPr>
                <w:sz w:val="24"/>
              </w:rPr>
              <w:t xml:space="preserve">общество с ограниченной ответственностью "КДЛ ДОМОДЕДОВО-ТЕСТ"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202.</w:t>
            </w:r>
          </w:p>
        </w:tc>
        <w:tc>
          <w:tcPr>
            <w:tcW w:w="2551" w:type="dxa"/>
          </w:tcPr>
          <w:p>
            <w:pPr>
              <w:pStyle w:val="0"/>
              <w:jc w:val="center"/>
            </w:pPr>
            <w:r>
              <w:rPr>
                <w:sz w:val="24"/>
              </w:rPr>
              <w:t xml:space="preserve">00058500000000000</w:t>
            </w:r>
          </w:p>
        </w:tc>
        <w:tc>
          <w:tcPr>
            <w:tcW w:w="3118" w:type="dxa"/>
          </w:tcPr>
          <w:p>
            <w:pPr>
              <w:pStyle w:val="0"/>
            </w:pPr>
            <w:r>
              <w:rPr>
                <w:sz w:val="24"/>
              </w:rPr>
              <w:t xml:space="preserve">общество с ограниченной ответственностью "ПЭТ-Технолоджи Диагностика"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203.</w:t>
            </w:r>
          </w:p>
        </w:tc>
        <w:tc>
          <w:tcPr>
            <w:tcW w:w="2551" w:type="dxa"/>
          </w:tcPr>
          <w:p>
            <w:pPr>
              <w:pStyle w:val="0"/>
              <w:jc w:val="center"/>
            </w:pPr>
            <w:r>
              <w:rPr>
                <w:sz w:val="24"/>
              </w:rPr>
              <w:t xml:space="preserve">00699500000000000</w:t>
            </w:r>
          </w:p>
        </w:tc>
        <w:tc>
          <w:tcPr>
            <w:tcW w:w="3118" w:type="dxa"/>
          </w:tcPr>
          <w:p>
            <w:pPr>
              <w:pStyle w:val="0"/>
            </w:pPr>
            <w:r>
              <w:rPr>
                <w:sz w:val="24"/>
              </w:rPr>
              <w:t xml:space="preserve">общество с ограниченной ответственностью "ЦЕНТР ЭКО"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204.</w:t>
            </w:r>
          </w:p>
        </w:tc>
        <w:tc>
          <w:tcPr>
            <w:tcW w:w="2551" w:type="dxa"/>
          </w:tcPr>
          <w:p>
            <w:pPr>
              <w:pStyle w:val="0"/>
              <w:jc w:val="center"/>
            </w:pPr>
            <w:r>
              <w:rPr>
                <w:sz w:val="24"/>
              </w:rPr>
              <w:t xml:space="preserve">00699900000000000</w:t>
            </w:r>
          </w:p>
        </w:tc>
        <w:tc>
          <w:tcPr>
            <w:tcW w:w="3118" w:type="dxa"/>
          </w:tcPr>
          <w:p>
            <w:pPr>
              <w:pStyle w:val="0"/>
            </w:pPr>
            <w:r>
              <w:rPr>
                <w:sz w:val="24"/>
              </w:rPr>
              <w:t xml:space="preserve">общество с ограниченной ответственностью "СПЕКТР-ДИАГНОСТИКА БК"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205.</w:t>
            </w:r>
          </w:p>
        </w:tc>
        <w:tc>
          <w:tcPr>
            <w:tcW w:w="2551" w:type="dxa"/>
          </w:tcPr>
          <w:p>
            <w:pPr>
              <w:pStyle w:val="0"/>
              <w:jc w:val="center"/>
            </w:pPr>
            <w:r>
              <w:rPr>
                <w:sz w:val="24"/>
              </w:rPr>
              <w:t xml:space="preserve">00700400000000000</w:t>
            </w:r>
          </w:p>
        </w:tc>
        <w:tc>
          <w:tcPr>
            <w:tcW w:w="3118" w:type="dxa"/>
          </w:tcPr>
          <w:p>
            <w:pPr>
              <w:pStyle w:val="0"/>
            </w:pPr>
            <w:r>
              <w:rPr>
                <w:sz w:val="24"/>
              </w:rPr>
              <w:t xml:space="preserve">общество с ограниченной ответственностью "Мать и дитя Ростов-на-Дону"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206.</w:t>
            </w:r>
          </w:p>
        </w:tc>
        <w:tc>
          <w:tcPr>
            <w:tcW w:w="2551" w:type="dxa"/>
          </w:tcPr>
          <w:p>
            <w:pPr>
              <w:pStyle w:val="0"/>
              <w:jc w:val="center"/>
            </w:pPr>
            <w:r>
              <w:rPr>
                <w:sz w:val="24"/>
              </w:rPr>
              <w:t xml:space="preserve">00700500000000000</w:t>
            </w:r>
          </w:p>
        </w:tc>
        <w:tc>
          <w:tcPr>
            <w:tcW w:w="3118" w:type="dxa"/>
          </w:tcPr>
          <w:p>
            <w:pPr>
              <w:pStyle w:val="0"/>
            </w:pPr>
            <w:r>
              <w:rPr>
                <w:sz w:val="24"/>
              </w:rPr>
              <w:t xml:space="preserve">общество с ограниченной ответственностью "Ростовский клинико-диагностический центр"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207.</w:t>
            </w:r>
          </w:p>
        </w:tc>
        <w:tc>
          <w:tcPr>
            <w:tcW w:w="2551" w:type="dxa"/>
          </w:tcPr>
          <w:p>
            <w:pPr>
              <w:pStyle w:val="0"/>
              <w:jc w:val="center"/>
            </w:pPr>
            <w:r>
              <w:rPr>
                <w:sz w:val="24"/>
              </w:rPr>
              <w:t xml:space="preserve">00701000000000000</w:t>
            </w:r>
          </w:p>
        </w:tc>
        <w:tc>
          <w:tcPr>
            <w:tcW w:w="3118" w:type="dxa"/>
          </w:tcPr>
          <w:p>
            <w:pPr>
              <w:pStyle w:val="0"/>
            </w:pPr>
            <w:r>
              <w:rPr>
                <w:sz w:val="24"/>
              </w:rPr>
              <w:t xml:space="preserve">общество с ограниченной ответственностью "ИНВИТРО-Ростов-на-Дону"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208.</w:t>
            </w:r>
          </w:p>
        </w:tc>
        <w:tc>
          <w:tcPr>
            <w:tcW w:w="2551" w:type="dxa"/>
          </w:tcPr>
          <w:p>
            <w:pPr>
              <w:pStyle w:val="0"/>
              <w:jc w:val="center"/>
            </w:pPr>
            <w:r>
              <w:rPr>
                <w:sz w:val="24"/>
              </w:rPr>
              <w:t xml:space="preserve">00701100000000000</w:t>
            </w:r>
          </w:p>
        </w:tc>
        <w:tc>
          <w:tcPr>
            <w:tcW w:w="3118" w:type="dxa"/>
          </w:tcPr>
          <w:p>
            <w:pPr>
              <w:pStyle w:val="0"/>
            </w:pPr>
            <w:r>
              <w:rPr>
                <w:sz w:val="24"/>
              </w:rPr>
              <w:t xml:space="preserve">общество с ограниченной ответственностью "Скорая медицинская помощь "Медтранс"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209.</w:t>
            </w:r>
          </w:p>
        </w:tc>
        <w:tc>
          <w:tcPr>
            <w:tcW w:w="2551" w:type="dxa"/>
          </w:tcPr>
          <w:p>
            <w:pPr>
              <w:pStyle w:val="0"/>
              <w:jc w:val="center"/>
            </w:pPr>
            <w:r>
              <w:rPr>
                <w:sz w:val="24"/>
              </w:rPr>
              <w:t xml:space="preserve">00701700000000000</w:t>
            </w:r>
          </w:p>
        </w:tc>
        <w:tc>
          <w:tcPr>
            <w:tcW w:w="3118" w:type="dxa"/>
          </w:tcPr>
          <w:p>
            <w:pPr>
              <w:pStyle w:val="0"/>
            </w:pPr>
            <w:r>
              <w:rPr>
                <w:sz w:val="24"/>
              </w:rPr>
              <w:t xml:space="preserve">ОБЩЕСТВО С ОГРАНИЧЕННОЙ ОТВЕТСТВЕННОСТЬЮ МЕДИЦИНСКИЙ ЦЕНТР РЕАБИЛИТАЦИИ "МЕДИАНА"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210.</w:t>
            </w:r>
          </w:p>
        </w:tc>
        <w:tc>
          <w:tcPr>
            <w:tcW w:w="2551" w:type="dxa"/>
          </w:tcPr>
          <w:p>
            <w:pPr>
              <w:pStyle w:val="0"/>
              <w:jc w:val="center"/>
            </w:pPr>
            <w:r>
              <w:rPr>
                <w:sz w:val="24"/>
              </w:rPr>
              <w:t xml:space="preserve">00702200000000000</w:t>
            </w:r>
          </w:p>
        </w:tc>
        <w:tc>
          <w:tcPr>
            <w:tcW w:w="3118" w:type="dxa"/>
          </w:tcPr>
          <w:p>
            <w:pPr>
              <w:pStyle w:val="0"/>
            </w:pPr>
            <w:r>
              <w:rPr>
                <w:sz w:val="24"/>
              </w:rPr>
              <w:t xml:space="preserve">общество с ограниченной ответственностью "Глазная Клиника"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211.</w:t>
            </w:r>
          </w:p>
        </w:tc>
        <w:tc>
          <w:tcPr>
            <w:tcW w:w="2551" w:type="dxa"/>
          </w:tcPr>
          <w:p>
            <w:pPr>
              <w:pStyle w:val="0"/>
              <w:jc w:val="center"/>
            </w:pPr>
            <w:r>
              <w:rPr>
                <w:sz w:val="24"/>
              </w:rPr>
              <w:t xml:space="preserve">01342500000000000</w:t>
            </w:r>
          </w:p>
        </w:tc>
        <w:tc>
          <w:tcPr>
            <w:tcW w:w="3118" w:type="dxa"/>
          </w:tcPr>
          <w:p>
            <w:pPr>
              <w:pStyle w:val="0"/>
            </w:pPr>
            <w:r>
              <w:rPr>
                <w:sz w:val="24"/>
              </w:rPr>
              <w:t xml:space="preserve">социально ориентированная автономная некоммерческая организация "Первый консалтинговый институт социально-экономического развития"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212.</w:t>
            </w:r>
          </w:p>
        </w:tc>
        <w:tc>
          <w:tcPr>
            <w:tcW w:w="2551" w:type="dxa"/>
          </w:tcPr>
          <w:p>
            <w:pPr>
              <w:pStyle w:val="0"/>
              <w:jc w:val="center"/>
            </w:pPr>
            <w:r>
              <w:rPr>
                <w:sz w:val="24"/>
              </w:rPr>
              <w:t xml:space="preserve">01035500000000000</w:t>
            </w:r>
          </w:p>
        </w:tc>
        <w:tc>
          <w:tcPr>
            <w:tcW w:w="3118" w:type="dxa"/>
          </w:tcPr>
          <w:p>
            <w:pPr>
              <w:pStyle w:val="0"/>
            </w:pPr>
            <w:r>
              <w:rPr>
                <w:sz w:val="24"/>
              </w:rPr>
              <w:t xml:space="preserve">общество с ограниченной ответственностью "Мировые медицинские технологии"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213.</w:t>
            </w:r>
          </w:p>
        </w:tc>
        <w:tc>
          <w:tcPr>
            <w:tcW w:w="2551" w:type="dxa"/>
          </w:tcPr>
          <w:p>
            <w:pPr>
              <w:pStyle w:val="0"/>
              <w:jc w:val="center"/>
            </w:pPr>
            <w:r>
              <w:rPr>
                <w:sz w:val="24"/>
              </w:rPr>
              <w:t xml:space="preserve">00702300000000000</w:t>
            </w:r>
          </w:p>
        </w:tc>
        <w:tc>
          <w:tcPr>
            <w:tcW w:w="3118" w:type="dxa"/>
          </w:tcPr>
          <w:p>
            <w:pPr>
              <w:pStyle w:val="0"/>
            </w:pPr>
            <w:r>
              <w:rPr>
                <w:sz w:val="24"/>
              </w:rPr>
              <w:t xml:space="preserve">общество с ограниченной ответственностью "ЮгМедРостов"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214.</w:t>
            </w:r>
          </w:p>
        </w:tc>
        <w:tc>
          <w:tcPr>
            <w:tcW w:w="2551" w:type="dxa"/>
          </w:tcPr>
          <w:p>
            <w:pPr>
              <w:pStyle w:val="0"/>
              <w:jc w:val="center"/>
            </w:pPr>
            <w:r>
              <w:rPr>
                <w:sz w:val="24"/>
              </w:rPr>
              <w:t xml:space="preserve">01076300000000000</w:t>
            </w:r>
          </w:p>
        </w:tc>
        <w:tc>
          <w:tcPr>
            <w:tcW w:w="3118" w:type="dxa"/>
          </w:tcPr>
          <w:p>
            <w:pPr>
              <w:pStyle w:val="0"/>
            </w:pPr>
            <w:r>
              <w:rPr>
                <w:sz w:val="24"/>
              </w:rPr>
              <w:t xml:space="preserve">общество с ограниченной ответственностью "МОБИЛЬНЫЙ ВРАЧ"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215.</w:t>
            </w:r>
          </w:p>
        </w:tc>
        <w:tc>
          <w:tcPr>
            <w:tcW w:w="2551" w:type="dxa"/>
          </w:tcPr>
          <w:p>
            <w:pPr>
              <w:pStyle w:val="0"/>
              <w:jc w:val="center"/>
            </w:pPr>
            <w:r>
              <w:rPr>
                <w:sz w:val="24"/>
              </w:rPr>
              <w:t xml:space="preserve">01088100000000000</w:t>
            </w:r>
          </w:p>
        </w:tc>
        <w:tc>
          <w:tcPr>
            <w:tcW w:w="3118" w:type="dxa"/>
          </w:tcPr>
          <w:p>
            <w:pPr>
              <w:pStyle w:val="0"/>
            </w:pPr>
            <w:r>
              <w:rPr>
                <w:sz w:val="24"/>
              </w:rPr>
              <w:t xml:space="preserve">общество с ограниченной ответственностью Медицинский Центр "Суворовский"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216.</w:t>
            </w:r>
          </w:p>
        </w:tc>
        <w:tc>
          <w:tcPr>
            <w:tcW w:w="2551" w:type="dxa"/>
          </w:tcPr>
          <w:p>
            <w:pPr>
              <w:pStyle w:val="0"/>
              <w:jc w:val="center"/>
            </w:pPr>
            <w:r>
              <w:rPr>
                <w:sz w:val="24"/>
              </w:rPr>
              <w:t xml:space="preserve">01129500000000000</w:t>
            </w:r>
          </w:p>
        </w:tc>
        <w:tc>
          <w:tcPr>
            <w:tcW w:w="3118" w:type="dxa"/>
          </w:tcPr>
          <w:p>
            <w:pPr>
              <w:pStyle w:val="0"/>
            </w:pPr>
            <w:r>
              <w:rPr>
                <w:sz w:val="24"/>
              </w:rPr>
              <w:t xml:space="preserve">общество с ограниченной ответственностью "КЛИНИКА 100 ВРАЧЕЙ"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217.</w:t>
            </w:r>
          </w:p>
        </w:tc>
        <w:tc>
          <w:tcPr>
            <w:tcW w:w="2551" w:type="dxa"/>
          </w:tcPr>
          <w:p>
            <w:pPr>
              <w:pStyle w:val="0"/>
              <w:jc w:val="center"/>
            </w:pPr>
            <w:r>
              <w:rPr>
                <w:sz w:val="24"/>
              </w:rPr>
              <w:t xml:space="preserve">01092500000000000</w:t>
            </w:r>
          </w:p>
        </w:tc>
        <w:tc>
          <w:tcPr>
            <w:tcW w:w="3118" w:type="dxa"/>
          </w:tcPr>
          <w:p>
            <w:pPr>
              <w:pStyle w:val="0"/>
            </w:pPr>
            <w:r>
              <w:rPr>
                <w:sz w:val="24"/>
              </w:rPr>
              <w:t xml:space="preserve">общество с ограниченной ответственностью "МедСтатус"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218.</w:t>
            </w:r>
          </w:p>
        </w:tc>
        <w:tc>
          <w:tcPr>
            <w:tcW w:w="2551" w:type="dxa"/>
          </w:tcPr>
          <w:p>
            <w:pPr>
              <w:pStyle w:val="0"/>
              <w:jc w:val="center"/>
            </w:pPr>
            <w:r>
              <w:rPr>
                <w:sz w:val="24"/>
              </w:rPr>
              <w:t xml:space="preserve">01154200000000000</w:t>
            </w:r>
          </w:p>
        </w:tc>
        <w:tc>
          <w:tcPr>
            <w:tcW w:w="3118" w:type="dxa"/>
          </w:tcPr>
          <w:p>
            <w:pPr>
              <w:pStyle w:val="0"/>
            </w:pPr>
            <w:r>
              <w:rPr>
                <w:sz w:val="24"/>
              </w:rPr>
              <w:t xml:space="preserve">ОБЩЕСТВО С ОГРАНИЧЕННОЙ ОТВЕТСТВЕННОСТЬЮ "КЛИНИКА ЭКСПЕРТ ЮГ"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219.</w:t>
            </w:r>
          </w:p>
        </w:tc>
        <w:tc>
          <w:tcPr>
            <w:tcW w:w="2551" w:type="dxa"/>
          </w:tcPr>
          <w:p>
            <w:pPr>
              <w:pStyle w:val="0"/>
              <w:jc w:val="center"/>
            </w:pPr>
            <w:r>
              <w:rPr>
                <w:sz w:val="24"/>
              </w:rPr>
              <w:t xml:space="preserve">01162000000000000</w:t>
            </w:r>
          </w:p>
        </w:tc>
        <w:tc>
          <w:tcPr>
            <w:tcW w:w="3118" w:type="dxa"/>
          </w:tcPr>
          <w:p>
            <w:pPr>
              <w:pStyle w:val="0"/>
            </w:pPr>
            <w:r>
              <w:rPr>
                <w:sz w:val="24"/>
              </w:rPr>
              <w:t xml:space="preserve">Общество с ограниченной ответственностью "Стоматологическая Клиника"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220.</w:t>
            </w:r>
          </w:p>
        </w:tc>
        <w:tc>
          <w:tcPr>
            <w:tcW w:w="2551" w:type="dxa"/>
          </w:tcPr>
          <w:p>
            <w:pPr>
              <w:pStyle w:val="0"/>
              <w:jc w:val="center"/>
            </w:pPr>
            <w:r>
              <w:rPr>
                <w:sz w:val="24"/>
              </w:rPr>
              <w:t xml:space="preserve">01196000000000000</w:t>
            </w:r>
          </w:p>
        </w:tc>
        <w:tc>
          <w:tcPr>
            <w:tcW w:w="3118" w:type="dxa"/>
          </w:tcPr>
          <w:p>
            <w:pPr>
              <w:pStyle w:val="0"/>
            </w:pPr>
            <w:r>
              <w:rPr>
                <w:sz w:val="24"/>
              </w:rPr>
              <w:t xml:space="preserve">Общество с ограниченной ответственностью "Первая Детская Клиника"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221.</w:t>
            </w:r>
          </w:p>
        </w:tc>
        <w:tc>
          <w:tcPr>
            <w:tcW w:w="2551" w:type="dxa"/>
          </w:tcPr>
          <w:p>
            <w:pPr>
              <w:pStyle w:val="0"/>
              <w:jc w:val="center"/>
            </w:pPr>
            <w:r>
              <w:rPr>
                <w:sz w:val="24"/>
              </w:rPr>
              <w:t xml:space="preserve">00698200000000000</w:t>
            </w:r>
          </w:p>
        </w:tc>
        <w:tc>
          <w:tcPr>
            <w:tcW w:w="3118" w:type="dxa"/>
          </w:tcPr>
          <w:p>
            <w:pPr>
              <w:pStyle w:val="0"/>
            </w:pPr>
            <w:r>
              <w:rPr>
                <w:sz w:val="24"/>
              </w:rPr>
              <w:t xml:space="preserve">Общество с ограниченной ответственностью "Ситилаб-Дон"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222.</w:t>
            </w:r>
          </w:p>
        </w:tc>
        <w:tc>
          <w:tcPr>
            <w:tcW w:w="2551" w:type="dxa"/>
          </w:tcPr>
          <w:p>
            <w:pPr>
              <w:pStyle w:val="0"/>
              <w:jc w:val="center"/>
            </w:pPr>
            <w:r>
              <w:rPr>
                <w:sz w:val="24"/>
              </w:rPr>
              <w:t xml:space="preserve">01185200000000000</w:t>
            </w:r>
          </w:p>
        </w:tc>
        <w:tc>
          <w:tcPr>
            <w:tcW w:w="3118" w:type="dxa"/>
          </w:tcPr>
          <w:p>
            <w:pPr>
              <w:pStyle w:val="0"/>
            </w:pPr>
            <w:r>
              <w:rPr>
                <w:sz w:val="24"/>
              </w:rPr>
              <w:t xml:space="preserve">Общество с ограниченной ответственностью "ГЛАВСТОМ"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223.</w:t>
            </w:r>
          </w:p>
        </w:tc>
        <w:tc>
          <w:tcPr>
            <w:tcW w:w="2551" w:type="dxa"/>
          </w:tcPr>
          <w:p>
            <w:pPr>
              <w:pStyle w:val="0"/>
              <w:jc w:val="center"/>
            </w:pPr>
            <w:r>
              <w:rPr>
                <w:sz w:val="24"/>
              </w:rPr>
              <w:t xml:space="preserve">01208000000000000</w:t>
            </w:r>
          </w:p>
        </w:tc>
        <w:tc>
          <w:tcPr>
            <w:tcW w:w="3118" w:type="dxa"/>
          </w:tcPr>
          <w:p>
            <w:pPr>
              <w:pStyle w:val="0"/>
            </w:pPr>
            <w:r>
              <w:rPr>
                <w:sz w:val="24"/>
              </w:rPr>
              <w:t xml:space="preserve">Общество с ограниченной ответственностью "Медицинский Центр "Гиппократ 21 век"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224.</w:t>
            </w:r>
          </w:p>
        </w:tc>
        <w:tc>
          <w:tcPr>
            <w:tcW w:w="2551" w:type="dxa"/>
          </w:tcPr>
          <w:p>
            <w:pPr>
              <w:pStyle w:val="0"/>
              <w:jc w:val="center"/>
            </w:pPr>
            <w:r>
              <w:rPr>
                <w:sz w:val="24"/>
              </w:rPr>
              <w:t xml:space="preserve">1225000000000000</w:t>
            </w:r>
          </w:p>
        </w:tc>
        <w:tc>
          <w:tcPr>
            <w:tcW w:w="3118" w:type="dxa"/>
          </w:tcPr>
          <w:p>
            <w:pPr>
              <w:pStyle w:val="0"/>
            </w:pPr>
            <w:r>
              <w:rPr>
                <w:sz w:val="24"/>
              </w:rPr>
              <w:t xml:space="preserve">Общество с ограниченной ответственностью "Городской центр специализированной медицинской помощи"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225.</w:t>
            </w:r>
          </w:p>
        </w:tc>
        <w:tc>
          <w:tcPr>
            <w:tcW w:w="2551" w:type="dxa"/>
          </w:tcPr>
          <w:p>
            <w:pPr>
              <w:pStyle w:val="0"/>
              <w:jc w:val="center"/>
            </w:pPr>
            <w:r>
              <w:rPr>
                <w:sz w:val="24"/>
              </w:rPr>
              <w:t xml:space="preserve">01249400000000000</w:t>
            </w:r>
          </w:p>
        </w:tc>
        <w:tc>
          <w:tcPr>
            <w:tcW w:w="3118" w:type="dxa"/>
          </w:tcPr>
          <w:p>
            <w:pPr>
              <w:pStyle w:val="0"/>
            </w:pPr>
            <w:r>
              <w:rPr>
                <w:sz w:val="24"/>
              </w:rPr>
              <w:t xml:space="preserve">Общество с ограниченной ответственностью "Научный центр лазерной медицины"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226.</w:t>
            </w:r>
          </w:p>
        </w:tc>
        <w:tc>
          <w:tcPr>
            <w:tcW w:w="2551" w:type="dxa"/>
          </w:tcPr>
          <w:p>
            <w:pPr>
              <w:pStyle w:val="0"/>
              <w:jc w:val="center"/>
            </w:pPr>
            <w:r>
              <w:rPr>
                <w:sz w:val="24"/>
              </w:rPr>
              <w:t xml:space="preserve">01259100000000000</w:t>
            </w:r>
          </w:p>
        </w:tc>
        <w:tc>
          <w:tcPr>
            <w:tcW w:w="3118" w:type="dxa"/>
          </w:tcPr>
          <w:p>
            <w:pPr>
              <w:pStyle w:val="0"/>
            </w:pPr>
            <w:r>
              <w:rPr>
                <w:sz w:val="24"/>
              </w:rPr>
              <w:t xml:space="preserve">Общество с ограниченной ответственностью "Медицинская реабилитация"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227.</w:t>
            </w:r>
          </w:p>
        </w:tc>
        <w:tc>
          <w:tcPr>
            <w:tcW w:w="2551" w:type="dxa"/>
          </w:tcPr>
          <w:p>
            <w:pPr>
              <w:pStyle w:val="0"/>
              <w:jc w:val="center"/>
            </w:pPr>
            <w:r>
              <w:rPr>
                <w:sz w:val="24"/>
              </w:rPr>
              <w:t xml:space="preserve">00695900000000000</w:t>
            </w:r>
          </w:p>
        </w:tc>
        <w:tc>
          <w:tcPr>
            <w:tcW w:w="3118" w:type="dxa"/>
          </w:tcPr>
          <w:p>
            <w:pPr>
              <w:pStyle w:val="0"/>
            </w:pPr>
            <w:r>
              <w:rPr>
                <w:sz w:val="24"/>
              </w:rPr>
              <w:t xml:space="preserve">Общество с ограниченной ответственностью "Индустрия Красоты XXI век"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228.</w:t>
            </w:r>
          </w:p>
        </w:tc>
        <w:tc>
          <w:tcPr>
            <w:tcW w:w="2551" w:type="dxa"/>
          </w:tcPr>
          <w:p>
            <w:pPr>
              <w:pStyle w:val="0"/>
              <w:jc w:val="center"/>
            </w:pPr>
            <w:r>
              <w:rPr>
                <w:sz w:val="24"/>
              </w:rPr>
              <w:t xml:space="preserve">00700700000000000</w:t>
            </w:r>
          </w:p>
        </w:tc>
        <w:tc>
          <w:tcPr>
            <w:tcW w:w="3118" w:type="dxa"/>
          </w:tcPr>
          <w:p>
            <w:pPr>
              <w:pStyle w:val="0"/>
            </w:pPr>
            <w:r>
              <w:rPr>
                <w:sz w:val="24"/>
              </w:rPr>
              <w:t xml:space="preserve">Общество с ограниченной ответственностью "Центр флебологии"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229.</w:t>
            </w:r>
          </w:p>
        </w:tc>
        <w:tc>
          <w:tcPr>
            <w:tcW w:w="2551" w:type="dxa"/>
          </w:tcPr>
          <w:p>
            <w:pPr>
              <w:pStyle w:val="0"/>
              <w:jc w:val="center"/>
            </w:pPr>
            <w:r>
              <w:rPr>
                <w:sz w:val="24"/>
              </w:rPr>
              <w:t xml:space="preserve">01335800000000000</w:t>
            </w:r>
          </w:p>
        </w:tc>
        <w:tc>
          <w:tcPr>
            <w:tcW w:w="3118" w:type="dxa"/>
          </w:tcPr>
          <w:p>
            <w:pPr>
              <w:pStyle w:val="0"/>
            </w:pPr>
            <w:r>
              <w:rPr>
                <w:sz w:val="24"/>
              </w:rPr>
              <w:t xml:space="preserve">ОБЩЕСТВО С ОГРАНИЧЕННОЙ ОТВЕТСТВЕННОСТЬЮ "Взаимопомощь"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230.</w:t>
            </w:r>
          </w:p>
        </w:tc>
        <w:tc>
          <w:tcPr>
            <w:tcW w:w="2551" w:type="dxa"/>
          </w:tcPr>
          <w:p>
            <w:pPr>
              <w:pStyle w:val="0"/>
              <w:jc w:val="center"/>
            </w:pPr>
            <w:r>
              <w:rPr>
                <w:sz w:val="24"/>
              </w:rPr>
              <w:t xml:space="preserve">01436500000000000</w:t>
            </w:r>
          </w:p>
        </w:tc>
        <w:tc>
          <w:tcPr>
            <w:tcW w:w="3118" w:type="dxa"/>
          </w:tcPr>
          <w:p>
            <w:pPr>
              <w:pStyle w:val="0"/>
            </w:pPr>
            <w:r>
              <w:rPr>
                <w:sz w:val="24"/>
              </w:rPr>
              <w:t xml:space="preserve">Общество с ограниченной ответственностью "Варикоза нет" </w:t>
            </w:r>
            <w:hyperlink w:history="0"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sz w:val="24"/>
                  <w:color w:val="0000ff"/>
                </w:rPr>
                <w:t xml:space="preserve">&lt;***&gt;</w:t>
              </w:r>
            </w:hyperlink>
          </w:p>
        </w:tc>
        <w:tc>
          <w:tcPr>
            <w:tcW w:w="1134" w:type="dxa"/>
          </w:tcPr>
          <w:p>
            <w:pPr>
              <w:pStyle w:val="0"/>
            </w:pPr>
            <w:r>
              <w:rPr>
                <w:sz w:val="24"/>
              </w:rPr>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231.</w:t>
            </w:r>
          </w:p>
        </w:tc>
        <w:tc>
          <w:tcPr>
            <w:tcW w:w="2551" w:type="dxa"/>
          </w:tcPr>
          <w:p>
            <w:pPr>
              <w:pStyle w:val="0"/>
              <w:jc w:val="center"/>
            </w:pPr>
            <w:r>
              <w:rPr>
                <w:sz w:val="24"/>
              </w:rPr>
              <w:t xml:space="preserve">00695400000000000</w:t>
            </w:r>
          </w:p>
        </w:tc>
        <w:tc>
          <w:tcPr>
            <w:tcW w:w="3118" w:type="dxa"/>
          </w:tcPr>
          <w:p>
            <w:pPr>
              <w:pStyle w:val="0"/>
            </w:pPr>
            <w:r>
              <w:rPr>
                <w:sz w:val="24"/>
              </w:rPr>
              <w:t xml:space="preserve">государственное бюджетное учреждение Ростовской области "Патолого-анатомическое бюро"</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232.</w:t>
            </w:r>
          </w:p>
        </w:tc>
        <w:tc>
          <w:tcPr>
            <w:tcW w:w="2551" w:type="dxa"/>
          </w:tcPr>
          <w:p>
            <w:pPr>
              <w:pStyle w:val="0"/>
              <w:jc w:val="center"/>
            </w:pPr>
            <w:r>
              <w:rPr>
                <w:sz w:val="24"/>
              </w:rPr>
              <w:t xml:space="preserve">00694500000000000</w:t>
            </w:r>
          </w:p>
        </w:tc>
        <w:tc>
          <w:tcPr>
            <w:tcW w:w="3118" w:type="dxa"/>
          </w:tcPr>
          <w:p>
            <w:pPr>
              <w:pStyle w:val="0"/>
            </w:pPr>
            <w:r>
              <w:rPr>
                <w:sz w:val="24"/>
              </w:rPr>
              <w:t xml:space="preserve">государственное бюджетное учреждение Ростовской области "Патолого-анатомическое бюро N 1" в г. Новочеркасске</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233.</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"Областной клинический центр фтизио-пульмонологии"</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234.</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"Психиатрическая больница"</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235.</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санаторий "Голубая дача"</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236.</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"Детский санаторий "Сосновая дача" в г. Ростове-на-Дону</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237.</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"Санаторий "Степной" в Сальском районе Ростовской области</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238.</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"Центр по профилактике и борьбе со СПИД"</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239.</w:t>
            </w:r>
          </w:p>
        </w:tc>
        <w:tc>
          <w:tcPr>
            <w:tcW w:w="2551" w:type="dxa"/>
          </w:tcPr>
          <w:p>
            <w:pPr>
              <w:pStyle w:val="0"/>
            </w:pPr>
            <w:r>
              <w:rPr>
                <w:sz w:val="24"/>
              </w:rPr>
            </w:r>
          </w:p>
        </w:tc>
        <w:tc>
          <w:tcPr>
            <w:tcW w:w="3118" w:type="dxa"/>
          </w:tcPr>
          <w:p>
            <w:pPr>
              <w:pStyle w:val="0"/>
            </w:pPr>
            <w:r>
              <w:rPr>
                <w:sz w:val="24"/>
              </w:rPr>
              <w:t xml:space="preserve">государственное казенное учреждение здравоохранения "Центр медицинский мобилизационных резервов "Резерв" Ростовской области</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240.</w:t>
            </w:r>
          </w:p>
        </w:tc>
        <w:tc>
          <w:tcPr>
            <w:tcW w:w="2551" w:type="dxa"/>
          </w:tcPr>
          <w:p>
            <w:pPr>
              <w:pStyle w:val="0"/>
            </w:pPr>
            <w:r>
              <w:rPr>
                <w:sz w:val="24"/>
              </w:rPr>
            </w:r>
          </w:p>
        </w:tc>
        <w:tc>
          <w:tcPr>
            <w:tcW w:w="3118" w:type="dxa"/>
          </w:tcPr>
          <w:p>
            <w:pPr>
              <w:pStyle w:val="0"/>
            </w:pPr>
            <w:r>
              <w:rPr>
                <w:sz w:val="24"/>
              </w:rPr>
              <w:t xml:space="preserve">государственное казенное учреждение здравоохранения Ростовской области "Дом ребенка N 4 специализированный с органическим поражением центральной нервной системы с нарушением психики", г. Ростове-на-Дону</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241.</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"Наркологический диспансер"</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242.</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"Станция переливания крови"</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243.</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"Бюро судебно-медицинской экспертизы"</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244.</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"Медицинский информационно-аналитический центр"</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245.</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"Городская больница N 3" в г. Таганроге</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246.</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"Детский санаторий "Березка" в г. Таганроге</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247.</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"Дом сестринского ухода N 1" в г. Шахты</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248.</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"Дом сестринского ухода N 2" в г. Шахты</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249.</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"Дом сестринского ухода N 3" в г. Шахты</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680" w:type="dxa"/>
          </w:tcPr>
          <w:p>
            <w:pPr>
              <w:pStyle w:val="0"/>
              <w:jc w:val="center"/>
            </w:pPr>
            <w:r>
              <w:rPr>
                <w:sz w:val="24"/>
              </w:rPr>
              <w:t xml:space="preserve">250.</w:t>
            </w:r>
          </w:p>
        </w:tc>
        <w:tc>
          <w:tcPr>
            <w:tcW w:w="2551" w:type="dxa"/>
          </w:tcPr>
          <w:p>
            <w:pPr>
              <w:pStyle w:val="0"/>
            </w:pPr>
            <w:r>
              <w:rPr>
                <w:sz w:val="24"/>
              </w:rPr>
            </w:r>
          </w:p>
        </w:tc>
        <w:tc>
          <w:tcPr>
            <w:tcW w:w="3118" w:type="dxa"/>
          </w:tcPr>
          <w:p>
            <w:pPr>
              <w:pStyle w:val="0"/>
            </w:pPr>
            <w:r>
              <w:rPr>
                <w:sz w:val="24"/>
              </w:rPr>
              <w:t xml:space="preserve">государственное бюджетное учреждение Ростовской области "Дезинфекционная станция"</w:t>
            </w:r>
          </w:p>
        </w:tc>
        <w:tc>
          <w:tcPr>
            <w:tcW w:w="1134" w:type="dxa"/>
          </w:tcPr>
          <w:p>
            <w:pPr>
              <w:pStyle w:val="0"/>
            </w:pPr>
            <w:r>
              <w:rPr>
                <w:sz w:val="24"/>
              </w:rPr>
            </w:r>
          </w:p>
        </w:tc>
        <w:tc>
          <w:tcPr>
            <w:tcW w:w="1134" w:type="dxa"/>
          </w:tcPr>
          <w:p>
            <w:pPr>
              <w:pStyle w:val="0"/>
              <w:jc w:val="center"/>
            </w:pPr>
            <w:r>
              <w:rPr>
                <w:sz w:val="24"/>
              </w:rPr>
              <w:t xml:space="preserve">+</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gridSpan w:val="3"/>
            <w:tcW w:w="6349" w:type="dxa"/>
          </w:tcPr>
          <w:p>
            <w:pPr>
              <w:pStyle w:val="0"/>
            </w:pPr>
            <w:r>
              <w:rPr>
                <w:sz w:val="24"/>
              </w:rPr>
              <w:t xml:space="preserve">Итого медицинских организаций, участвующих в Территориальной программе государственных гарантий, всего в том числе:</w:t>
            </w:r>
          </w:p>
        </w:tc>
        <w:tc>
          <w:tcPr>
            <w:tcW w:w="1134" w:type="dxa"/>
          </w:tcPr>
          <w:p>
            <w:pPr>
              <w:pStyle w:val="0"/>
            </w:pPr>
            <w:r>
              <w:rPr>
                <w:sz w:val="24"/>
              </w:rPr>
            </w:r>
          </w:p>
        </w:tc>
        <w:tc>
          <w:tcPr>
            <w:tcW w:w="1134" w:type="dxa"/>
          </w:tcPr>
          <w:p>
            <w:pPr>
              <w:pStyle w:val="0"/>
              <w:jc w:val="center"/>
            </w:pPr>
            <w:r>
              <w:rPr>
                <w:sz w:val="24"/>
              </w:rPr>
              <w:t xml:space="preserve">250</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gridSpan w:val="3"/>
            <w:tcW w:w="6349" w:type="dxa"/>
          </w:tcPr>
          <w:p>
            <w:pPr>
              <w:pStyle w:val="0"/>
            </w:pPr>
            <w:r>
              <w:rPr>
                <w:sz w:val="24"/>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134" w:type="dxa"/>
          </w:tcPr>
          <w:p>
            <w:pPr>
              <w:pStyle w:val="0"/>
            </w:pPr>
            <w:r>
              <w:rPr>
                <w:sz w:val="24"/>
              </w:rPr>
            </w:r>
          </w:p>
        </w:tc>
        <w:tc>
          <w:tcPr>
            <w:tcW w:w="1134" w:type="dxa"/>
          </w:tcPr>
          <w:p>
            <w:pPr>
              <w:pStyle w:val="0"/>
              <w:jc w:val="center"/>
            </w:pPr>
            <w:r>
              <w:rPr>
                <w:sz w:val="24"/>
              </w:rPr>
              <w:t xml:space="preserve">5</w:t>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bl>
    <w:p>
      <w:pPr>
        <w:sectPr>
          <w:headerReference w:type="default" r:id="rId40"/>
          <w:headerReference w:type="first" r:id="rId40"/>
          <w:footerReference w:type="default" r:id="rId41"/>
          <w:footerReference w:type="first" r:id="rId41"/>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6078" w:name="P16078"/>
    <w:bookmarkEnd w:id="16078"/>
    <w:p>
      <w:pPr>
        <w:pStyle w:val="0"/>
        <w:spacing w:before="240" w:lineRule="auto"/>
        <w:ind w:firstLine="540"/>
        <w:jc w:val="both"/>
      </w:pPr>
      <w:r>
        <w:rPr>
          <w:sz w:val="24"/>
        </w:rPr>
        <w:t xml:space="preserve">&lt;*&gt; Софинансирование из средств областного бюджета.</w:t>
      </w:r>
    </w:p>
    <w:bookmarkStart w:id="16079" w:name="P16079"/>
    <w:bookmarkEnd w:id="16079"/>
    <w:p>
      <w:pPr>
        <w:pStyle w:val="0"/>
        <w:spacing w:before="240" w:lineRule="auto"/>
        <w:ind w:firstLine="540"/>
        <w:jc w:val="both"/>
      </w:pPr>
      <w:r>
        <w:rPr>
          <w:sz w:val="24"/>
        </w:rPr>
        <w:t xml:space="preserve">&lt;**&gt; В том числе районные больницы, участковые больницы и амбулатории, фельдшерско-акушерские пункты.</w:t>
      </w:r>
    </w:p>
    <w:bookmarkStart w:id="16080" w:name="P16080"/>
    <w:bookmarkEnd w:id="16080"/>
    <w:p>
      <w:pPr>
        <w:pStyle w:val="0"/>
        <w:spacing w:before="240" w:lineRule="auto"/>
        <w:ind w:firstLine="540"/>
        <w:jc w:val="both"/>
      </w:pPr>
      <w:r>
        <w:rPr>
          <w:sz w:val="24"/>
        </w:rPr>
        <w:t xml:space="preserve">&lt;***&gt;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w:t>
      </w:r>
    </w:p>
    <w:bookmarkStart w:id="16081" w:name="P16081"/>
    <w:bookmarkEnd w:id="16081"/>
    <w:p>
      <w:pPr>
        <w:pStyle w:val="0"/>
        <w:spacing w:before="240" w:lineRule="auto"/>
        <w:ind w:firstLine="540"/>
        <w:jc w:val="both"/>
      </w:pPr>
      <w:r>
        <w:rPr>
          <w:sz w:val="24"/>
        </w:rPr>
        <w:t xml:space="preserve">&lt;****&gt;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w:t>
      </w:r>
    </w:p>
    <w:p>
      <w:pPr>
        <w:pStyle w:val="0"/>
        <w:spacing w:before="240" w:lineRule="auto"/>
        <w:ind w:firstLine="540"/>
        <w:jc w:val="both"/>
      </w:pPr>
      <w:r>
        <w:rPr>
          <w:sz w:val="24"/>
        </w:rPr>
        <w:t xml:space="preserve">&lt;*****&gt; Софинансирование из средств ОМС.</w:t>
      </w:r>
    </w:p>
    <w:p>
      <w:pPr>
        <w:pStyle w:val="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1. Наименования медицинских организаций указаны в соответствии с их учредительными документами.</w:t>
      </w:r>
    </w:p>
    <w:p>
      <w:pPr>
        <w:pStyle w:val="0"/>
        <w:spacing w:before="240" w:lineRule="auto"/>
        <w:ind w:firstLine="540"/>
        <w:jc w:val="both"/>
      </w:pPr>
      <w:r>
        <w:rPr>
          <w:sz w:val="24"/>
        </w:rPr>
        <w:t xml:space="preserve">2. Используемые сокращения:</w:t>
      </w:r>
    </w:p>
    <w:p>
      <w:pPr>
        <w:pStyle w:val="0"/>
        <w:spacing w:before="240" w:lineRule="auto"/>
        <w:ind w:firstLine="540"/>
        <w:jc w:val="both"/>
      </w:pPr>
      <w:r>
        <w:rPr>
          <w:sz w:val="24"/>
        </w:rPr>
        <w:t xml:space="preserve">в - медицинские организации, на базе которых будет обеспечено прохождение профилактических медицинских осмотров и диспансеризации в вечерние часы и в субботу;</w:t>
      </w:r>
    </w:p>
    <w:p>
      <w:pPr>
        <w:pStyle w:val="0"/>
        <w:spacing w:before="240" w:lineRule="auto"/>
        <w:ind w:firstLine="540"/>
        <w:jc w:val="both"/>
      </w:pPr>
      <w:r>
        <w:rPr>
          <w:sz w:val="24"/>
        </w:rPr>
        <w:t xml:space="preserve">ВИЧ - вирус иммунодефицита человека;</w:t>
      </w:r>
    </w:p>
    <w:p>
      <w:pPr>
        <w:pStyle w:val="0"/>
        <w:spacing w:before="240" w:lineRule="auto"/>
        <w:ind w:firstLine="540"/>
        <w:jc w:val="both"/>
      </w:pPr>
      <w:r>
        <w:rPr>
          <w:sz w:val="24"/>
        </w:rPr>
        <w:t xml:space="preserve">ВК - врачебная комиссия;</w:t>
      </w:r>
    </w:p>
    <w:p>
      <w:pPr>
        <w:pStyle w:val="0"/>
        <w:spacing w:before="240" w:lineRule="auto"/>
        <w:ind w:firstLine="540"/>
        <w:jc w:val="both"/>
      </w:pPr>
      <w:r>
        <w:rPr>
          <w:sz w:val="24"/>
        </w:rPr>
        <w:t xml:space="preserve">г. - город;</w:t>
      </w:r>
    </w:p>
    <w:p>
      <w:pPr>
        <w:pStyle w:val="0"/>
        <w:spacing w:before="240" w:lineRule="auto"/>
        <w:ind w:firstLine="540"/>
        <w:jc w:val="both"/>
      </w:pPr>
      <w:r>
        <w:rPr>
          <w:sz w:val="24"/>
        </w:rPr>
        <w:t xml:space="preserve">ДГТУ - Донской государственный технический университет;</w:t>
      </w:r>
    </w:p>
    <w:p>
      <w:pPr>
        <w:pStyle w:val="0"/>
        <w:spacing w:before="240" w:lineRule="auto"/>
        <w:ind w:firstLine="540"/>
        <w:jc w:val="both"/>
      </w:pPr>
      <w:r>
        <w:rPr>
          <w:sz w:val="24"/>
        </w:rPr>
        <w:t xml:space="preserve">им. - имени;</w:t>
      </w:r>
    </w:p>
    <w:p>
      <w:pPr>
        <w:pStyle w:val="0"/>
        <w:spacing w:before="240" w:lineRule="auto"/>
        <w:ind w:firstLine="540"/>
        <w:jc w:val="both"/>
      </w:pPr>
      <w:r>
        <w:rPr>
          <w:sz w:val="24"/>
        </w:rPr>
        <w:t xml:space="preserve">НЛП - незарегистрированные лекарственные препараты;</w:t>
      </w:r>
    </w:p>
    <w:p>
      <w:pPr>
        <w:pStyle w:val="0"/>
        <w:spacing w:before="240" w:lineRule="auto"/>
        <w:ind w:firstLine="540"/>
        <w:jc w:val="both"/>
      </w:pPr>
      <w:r>
        <w:rPr>
          <w:sz w:val="24"/>
        </w:rPr>
        <w:t xml:space="preserve">ОАО ТКЗ "Красный котельщик" - открытое акционерное общество Таганрогский котельный завод "Красный котельщик";</w:t>
      </w:r>
    </w:p>
    <w:p>
      <w:pPr>
        <w:pStyle w:val="0"/>
        <w:spacing w:before="240" w:lineRule="auto"/>
        <w:ind w:firstLine="540"/>
        <w:jc w:val="both"/>
      </w:pPr>
      <w:r>
        <w:rPr>
          <w:sz w:val="24"/>
        </w:rPr>
        <w:t xml:space="preserve">РЖД - Российские железные дороги;</w:t>
      </w:r>
    </w:p>
    <w:p>
      <w:pPr>
        <w:pStyle w:val="0"/>
        <w:spacing w:before="240" w:lineRule="auto"/>
        <w:ind w:firstLine="540"/>
        <w:jc w:val="both"/>
      </w:pPr>
      <w:r>
        <w:rPr>
          <w:sz w:val="24"/>
        </w:rPr>
        <w:t xml:space="preserve">СПИД - синдром приобретенного иммунодефицита.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 бесплатного</w:t>
      </w:r>
    </w:p>
    <w:p>
      <w:pPr>
        <w:pStyle w:val="0"/>
        <w:jc w:val="right"/>
      </w:pPr>
      <w:r>
        <w:rPr>
          <w:sz w:val="24"/>
        </w:rPr>
        <w:t xml:space="preserve">оказания гражданам медицинской</w:t>
      </w:r>
    </w:p>
    <w:p>
      <w:pPr>
        <w:pStyle w:val="0"/>
        <w:jc w:val="right"/>
      </w:pPr>
      <w:r>
        <w:rPr>
          <w:sz w:val="24"/>
        </w:rPr>
        <w:t xml:space="preserve">помощи в Ростовской области</w:t>
      </w:r>
    </w:p>
    <w:p>
      <w:pPr>
        <w:pStyle w:val="0"/>
        <w:jc w:val="right"/>
      </w:pPr>
      <w:r>
        <w:rPr>
          <w:sz w:val="24"/>
        </w:rPr>
        <w:t xml:space="preserve">на 2026 год и плановый период</w:t>
      </w:r>
    </w:p>
    <w:p>
      <w:pPr>
        <w:pStyle w:val="0"/>
        <w:jc w:val="right"/>
      </w:pPr>
      <w:r>
        <w:rPr>
          <w:sz w:val="24"/>
        </w:rPr>
        <w:t xml:space="preserve">2027 и 2028 годов</w:t>
      </w:r>
    </w:p>
    <w:p>
      <w:pPr>
        <w:pStyle w:val="0"/>
        <w:jc w:val="both"/>
      </w:pPr>
      <w:r>
        <w:rPr>
          <w:sz w:val="24"/>
        </w:rPr>
      </w:r>
    </w:p>
    <w:bookmarkStart w:id="16110" w:name="P16110"/>
    <w:bookmarkEnd w:id="16110"/>
    <w:p>
      <w:pPr>
        <w:pStyle w:val="2"/>
        <w:jc w:val="center"/>
      </w:pPr>
      <w:r>
        <w:rPr>
          <w:sz w:val="24"/>
        </w:rPr>
        <w:t xml:space="preserve">ПЕРЕЧЕНЬ</w:t>
      </w:r>
    </w:p>
    <w:p>
      <w:pPr>
        <w:pStyle w:val="2"/>
        <w:jc w:val="center"/>
      </w:pPr>
      <w:r>
        <w:rPr>
          <w:sz w:val="24"/>
        </w:rPr>
        <w:t xml:space="preserve">САНАТОРНО-КУРОРТНЫХ ОРГАНИЗАЦИЙ, ПОДВЕДОМСТВЕННЫХ</w:t>
      </w:r>
    </w:p>
    <w:p>
      <w:pPr>
        <w:pStyle w:val="2"/>
        <w:jc w:val="center"/>
      </w:pPr>
      <w:r>
        <w:rPr>
          <w:sz w:val="24"/>
        </w:rPr>
        <w:t xml:space="preserve">МИНИСТЕРСТВУ ЗДРАВООХРАНЕНИЯ РОСТОВСКОЙ ОБЛАСТИ, В КОТОРЫЕ</w:t>
      </w:r>
    </w:p>
    <w:p>
      <w:pPr>
        <w:pStyle w:val="2"/>
        <w:jc w:val="center"/>
      </w:pPr>
      <w:r>
        <w:rPr>
          <w:sz w:val="24"/>
        </w:rPr>
        <w:t xml:space="preserve">МОГУТ БЫТЬ НАПРАВЛЕНЫ ВЕТЕРАНЫ БОЕВЫХ ДЕЙСТВИЙ</w:t>
      </w:r>
    </w:p>
    <w:p>
      <w:pPr>
        <w:pStyle w:val="0"/>
        <w:jc w:val="both"/>
      </w:pPr>
      <w:r>
        <w:rPr>
          <w:sz w:val="24"/>
        </w:rPr>
      </w:r>
    </w:p>
    <w:p>
      <w:pPr>
        <w:pStyle w:val="0"/>
        <w:ind w:firstLine="540"/>
        <w:jc w:val="both"/>
      </w:pPr>
      <w:r>
        <w:rPr>
          <w:sz w:val="24"/>
        </w:rPr>
        <w:t xml:space="preserve">Государственное бюджетное учреждение Ростовской области "Санаторий "Степной" в Сальском районе Ростовской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Ростовской области</w:t>
      </w:r>
    </w:p>
    <w:p>
      <w:pPr>
        <w:pStyle w:val="0"/>
        <w:jc w:val="right"/>
      </w:pPr>
      <w:r>
        <w:rPr>
          <w:sz w:val="24"/>
        </w:rPr>
        <w:t xml:space="preserve">от 29.12.2025 N 339</w:t>
      </w:r>
    </w:p>
    <w:p>
      <w:pPr>
        <w:pStyle w:val="0"/>
        <w:jc w:val="both"/>
      </w:pPr>
      <w:r>
        <w:rPr>
          <w:sz w:val="24"/>
        </w:rPr>
      </w:r>
    </w:p>
    <w:bookmarkStart w:id="16127" w:name="P16127"/>
    <w:bookmarkEnd w:id="16127"/>
    <w:p>
      <w:pPr>
        <w:pStyle w:val="2"/>
        <w:jc w:val="center"/>
      </w:pPr>
      <w:r>
        <w:rPr>
          <w:sz w:val="24"/>
        </w:rPr>
        <w:t xml:space="preserve">ПЕРЕЧЕНЬ</w:t>
      </w:r>
    </w:p>
    <w:p>
      <w:pPr>
        <w:pStyle w:val="2"/>
        <w:jc w:val="center"/>
      </w:pPr>
      <w:r>
        <w:rPr>
          <w:sz w:val="24"/>
        </w:rPr>
        <w:t xml:space="preserve">НЕКОТОРЫХ ПОСТАНОВЛЕНИЙ ПРАВИТЕЛЬСТВА РОСТОВСКОЙ ОБЛАСТИ,</w:t>
      </w:r>
    </w:p>
    <w:p>
      <w:pPr>
        <w:pStyle w:val="2"/>
        <w:jc w:val="center"/>
      </w:pPr>
      <w:r>
        <w:rPr>
          <w:sz w:val="24"/>
        </w:rPr>
        <w:t xml:space="preserve">ПРИЗНАННЫХ УТРАТИВШИМИ СИЛУ</w:t>
      </w:r>
    </w:p>
    <w:p>
      <w:pPr>
        <w:pStyle w:val="0"/>
        <w:jc w:val="both"/>
      </w:pPr>
      <w:r>
        <w:rPr>
          <w:sz w:val="24"/>
        </w:rPr>
      </w:r>
    </w:p>
    <w:p>
      <w:pPr>
        <w:pStyle w:val="0"/>
        <w:ind w:firstLine="540"/>
        <w:jc w:val="both"/>
      </w:pPr>
      <w:r>
        <w:rPr>
          <w:sz w:val="24"/>
        </w:rPr>
        <w:t xml:space="preserve">1. </w:t>
      </w:r>
      <w:hyperlink w:history="0" r:id="rId82" w:tooltip="Постановление Правительства РО от 22.01.2025 N 23 (ред. от 14.11.2025) &quot;О территориальной программе государственных гарантий бесплатного оказания гражданам медицинской помощи в Ростовской области на 2025 год и плановый период 2026 и 2027 годов&quot; ------------ Утратил силу или отменен {КонсультантПлюс}">
        <w:r>
          <w:rPr>
            <w:sz w:val="24"/>
            <w:color w:val="0000ff"/>
          </w:rPr>
          <w:t xml:space="preserve">Постановление</w:t>
        </w:r>
      </w:hyperlink>
      <w:r>
        <w:rPr>
          <w:sz w:val="24"/>
        </w:rPr>
        <w:t xml:space="preserve"> Правительства Ростовской области от 22.01.2025 N 23 "О Территориальной программе государственных гарантий бесплатного оказания гражданам медицинской помощи в Ростовской области на 2025 год и плановый период 2026 и 2027 годов".</w:t>
      </w:r>
    </w:p>
    <w:p>
      <w:pPr>
        <w:pStyle w:val="0"/>
        <w:spacing w:before="240" w:lineRule="auto"/>
        <w:ind w:firstLine="540"/>
        <w:jc w:val="both"/>
      </w:pPr>
      <w:r>
        <w:rPr>
          <w:sz w:val="24"/>
        </w:rPr>
        <w:t xml:space="preserve">2. </w:t>
      </w:r>
      <w:hyperlink w:history="0" r:id="rId83" w:tooltip="Постановление Правительства РО от 14.04.2025 N 287 &quot;О внесении изменений в постановление Правительства Ростовской области от 22.01.2025 N 23&quot; ------------ Утратил силу или отменен {КонсультантПлюс}">
        <w:r>
          <w:rPr>
            <w:sz w:val="24"/>
            <w:color w:val="0000ff"/>
          </w:rPr>
          <w:t xml:space="preserve">Постановление</w:t>
        </w:r>
      </w:hyperlink>
      <w:r>
        <w:rPr>
          <w:sz w:val="24"/>
        </w:rPr>
        <w:t xml:space="preserve"> Правительства Ростовской области от 14.04.2025 N 287 "О внесении изменений в постановление Правительства Ростовской области от 22.01.2025 N 23".</w:t>
      </w:r>
    </w:p>
    <w:p>
      <w:pPr>
        <w:pStyle w:val="0"/>
        <w:spacing w:before="240" w:lineRule="auto"/>
        <w:ind w:firstLine="540"/>
        <w:jc w:val="both"/>
      </w:pPr>
      <w:r>
        <w:rPr>
          <w:sz w:val="24"/>
        </w:rPr>
        <w:t xml:space="preserve">3. </w:t>
      </w:r>
      <w:hyperlink w:history="0" r:id="rId84" w:tooltip="Постановление Правительства РО от 14.11.2025 N 125 &quot;О внесении изменений в постановление Правительства Ростовской области от 22.01.2025 N 23&quot; ------------ Утратил силу или отменен {КонсультантПлюс}">
        <w:r>
          <w:rPr>
            <w:sz w:val="24"/>
            <w:color w:val="0000ff"/>
          </w:rPr>
          <w:t xml:space="preserve">Постановление</w:t>
        </w:r>
      </w:hyperlink>
      <w:r>
        <w:rPr>
          <w:sz w:val="24"/>
        </w:rPr>
        <w:t xml:space="preserve"> Правительства Ростовской области от 14.11.2025 N 125 "О внесении изменений в постановление Правительства Ростовской области от 22.01.2025 N 23".</w:t>
      </w:r>
    </w:p>
    <w:p>
      <w:pPr>
        <w:pStyle w:val="0"/>
        <w:jc w:val="both"/>
      </w:pPr>
      <w:r>
        <w:rPr>
          <w:sz w:val="24"/>
        </w:rPr>
      </w:r>
    </w:p>
    <w:p>
      <w:pPr>
        <w:pStyle w:val="0"/>
        <w:jc w:val="right"/>
      </w:pPr>
      <w:r>
        <w:rPr>
          <w:sz w:val="24"/>
        </w:rPr>
        <w:t xml:space="preserve">Начальник управления</w:t>
      </w:r>
    </w:p>
    <w:p>
      <w:pPr>
        <w:pStyle w:val="0"/>
        <w:jc w:val="right"/>
      </w:pPr>
      <w:r>
        <w:rPr>
          <w:sz w:val="24"/>
        </w:rPr>
        <w:t xml:space="preserve">документационного обеспечения</w:t>
      </w:r>
    </w:p>
    <w:p>
      <w:pPr>
        <w:pStyle w:val="0"/>
        <w:jc w:val="right"/>
      </w:pPr>
      <w:r>
        <w:rPr>
          <w:sz w:val="24"/>
        </w:rPr>
        <w:t xml:space="preserve">Правительства Ростовской области</w:t>
      </w:r>
    </w:p>
    <w:p>
      <w:pPr>
        <w:pStyle w:val="0"/>
        <w:jc w:val="right"/>
      </w:pPr>
      <w:r>
        <w:rPr>
          <w:sz w:val="24"/>
        </w:rPr>
        <w:t xml:space="preserve">А.В.ДЕМИДОВ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РО от 29.12.2025 N 339</w:t>
            <w:br/>
            <w:t>"О Территориальной программе государственных гарантий бесплатного ока...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РО от 29.12.2025 N 339</w:t>
            <w:br/>
            <w:t>"О Территориальной программе государственных гарантий бесплатного ока...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750&amp;date=02.02.2026&amp;dst=100207&amp;field=134" TargetMode = "External"/><Relationship Id="rId9" Type="http://schemas.openxmlformats.org/officeDocument/2006/relationships/hyperlink" Target="https://login.consultant.ru/link/?req=doc&amp;base=LAW&amp;n=510750&amp;date=02.02.2026" TargetMode = "External"/><Relationship Id="rId10" Type="http://schemas.openxmlformats.org/officeDocument/2006/relationships/hyperlink" Target="https://login.consultant.ru/link/?req=doc&amp;base=LAW&amp;n=510750&amp;date=02.02.2026" TargetMode = "External"/><Relationship Id="rId11" Type="http://schemas.openxmlformats.org/officeDocument/2006/relationships/hyperlink" Target="https://login.consultant.ru/link/?req=doc&amp;base=LAW&amp;n=129344&amp;date=02.02.2026" TargetMode = "External"/><Relationship Id="rId12" Type="http://schemas.openxmlformats.org/officeDocument/2006/relationships/hyperlink" Target="https://login.consultant.ru/link/?req=doc&amp;base=LAW&amp;n=510750&amp;date=02.02.2026" TargetMode = "External"/><Relationship Id="rId13" Type="http://schemas.openxmlformats.org/officeDocument/2006/relationships/hyperlink" Target="https://login.consultant.ru/link/?req=doc&amp;base=LAW&amp;n=507536&amp;date=02.02.2026" TargetMode = "External"/><Relationship Id="rId14" Type="http://schemas.openxmlformats.org/officeDocument/2006/relationships/hyperlink" Target="https://login.consultant.ru/link/?req=doc&amp;base=LAW&amp;n=489991&amp;date=02.02.2026&amp;dst=100012&amp;field=134" TargetMode = "External"/><Relationship Id="rId15" Type="http://schemas.openxmlformats.org/officeDocument/2006/relationships/hyperlink" Target="https://login.consultant.ru/link/?req=doc&amp;base=LAW&amp;n=489991&amp;date=02.02.2026&amp;dst=100013&amp;field=134" TargetMode = "External"/><Relationship Id="rId16" Type="http://schemas.openxmlformats.org/officeDocument/2006/relationships/hyperlink" Target="https://login.consultant.ru/link/?req=doc&amp;base=LAW&amp;n=507536&amp;date=02.02.2026&amp;dst=100747&amp;field=134" TargetMode = "External"/><Relationship Id="rId17" Type="http://schemas.openxmlformats.org/officeDocument/2006/relationships/hyperlink" Target="https://login.consultant.ru/link/?req=doc&amp;base=LAW&amp;n=523638&amp;date=02.02.2026&amp;dst=100035&amp;field=134" TargetMode = "External"/><Relationship Id="rId18" Type="http://schemas.openxmlformats.org/officeDocument/2006/relationships/hyperlink" Target="https://login.consultant.ru/link/?req=doc&amp;base=LAW&amp;n=504158&amp;date=02.02.2026&amp;dst=100744&amp;field=134" TargetMode = "External"/><Relationship Id="rId19" Type="http://schemas.openxmlformats.org/officeDocument/2006/relationships/hyperlink" Target="https://login.consultant.ru/link/?req=doc&amp;base=LAW&amp;n=507536&amp;date=02.02.2026&amp;dst=100099&amp;field=134" TargetMode = "External"/><Relationship Id="rId20" Type="http://schemas.openxmlformats.org/officeDocument/2006/relationships/hyperlink" Target="https://login.consultant.ru/link/?req=doc&amp;base=LAW&amp;n=510750&amp;date=02.02.2026&amp;dst=100069&amp;field=134" TargetMode = "External"/><Relationship Id="rId21" Type="http://schemas.openxmlformats.org/officeDocument/2006/relationships/hyperlink" Target="https://login.consultant.ru/link/?req=doc&amp;base=RLAW186&amp;n=156547&amp;date=02.02.2026&amp;dst=670539&amp;field=134" TargetMode = "External"/><Relationship Id="rId22" Type="http://schemas.openxmlformats.org/officeDocument/2006/relationships/hyperlink" Target="https://login.consultant.ru/link/?req=doc&amp;base=LAW&amp;n=510750&amp;date=02.02.2026&amp;dst=670&amp;field=134" TargetMode = "External"/><Relationship Id="rId23" Type="http://schemas.openxmlformats.org/officeDocument/2006/relationships/hyperlink" Target="https://login.consultant.ru/link/?req=doc&amp;base=LAW&amp;n=496460&amp;date=02.02.2026&amp;dst=105018&amp;field=134" TargetMode = "External"/><Relationship Id="rId24" Type="http://schemas.openxmlformats.org/officeDocument/2006/relationships/hyperlink" Target="https://login.consultant.ru/link/?req=doc&amp;base=LAW&amp;n=470444&amp;date=02.02.2026&amp;dst=100010&amp;field=134" TargetMode = "External"/><Relationship Id="rId25" Type="http://schemas.openxmlformats.org/officeDocument/2006/relationships/hyperlink" Target="https://login.consultant.ru/link/?req=doc&amp;base=LAW&amp;n=507536&amp;date=02.02.2026" TargetMode = "External"/><Relationship Id="rId26" Type="http://schemas.openxmlformats.org/officeDocument/2006/relationships/hyperlink" Target="https://login.consultant.ru/link/?req=doc&amp;base=LAW&amp;n=508506&amp;date=02.02.2026&amp;dst=100755&amp;field=134" TargetMode = "External"/><Relationship Id="rId27" Type="http://schemas.openxmlformats.org/officeDocument/2006/relationships/hyperlink" Target="https://login.consultant.ru/link/?req=doc&amp;base=LAW&amp;n=507536&amp;date=02.02.2026&amp;dst=100099&amp;field=134" TargetMode = "External"/><Relationship Id="rId28" Type="http://schemas.openxmlformats.org/officeDocument/2006/relationships/hyperlink" Target="https://login.consultant.ru/link/?req=doc&amp;base=LAW&amp;n=507536&amp;date=02.02.2026&amp;dst=100331&amp;field=134" TargetMode = "External"/><Relationship Id="rId29" Type="http://schemas.openxmlformats.org/officeDocument/2006/relationships/hyperlink" Target="https://login.consultant.ru/link/?req=doc&amp;base=LAW&amp;n=510750&amp;date=02.02.2026&amp;dst=100752&amp;field=134" TargetMode = "External"/><Relationship Id="rId30" Type="http://schemas.openxmlformats.org/officeDocument/2006/relationships/hyperlink" Target="https://login.consultant.ru/link/?req=doc&amp;base=LAW&amp;n=510750&amp;date=02.02.2026&amp;dst=100273&amp;field=134" TargetMode = "External"/><Relationship Id="rId31" Type="http://schemas.openxmlformats.org/officeDocument/2006/relationships/hyperlink" Target="https://login.consultant.ru/link/?req=doc&amp;base=LAW&amp;n=510750&amp;date=02.02.2026" TargetMode = "External"/><Relationship Id="rId32" Type="http://schemas.openxmlformats.org/officeDocument/2006/relationships/hyperlink" Target="https://login.consultant.ru/link/?req=doc&amp;base=LAW&amp;n=495181&amp;date=02.02.2026" TargetMode = "External"/><Relationship Id="rId33" Type="http://schemas.openxmlformats.org/officeDocument/2006/relationships/hyperlink" Target="https://login.consultant.ru/link/?req=doc&amp;base=LAW&amp;n=508668&amp;date=02.02.2026&amp;dst=287&amp;field=134" TargetMode = "External"/><Relationship Id="rId34" Type="http://schemas.openxmlformats.org/officeDocument/2006/relationships/hyperlink" Target="https://login.consultant.ru/link/?req=doc&amp;base=LAW&amp;n=524023&amp;date=02.02.2026&amp;dst=32379&amp;field=134" TargetMode = "External"/><Relationship Id="rId35" Type="http://schemas.openxmlformats.org/officeDocument/2006/relationships/hyperlink" Target="https://login.consultant.ru/link/?req=doc&amp;base=LAW&amp;n=439282&amp;date=02.02.2026" TargetMode = "External"/><Relationship Id="rId36" Type="http://schemas.openxmlformats.org/officeDocument/2006/relationships/hyperlink" Target="https://login.consultant.ru/link/?req=doc&amp;base=LAW&amp;n=425504&amp;date=02.02.2026&amp;dst=100012&amp;field=134" TargetMode = "External"/><Relationship Id="rId37" Type="http://schemas.openxmlformats.org/officeDocument/2006/relationships/hyperlink" Target="https://login.consultant.ru/link/?req=doc&amp;base=LAW&amp;n=501480&amp;date=02.02.2026" TargetMode = "External"/><Relationship Id="rId38" Type="http://schemas.openxmlformats.org/officeDocument/2006/relationships/hyperlink" Target="https://login.consultant.ru/link/?req=doc&amp;base=LAW&amp;n=501480&amp;date=02.02.2026" TargetMode = "External"/><Relationship Id="rId39" Type="http://schemas.openxmlformats.org/officeDocument/2006/relationships/hyperlink" Target="https://login.consultant.ru/link/?req=doc&amp;base=LAW&amp;n=422211&amp;date=02.02.2026" TargetMode = "External"/><Relationship Id="rId40" Type="http://schemas.openxmlformats.org/officeDocument/2006/relationships/header" Target="header2.xml"/><Relationship Id="rId41" Type="http://schemas.openxmlformats.org/officeDocument/2006/relationships/footer" Target="footer2.xml"/><Relationship Id="rId42" Type="http://schemas.openxmlformats.org/officeDocument/2006/relationships/hyperlink" Target="https://login.consultant.ru/link/?req=doc&amp;base=LAW&amp;n=483648&amp;date=02.02.2026&amp;dst=100015&amp;field=134" TargetMode = "External"/><Relationship Id="rId43" Type="http://schemas.openxmlformats.org/officeDocument/2006/relationships/hyperlink" Target="https://login.consultant.ru/link/?req=doc&amp;base=LAW&amp;n=458868&amp;date=02.02.2026" TargetMode = "External"/><Relationship Id="rId44" Type="http://schemas.openxmlformats.org/officeDocument/2006/relationships/hyperlink" Target="https://login.consultant.ru/link/?req=doc&amp;base=LAW&amp;n=129344&amp;date=02.02.2026" TargetMode = "External"/><Relationship Id="rId45" Type="http://schemas.openxmlformats.org/officeDocument/2006/relationships/hyperlink" Target="https://login.consultant.ru/link/?req=doc&amp;base=RLAW186&amp;n=155977&amp;date=02.02.2026" TargetMode = "External"/><Relationship Id="rId46" Type="http://schemas.openxmlformats.org/officeDocument/2006/relationships/hyperlink" Target="https://login.consultant.ru/link/?req=doc&amp;base=RLAW186&amp;n=155936&amp;date=02.02.2026" TargetMode = "External"/><Relationship Id="rId47" Type="http://schemas.openxmlformats.org/officeDocument/2006/relationships/hyperlink" Target="https://login.consultant.ru/link/?req=doc&amp;base=LAW&amp;n=458868&amp;date=02.02.2026&amp;dst=100023&amp;field=134" TargetMode = "External"/><Relationship Id="rId48" Type="http://schemas.openxmlformats.org/officeDocument/2006/relationships/hyperlink" Target="https://login.consultant.ru/link/?req=doc&amp;base=LAW&amp;n=458868&amp;date=02.02.2026&amp;dst=100023&amp;field=134" TargetMode = "External"/><Relationship Id="rId49" Type="http://schemas.openxmlformats.org/officeDocument/2006/relationships/hyperlink" Target="https://login.consultant.ru/link/?req=doc&amp;base=LAW&amp;n=496460&amp;date=02.02.2026&amp;dst=105018&amp;field=134" TargetMode = "External"/><Relationship Id="rId50" Type="http://schemas.openxmlformats.org/officeDocument/2006/relationships/hyperlink" Target="https://login.consultant.ru/link/?req=doc&amp;base=LAW&amp;n=510750&amp;date=02.02.2026&amp;dst=100273&amp;field=134" TargetMode = "External"/><Relationship Id="rId51" Type="http://schemas.openxmlformats.org/officeDocument/2006/relationships/hyperlink" Target="https://login.consultant.ru/link/?req=doc&amp;base=LAW&amp;n=506556&amp;date=02.02.2026" TargetMode = "External"/><Relationship Id="rId52" Type="http://schemas.openxmlformats.org/officeDocument/2006/relationships/hyperlink" Target="https://login.consultant.ru/link/?req=doc&amp;base=LAW&amp;n=506336&amp;date=02.02.2026" TargetMode = "External"/><Relationship Id="rId53" Type="http://schemas.openxmlformats.org/officeDocument/2006/relationships/hyperlink" Target="https://login.consultant.ru/link/?req=doc&amp;base=LAW&amp;n=130703&amp;date=02.02.2026" TargetMode = "External"/><Relationship Id="rId54" Type="http://schemas.openxmlformats.org/officeDocument/2006/relationships/hyperlink" Target="https://login.consultant.ru/link/?req=doc&amp;base=LAW&amp;n=358721&amp;date=02.02.2026&amp;dst=100015&amp;field=134" TargetMode = "External"/><Relationship Id="rId55" Type="http://schemas.openxmlformats.org/officeDocument/2006/relationships/hyperlink" Target="https://login.consultant.ru/link/?req=doc&amp;base=LAW&amp;n=513432&amp;date=02.02.2026&amp;dst=100022&amp;field=134" TargetMode = "External"/><Relationship Id="rId56" Type="http://schemas.openxmlformats.org/officeDocument/2006/relationships/hyperlink" Target="https://login.consultant.ru/link/?req=doc&amp;base=LAW&amp;n=513432&amp;date=02.02.2026&amp;dst=100022&amp;field=134" TargetMode = "External"/><Relationship Id="rId57" Type="http://schemas.openxmlformats.org/officeDocument/2006/relationships/hyperlink" Target="https://login.consultant.ru/link/?req=doc&amp;base=LAW&amp;n=365474&amp;date=02.02.2026" TargetMode = "External"/><Relationship Id="rId58" Type="http://schemas.openxmlformats.org/officeDocument/2006/relationships/hyperlink" Target="https://login.consultant.ru/link/?req=doc&amp;base=LAW&amp;n=513432&amp;date=02.02.2026&amp;dst=100022&amp;field=134" TargetMode = "External"/><Relationship Id="rId59" Type="http://schemas.openxmlformats.org/officeDocument/2006/relationships/hyperlink" Target="https://login.consultant.ru/link/?req=doc&amp;base=LAW&amp;n=513432&amp;date=02.02.2026&amp;dst=100022&amp;field=134" TargetMode = "External"/><Relationship Id="rId60" Type="http://schemas.openxmlformats.org/officeDocument/2006/relationships/hyperlink" Target="https://login.consultant.ru/link/?req=doc&amp;base=LAW&amp;n=506075&amp;date=02.02.2026" TargetMode = "External"/><Relationship Id="rId61" Type="http://schemas.openxmlformats.org/officeDocument/2006/relationships/hyperlink" Target="https://login.consultant.ru/link/?req=doc&amp;base=LAW&amp;n=361943&amp;date=02.02.2026" TargetMode = "External"/><Relationship Id="rId62" Type="http://schemas.openxmlformats.org/officeDocument/2006/relationships/hyperlink" Target="https://login.consultant.ru/link/?req=doc&amp;base=LAW&amp;n=131056&amp;date=02.02.2026" TargetMode = "External"/><Relationship Id="rId63" Type="http://schemas.openxmlformats.org/officeDocument/2006/relationships/hyperlink" Target="https://login.consultant.ru/link/?req=doc&amp;base=LAW&amp;n=496460&amp;date=02.02.2026&amp;dst=105018&amp;field=134" TargetMode = "External"/><Relationship Id="rId64" Type="http://schemas.openxmlformats.org/officeDocument/2006/relationships/hyperlink" Target="https://login.consultant.ru/link/?req=doc&amp;base=LAW&amp;n=470444&amp;date=02.02.2026&amp;dst=100010&amp;field=134" TargetMode = "External"/><Relationship Id="rId65" Type="http://schemas.openxmlformats.org/officeDocument/2006/relationships/hyperlink" Target="https://login.consultant.ru/link/?req=doc&amp;base=LAW&amp;n=508668&amp;date=02.02.2026&amp;dst=287&amp;field=134" TargetMode = "External"/><Relationship Id="rId66" Type="http://schemas.openxmlformats.org/officeDocument/2006/relationships/hyperlink" Target="https://login.consultant.ru/link/?req=doc&amp;base=LAW&amp;n=496460&amp;date=02.02.2026&amp;dst=105018&amp;field=134" TargetMode = "External"/><Relationship Id="rId67" Type="http://schemas.openxmlformats.org/officeDocument/2006/relationships/hyperlink" Target="https://login.consultant.ru/link/?req=doc&amp;base=LAW&amp;n=518448&amp;date=02.02.2026&amp;dst=100007&amp;field=134" TargetMode = "External"/><Relationship Id="rId68" Type="http://schemas.openxmlformats.org/officeDocument/2006/relationships/hyperlink" Target="https://login.consultant.ru/link/?req=doc&amp;base=LAW&amp;n=523269&amp;date=02.02.2026&amp;dst=325&amp;field=134" TargetMode = "External"/><Relationship Id="rId69" Type="http://schemas.openxmlformats.org/officeDocument/2006/relationships/hyperlink" Target="https://login.consultant.ru/link/?req=doc&amp;base=LAW&amp;n=523269&amp;date=02.02.2026&amp;dst=100034&amp;field=134" TargetMode = "External"/><Relationship Id="rId70" Type="http://schemas.openxmlformats.org/officeDocument/2006/relationships/hyperlink" Target="https://login.consultant.ru/link/?req=doc&amp;base=LAW&amp;n=354666&amp;date=02.02.2026&amp;dst=100051&amp;field=134" TargetMode = "External"/><Relationship Id="rId71" Type="http://schemas.openxmlformats.org/officeDocument/2006/relationships/hyperlink" Target="https://login.consultant.ru/link/?req=doc&amp;base=LAW&amp;n=483648&amp;date=02.02.2026" TargetMode = "External"/><Relationship Id="rId72" Type="http://schemas.openxmlformats.org/officeDocument/2006/relationships/hyperlink" Target="https://login.consultant.ru/link/?req=doc&amp;base=LAW&amp;n=516772&amp;date=02.02.2026&amp;dst=100014&amp;field=134" TargetMode = "External"/><Relationship Id="rId73" Type="http://schemas.openxmlformats.org/officeDocument/2006/relationships/hyperlink" Target="https://login.consultant.ru/link/?req=doc&amp;base=EXP&amp;n=760051&amp;date=02.02.2026" TargetMode = "External"/><Relationship Id="rId74" Type="http://schemas.openxmlformats.org/officeDocument/2006/relationships/hyperlink" Target="https://login.consultant.ru/link/?req=doc&amp;base=LAW&amp;n=510607&amp;date=02.02.2026" TargetMode = "External"/><Relationship Id="rId75" Type="http://schemas.openxmlformats.org/officeDocument/2006/relationships/hyperlink" Target="https://login.consultant.ru/link/?req=doc&amp;base=LAW&amp;n=489991&amp;date=02.02.2026&amp;dst=100012&amp;field=134" TargetMode = "External"/><Relationship Id="rId76" Type="http://schemas.openxmlformats.org/officeDocument/2006/relationships/hyperlink" Target="https://login.consultant.ru/link/?req=doc&amp;base=LAW&amp;n=489991&amp;date=02.02.2026&amp;dst=100013&amp;field=134" TargetMode = "External"/><Relationship Id="rId77" Type="http://schemas.openxmlformats.org/officeDocument/2006/relationships/hyperlink" Target="https://login.consultant.ru/link/?req=doc&amp;base=LAW&amp;n=174041&amp;date=02.02.2026" TargetMode = "External"/><Relationship Id="rId78" Type="http://schemas.openxmlformats.org/officeDocument/2006/relationships/hyperlink" Target="https://login.consultant.ru/link/?req=doc&amp;base=LAW&amp;n=468403&amp;date=02.02.2026&amp;dst=100021&amp;field=134" TargetMode = "External"/><Relationship Id="rId79" Type="http://schemas.openxmlformats.org/officeDocument/2006/relationships/hyperlink" Target="https://login.consultant.ru/link/?req=doc&amp;base=LAW&amp;n=468403&amp;date=02.02.2026&amp;dst=100097&amp;field=134" TargetMode = "External"/><Relationship Id="rId80" Type="http://schemas.openxmlformats.org/officeDocument/2006/relationships/hyperlink" Target="https://login.consultant.ru/link/?req=doc&amp;base=LAW&amp;n=496460&amp;date=02.02.2026&amp;dst=105018&amp;field=134" TargetMode = "External"/><Relationship Id="rId81" Type="http://schemas.openxmlformats.org/officeDocument/2006/relationships/hyperlink" Target="https://login.consultant.ru/link/?req=doc&amp;base=LAW&amp;n=476373&amp;date=02.02.2026&amp;dst=100048&amp;field=134" TargetMode = "External"/><Relationship Id="rId82" Type="http://schemas.openxmlformats.org/officeDocument/2006/relationships/hyperlink" Target="https://login.consultant.ru/link/?req=doc&amp;base=RLAW186&amp;n=154891&amp;date=02.02.2026" TargetMode = "External"/><Relationship Id="rId83" Type="http://schemas.openxmlformats.org/officeDocument/2006/relationships/hyperlink" Target="https://login.consultant.ru/link/?req=doc&amp;base=RLAW186&amp;n=148555&amp;date=02.02.2026" TargetMode = "External"/><Relationship Id="rId84" Type="http://schemas.openxmlformats.org/officeDocument/2006/relationships/hyperlink" Target="https://login.consultant.ru/link/?req=doc&amp;base=RLAW186&amp;n=154836&amp;date=02.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РО от 29.12.2025 N 339
"О Территориальной программе государственных гарантий бесплатного оказания гражданам медицинской помощи в Ростовской области на 2026 год и плановый период 2027 и 2028 годов"</dc:title>
  <dcterms:created xsi:type="dcterms:W3CDTF">2026-02-02T08:14:03Z</dcterms:created>
</cp:coreProperties>
</file>